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DF1C9C" w14:textId="77777777" w:rsidR="008E6CF4" w:rsidRPr="00BE4BBF" w:rsidRDefault="008E6CF4" w:rsidP="00BE4BBF">
      <w:pPr>
        <w:spacing w:line="276" w:lineRule="auto"/>
        <w:jc w:val="both"/>
        <w:rPr>
          <w:rFonts w:asciiTheme="minorHAnsi" w:hAnsiTheme="minorHAnsi" w:cs="Tahoma"/>
          <w:b/>
          <w:lang w:val="en-GB"/>
        </w:rPr>
      </w:pPr>
    </w:p>
    <w:p w14:paraId="025973ED" w14:textId="61F9973E" w:rsidR="00BD50D4" w:rsidRPr="00BE4BBF" w:rsidRDefault="00BD50D4" w:rsidP="003E2E93">
      <w:pPr>
        <w:spacing w:line="276" w:lineRule="auto"/>
        <w:jc w:val="center"/>
        <w:rPr>
          <w:rFonts w:asciiTheme="minorHAnsi" w:hAnsiTheme="minorHAnsi" w:cs="Tahoma"/>
          <w:b/>
          <w:sz w:val="32"/>
          <w:szCs w:val="32"/>
          <w:u w:val="single"/>
          <w:lang w:val="en-GB"/>
        </w:rPr>
      </w:pPr>
      <w:r w:rsidRPr="00BE4BBF">
        <w:rPr>
          <w:rFonts w:asciiTheme="minorHAnsi" w:hAnsiTheme="minorHAnsi" w:cs="Tahoma"/>
          <w:b/>
          <w:sz w:val="32"/>
          <w:szCs w:val="32"/>
          <w:u w:val="single"/>
          <w:lang w:val="en-GB"/>
        </w:rPr>
        <w:t>FOR</w:t>
      </w:r>
      <w:r w:rsidR="00F94C1C">
        <w:rPr>
          <w:rFonts w:asciiTheme="minorHAnsi" w:hAnsiTheme="minorHAnsi" w:cs="Tahoma"/>
          <w:b/>
          <w:sz w:val="32"/>
          <w:szCs w:val="32"/>
          <w:u w:val="single"/>
          <w:lang w:val="en-GB"/>
        </w:rPr>
        <w:t>E</w:t>
      </w:r>
      <w:r w:rsidRPr="00BE4BBF">
        <w:rPr>
          <w:rFonts w:asciiTheme="minorHAnsi" w:hAnsiTheme="minorHAnsi" w:cs="Tahoma"/>
          <w:b/>
          <w:sz w:val="32"/>
          <w:szCs w:val="32"/>
          <w:u w:val="single"/>
          <w:lang w:val="en-GB"/>
        </w:rPr>
        <w:t>WARD.</w:t>
      </w:r>
    </w:p>
    <w:p w14:paraId="3CC10A1D" w14:textId="77777777" w:rsidR="00BD50D4" w:rsidRPr="00BE4BBF" w:rsidRDefault="00BD50D4" w:rsidP="00BE4BBF">
      <w:pPr>
        <w:spacing w:line="276" w:lineRule="auto"/>
        <w:jc w:val="both"/>
        <w:rPr>
          <w:rFonts w:asciiTheme="minorHAnsi" w:hAnsiTheme="minorHAnsi" w:cs="Tahoma"/>
          <w:b/>
          <w:u w:val="single"/>
          <w:lang w:val="en-GB"/>
        </w:rPr>
      </w:pPr>
    </w:p>
    <w:p w14:paraId="54ADCB29" w14:textId="6C2943D8" w:rsidR="00BD50D4" w:rsidRPr="00BE4BBF" w:rsidRDefault="000E442B" w:rsidP="00BE4BBF">
      <w:pPr>
        <w:spacing w:line="276" w:lineRule="auto"/>
        <w:jc w:val="both"/>
        <w:rPr>
          <w:rFonts w:asciiTheme="minorHAnsi" w:hAnsiTheme="minorHAnsi" w:cs="Tahoma"/>
          <w:lang w:val="en-GB"/>
        </w:rPr>
      </w:pPr>
      <w:r>
        <w:rPr>
          <w:rFonts w:asciiTheme="minorHAnsi" w:hAnsiTheme="minorHAnsi" w:cs="Tahoma"/>
          <w:lang w:val="en-GB"/>
        </w:rPr>
        <w:t>This syllabus is the fourth</w:t>
      </w:r>
      <w:r w:rsidR="00BD50D4" w:rsidRPr="00BE4BBF">
        <w:rPr>
          <w:rFonts w:asciiTheme="minorHAnsi" w:hAnsiTheme="minorHAnsi" w:cs="Tahoma"/>
          <w:lang w:val="en-GB"/>
        </w:rPr>
        <w:t xml:space="preserve"> edition of the study guide for cand</w:t>
      </w:r>
      <w:r w:rsidR="00882269" w:rsidRPr="00BE4BBF">
        <w:rPr>
          <w:rFonts w:asciiTheme="minorHAnsi" w:hAnsiTheme="minorHAnsi" w:cs="Tahoma"/>
          <w:lang w:val="en-GB"/>
        </w:rPr>
        <w:t>i</w:t>
      </w:r>
      <w:r w:rsidR="00BD50D4" w:rsidRPr="00BE4BBF">
        <w:rPr>
          <w:rFonts w:asciiTheme="minorHAnsi" w:hAnsiTheme="minorHAnsi" w:cs="Tahoma"/>
          <w:lang w:val="en-GB"/>
        </w:rPr>
        <w:t>dates</w:t>
      </w:r>
      <w:r w:rsidR="00363B57" w:rsidRPr="00BE4BBF">
        <w:rPr>
          <w:rFonts w:asciiTheme="minorHAnsi" w:hAnsiTheme="minorHAnsi" w:cs="Tahoma"/>
          <w:lang w:val="en-GB"/>
        </w:rPr>
        <w:t xml:space="preserve"> preparing to sit the associate and full membership entry examination.  It was compiled by BACS members, for BACS members and is not intended for commercial publication</w:t>
      </w:r>
      <w:r w:rsidR="00B2283E" w:rsidRPr="00BE4BBF">
        <w:rPr>
          <w:rFonts w:asciiTheme="minorHAnsi" w:hAnsiTheme="minorHAnsi" w:cs="Tahoma"/>
          <w:lang w:val="en-GB"/>
        </w:rPr>
        <w:t>,</w:t>
      </w:r>
      <w:r w:rsidR="00363B57" w:rsidRPr="00BE4BBF">
        <w:rPr>
          <w:rFonts w:asciiTheme="minorHAnsi" w:hAnsiTheme="minorHAnsi" w:cs="Tahoma"/>
          <w:lang w:val="en-GB"/>
        </w:rPr>
        <w:t xml:space="preserve"> </w:t>
      </w:r>
      <w:r w:rsidR="00B2283E" w:rsidRPr="00BE4BBF">
        <w:rPr>
          <w:rFonts w:asciiTheme="minorHAnsi" w:hAnsiTheme="minorHAnsi" w:cs="Tahoma"/>
          <w:lang w:val="en-GB"/>
        </w:rPr>
        <w:t>d</w:t>
      </w:r>
      <w:r w:rsidR="00363B57" w:rsidRPr="00BE4BBF">
        <w:rPr>
          <w:rFonts w:asciiTheme="minorHAnsi" w:hAnsiTheme="minorHAnsi" w:cs="Tahoma"/>
          <w:lang w:val="en-GB"/>
        </w:rPr>
        <w:t>istribution or for any generation of revenue or profit.  As such it may not be reproduced or shared other than for the private use of BACS Members.</w:t>
      </w:r>
    </w:p>
    <w:p w14:paraId="2A57BF75" w14:textId="77777777" w:rsidR="00363B57" w:rsidRPr="00BE4BBF" w:rsidRDefault="00363B57" w:rsidP="00BE4BBF">
      <w:pPr>
        <w:spacing w:line="276" w:lineRule="auto"/>
        <w:jc w:val="both"/>
        <w:rPr>
          <w:rFonts w:asciiTheme="minorHAnsi" w:hAnsiTheme="minorHAnsi" w:cs="Tahoma"/>
          <w:lang w:val="en-GB"/>
        </w:rPr>
      </w:pPr>
    </w:p>
    <w:p w14:paraId="0358C400" w14:textId="77777777" w:rsidR="00363B57" w:rsidRPr="00BE4BBF" w:rsidRDefault="00363B57" w:rsidP="00BE4BBF">
      <w:pPr>
        <w:spacing w:line="276" w:lineRule="auto"/>
        <w:jc w:val="both"/>
        <w:rPr>
          <w:rFonts w:asciiTheme="minorHAnsi" w:hAnsiTheme="minorHAnsi" w:cs="Tahoma"/>
          <w:lang w:val="en-GB"/>
        </w:rPr>
      </w:pPr>
      <w:r w:rsidRPr="00BE4BBF">
        <w:rPr>
          <w:rFonts w:asciiTheme="minorHAnsi" w:hAnsiTheme="minorHAnsi" w:cs="Tahoma"/>
          <w:lang w:val="en-GB"/>
        </w:rPr>
        <w:t>By the time that you are reading this guide, you will have been practising as a cargo surveyor for at least two years.</w:t>
      </w:r>
    </w:p>
    <w:p w14:paraId="7F63D4F7" w14:textId="77777777" w:rsidR="00363B57" w:rsidRPr="00BE4BBF" w:rsidRDefault="00363B57" w:rsidP="00BE4BBF">
      <w:pPr>
        <w:spacing w:line="276" w:lineRule="auto"/>
        <w:jc w:val="both"/>
        <w:rPr>
          <w:rFonts w:asciiTheme="minorHAnsi" w:hAnsiTheme="minorHAnsi" w:cs="Tahoma"/>
          <w:lang w:val="en-GB"/>
        </w:rPr>
      </w:pPr>
    </w:p>
    <w:p w14:paraId="33EE04F0" w14:textId="6239E8CB" w:rsidR="00363B57" w:rsidRPr="00BE4BBF" w:rsidRDefault="00363B57" w:rsidP="00BE4BBF">
      <w:pPr>
        <w:spacing w:line="276" w:lineRule="auto"/>
        <w:jc w:val="both"/>
        <w:rPr>
          <w:rFonts w:asciiTheme="minorHAnsi" w:hAnsiTheme="minorHAnsi" w:cs="Tahoma"/>
          <w:lang w:val="en-GB"/>
        </w:rPr>
      </w:pPr>
      <w:r w:rsidRPr="00BE4BBF">
        <w:rPr>
          <w:rFonts w:asciiTheme="minorHAnsi" w:hAnsiTheme="minorHAnsi" w:cs="Tahoma"/>
          <w:lang w:val="en-GB"/>
        </w:rPr>
        <w:t>You will have learnt the most valuable lessons of your career ‘on the job’ and will have found support and encouragement of other BACS members from within or outside your company or practice.</w:t>
      </w:r>
    </w:p>
    <w:p w14:paraId="62A49587" w14:textId="5F093774" w:rsidR="00014CB4" w:rsidRPr="00BE4BBF" w:rsidRDefault="00014CB4" w:rsidP="00BE4BBF">
      <w:pPr>
        <w:spacing w:line="276" w:lineRule="auto"/>
        <w:jc w:val="both"/>
        <w:rPr>
          <w:rFonts w:asciiTheme="minorHAnsi" w:hAnsiTheme="minorHAnsi" w:cs="Tahoma"/>
          <w:lang w:val="en-GB"/>
        </w:rPr>
      </w:pPr>
    </w:p>
    <w:p w14:paraId="32E78EC5" w14:textId="07FD2C2C" w:rsidR="00271EB4" w:rsidRPr="00BE4BBF" w:rsidRDefault="00271EB4"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The </w:t>
      </w:r>
      <w:r w:rsidR="00B2283E" w:rsidRPr="00BE4BBF">
        <w:rPr>
          <w:rFonts w:asciiTheme="minorHAnsi" w:hAnsiTheme="minorHAnsi" w:cs="Tahoma"/>
          <w:lang w:val="en-GB"/>
        </w:rPr>
        <w:t>a</w:t>
      </w:r>
      <w:r w:rsidRPr="00BE4BBF">
        <w:rPr>
          <w:rFonts w:asciiTheme="minorHAnsi" w:hAnsiTheme="minorHAnsi" w:cs="Tahoma"/>
          <w:lang w:val="en-GB"/>
        </w:rPr>
        <w:t>ssociate and full</w:t>
      </w:r>
      <w:r w:rsidR="005B2548">
        <w:rPr>
          <w:rFonts w:asciiTheme="minorHAnsi" w:hAnsiTheme="minorHAnsi" w:cs="Tahoma"/>
          <w:lang w:val="en-GB"/>
        </w:rPr>
        <w:t xml:space="preserve"> </w:t>
      </w:r>
      <w:r w:rsidRPr="00BE4BBF">
        <w:rPr>
          <w:rFonts w:asciiTheme="minorHAnsi" w:hAnsiTheme="minorHAnsi" w:cs="Tahoma"/>
          <w:lang w:val="en-GB"/>
        </w:rPr>
        <w:t>membership examination</w:t>
      </w:r>
      <w:r w:rsidR="005B2548">
        <w:rPr>
          <w:rFonts w:asciiTheme="minorHAnsi" w:hAnsiTheme="minorHAnsi" w:cs="Tahoma"/>
          <w:lang w:val="en-GB"/>
        </w:rPr>
        <w:t>s are</w:t>
      </w:r>
      <w:r w:rsidRPr="00BE4BBF">
        <w:rPr>
          <w:rFonts w:asciiTheme="minorHAnsi" w:hAnsiTheme="minorHAnsi" w:cs="Tahoma"/>
          <w:lang w:val="en-GB"/>
        </w:rPr>
        <w:t xml:space="preserve"> intended to test our surveyors, whether at the beginning of their career or whether approaching formal qualification later on.  This is to </w:t>
      </w:r>
      <w:r w:rsidR="00B2283E" w:rsidRPr="00BE4BBF">
        <w:rPr>
          <w:rFonts w:asciiTheme="minorHAnsi" w:hAnsiTheme="minorHAnsi" w:cs="Tahoma"/>
          <w:lang w:val="en-GB"/>
        </w:rPr>
        <w:t>reas</w:t>
      </w:r>
      <w:r w:rsidRPr="00BE4BBF">
        <w:rPr>
          <w:rFonts w:asciiTheme="minorHAnsi" w:hAnsiTheme="minorHAnsi" w:cs="Tahoma"/>
          <w:lang w:val="en-GB"/>
        </w:rPr>
        <w:t xml:space="preserve">sure </w:t>
      </w:r>
      <w:r w:rsidR="00B2283E" w:rsidRPr="00BE4BBF">
        <w:rPr>
          <w:rFonts w:asciiTheme="minorHAnsi" w:hAnsiTheme="minorHAnsi" w:cs="Tahoma"/>
          <w:lang w:val="en-GB"/>
        </w:rPr>
        <w:t xml:space="preserve">our </w:t>
      </w:r>
      <w:r w:rsidRPr="00BE4BBF">
        <w:rPr>
          <w:rFonts w:asciiTheme="minorHAnsi" w:hAnsiTheme="minorHAnsi" w:cs="Tahoma"/>
          <w:lang w:val="en-GB"/>
        </w:rPr>
        <w:t>clients, be it cargo insurers, brokers, shippers, owners, P &amp; I Associations etc</w:t>
      </w:r>
      <w:r w:rsidR="00B2283E" w:rsidRPr="00BE4BBF">
        <w:rPr>
          <w:rFonts w:asciiTheme="minorHAnsi" w:hAnsiTheme="minorHAnsi" w:cs="Tahoma"/>
          <w:lang w:val="en-GB"/>
        </w:rPr>
        <w:t>.,</w:t>
      </w:r>
      <w:r w:rsidRPr="00BE4BBF">
        <w:rPr>
          <w:rFonts w:asciiTheme="minorHAnsi" w:hAnsiTheme="minorHAnsi" w:cs="Tahoma"/>
          <w:lang w:val="en-GB"/>
        </w:rPr>
        <w:t xml:space="preserve"> and the people who depend on our professionalism</w:t>
      </w:r>
      <w:r w:rsidR="00B2283E" w:rsidRPr="00BE4BBF">
        <w:rPr>
          <w:rFonts w:asciiTheme="minorHAnsi" w:hAnsiTheme="minorHAnsi" w:cs="Tahoma"/>
          <w:lang w:val="en-GB"/>
        </w:rPr>
        <w:t xml:space="preserve">, </w:t>
      </w:r>
      <w:r w:rsidRPr="00BE4BBF">
        <w:rPr>
          <w:rFonts w:asciiTheme="minorHAnsi" w:hAnsiTheme="minorHAnsi" w:cs="Tahoma"/>
          <w:lang w:val="en-GB"/>
        </w:rPr>
        <w:t>that a BACS Surveyor has attained at least a level of experience and expertise that they can work effectively to gather the fact</w:t>
      </w:r>
      <w:r w:rsidR="001862B9" w:rsidRPr="00BE4BBF">
        <w:rPr>
          <w:rFonts w:asciiTheme="minorHAnsi" w:hAnsiTheme="minorHAnsi" w:cs="Tahoma"/>
          <w:lang w:val="en-GB"/>
        </w:rPr>
        <w:t>s</w:t>
      </w:r>
      <w:r w:rsidRPr="00BE4BBF">
        <w:rPr>
          <w:rFonts w:asciiTheme="minorHAnsi" w:hAnsiTheme="minorHAnsi" w:cs="Tahoma"/>
          <w:lang w:val="en-GB"/>
        </w:rPr>
        <w:t xml:space="preserve"> of the claim and to mitigate the loss.</w:t>
      </w:r>
    </w:p>
    <w:p w14:paraId="785CFD0C" w14:textId="77777777" w:rsidR="00271EB4" w:rsidRPr="00BE4BBF" w:rsidRDefault="00271EB4" w:rsidP="00BE4BBF">
      <w:pPr>
        <w:spacing w:line="276" w:lineRule="auto"/>
        <w:jc w:val="both"/>
        <w:rPr>
          <w:rFonts w:asciiTheme="minorHAnsi" w:hAnsiTheme="minorHAnsi" w:cs="Tahoma"/>
          <w:lang w:val="en-GB"/>
        </w:rPr>
      </w:pPr>
    </w:p>
    <w:p w14:paraId="22649B44" w14:textId="77777777" w:rsidR="00271EB4" w:rsidRPr="00BE4BBF" w:rsidRDefault="00271EB4" w:rsidP="00BE4BBF">
      <w:pPr>
        <w:spacing w:line="276" w:lineRule="auto"/>
        <w:jc w:val="both"/>
        <w:rPr>
          <w:rFonts w:asciiTheme="minorHAnsi" w:hAnsiTheme="minorHAnsi" w:cs="Tahoma"/>
          <w:lang w:val="en-GB"/>
        </w:rPr>
      </w:pPr>
      <w:r w:rsidRPr="00BE4BBF">
        <w:rPr>
          <w:rFonts w:asciiTheme="minorHAnsi" w:hAnsiTheme="minorHAnsi" w:cs="Tahoma"/>
          <w:lang w:val="en-GB"/>
        </w:rPr>
        <w:t>In addition, the full-membership examination proves that successful candidates have the essential knowledge to fulfil most of the survey and investigation instructions that may arise, combined with enough experience to identify the more complex cases and to adapt to them appropriately and cautiously.</w:t>
      </w:r>
    </w:p>
    <w:p w14:paraId="08A53462" w14:textId="77777777" w:rsidR="00271EB4" w:rsidRPr="00BE4BBF" w:rsidRDefault="00271EB4" w:rsidP="00BE4BBF">
      <w:pPr>
        <w:spacing w:line="276" w:lineRule="auto"/>
        <w:jc w:val="both"/>
        <w:rPr>
          <w:rFonts w:asciiTheme="minorHAnsi" w:hAnsiTheme="minorHAnsi" w:cs="Tahoma"/>
          <w:lang w:val="en-GB"/>
        </w:rPr>
      </w:pPr>
    </w:p>
    <w:p w14:paraId="100B503F" w14:textId="3FAEAA70" w:rsidR="00271EB4" w:rsidRPr="00BE4BBF" w:rsidRDefault="00271EB4" w:rsidP="00BE4BBF">
      <w:pPr>
        <w:spacing w:line="276" w:lineRule="auto"/>
        <w:jc w:val="both"/>
        <w:rPr>
          <w:rFonts w:asciiTheme="minorHAnsi" w:hAnsiTheme="minorHAnsi" w:cs="Tahoma"/>
          <w:lang w:val="en-GB"/>
        </w:rPr>
      </w:pPr>
      <w:r w:rsidRPr="00BE4BBF">
        <w:rPr>
          <w:rFonts w:asciiTheme="minorHAnsi" w:hAnsiTheme="minorHAnsi" w:cs="Tahoma"/>
          <w:lang w:val="en-GB"/>
        </w:rPr>
        <w:t>The syllabus describes the work that you may be doing on a daily basis or that you might well be called upon to do.  It sets the tone for the depth of knowledge and understanding required successfully to answer the examination questions.</w:t>
      </w:r>
    </w:p>
    <w:p w14:paraId="1D122EBF" w14:textId="77777777" w:rsidR="00271EB4" w:rsidRPr="00BE4BBF" w:rsidRDefault="00271EB4" w:rsidP="00BE4BBF">
      <w:pPr>
        <w:spacing w:line="276" w:lineRule="auto"/>
        <w:jc w:val="both"/>
        <w:rPr>
          <w:rFonts w:asciiTheme="minorHAnsi" w:hAnsiTheme="minorHAnsi" w:cs="Tahoma"/>
          <w:lang w:val="en-GB"/>
        </w:rPr>
      </w:pPr>
    </w:p>
    <w:p w14:paraId="5D980F28" w14:textId="77777777" w:rsidR="00271EB4" w:rsidRPr="00BE4BBF" w:rsidRDefault="00271EB4" w:rsidP="00BE4BBF">
      <w:pPr>
        <w:spacing w:line="276" w:lineRule="auto"/>
        <w:jc w:val="both"/>
        <w:rPr>
          <w:rFonts w:asciiTheme="minorHAnsi" w:hAnsiTheme="minorHAnsi" w:cs="Tahoma"/>
          <w:lang w:val="en-GB"/>
        </w:rPr>
      </w:pPr>
      <w:r w:rsidRPr="00BE4BBF">
        <w:rPr>
          <w:rFonts w:asciiTheme="minorHAnsi" w:hAnsiTheme="minorHAnsi" w:cs="Tahoma"/>
          <w:lang w:val="en-GB"/>
        </w:rPr>
        <w:t>The association expects that candidates will study the syllabus and identify their own needs for further reading or training – liaising with their employer or seeking advice and mentoring from other members.   Advice on mentoring is always available from the BACS Committee.</w:t>
      </w:r>
    </w:p>
    <w:p w14:paraId="2D8A4D18" w14:textId="77777777" w:rsidR="00A32B40" w:rsidRPr="00BE4BBF" w:rsidRDefault="00A32B40" w:rsidP="00BE4BBF">
      <w:pPr>
        <w:spacing w:line="276" w:lineRule="auto"/>
        <w:jc w:val="both"/>
        <w:rPr>
          <w:rFonts w:asciiTheme="minorHAnsi" w:hAnsiTheme="minorHAnsi" w:cs="Tahoma"/>
          <w:lang w:val="en-GB"/>
        </w:rPr>
      </w:pPr>
    </w:p>
    <w:p w14:paraId="6FBBF843" w14:textId="77777777" w:rsidR="005E51F7" w:rsidRPr="00BE4BBF" w:rsidRDefault="005E51F7" w:rsidP="00BE4BBF">
      <w:pPr>
        <w:spacing w:line="276" w:lineRule="auto"/>
        <w:jc w:val="both"/>
        <w:rPr>
          <w:rFonts w:asciiTheme="minorHAnsi" w:hAnsiTheme="minorHAnsi" w:cs="Tahoma"/>
          <w:b/>
          <w:u w:val="single"/>
          <w:lang w:val="en-GB"/>
        </w:rPr>
      </w:pPr>
    </w:p>
    <w:p w14:paraId="193007DF" w14:textId="77777777" w:rsidR="005E51F7" w:rsidRPr="00BE4BBF" w:rsidRDefault="005E51F7" w:rsidP="00BE4BBF">
      <w:pPr>
        <w:spacing w:line="276" w:lineRule="auto"/>
        <w:jc w:val="both"/>
        <w:rPr>
          <w:rFonts w:asciiTheme="minorHAnsi" w:hAnsiTheme="minorHAnsi" w:cs="Tahoma"/>
          <w:b/>
          <w:u w:val="single"/>
          <w:lang w:val="en-GB"/>
        </w:rPr>
      </w:pPr>
    </w:p>
    <w:p w14:paraId="43D26205" w14:textId="77777777" w:rsidR="005E51F7" w:rsidRDefault="005E51F7" w:rsidP="00BE4BBF">
      <w:pPr>
        <w:spacing w:line="276" w:lineRule="auto"/>
        <w:jc w:val="both"/>
        <w:rPr>
          <w:rFonts w:asciiTheme="minorHAnsi" w:hAnsiTheme="minorHAnsi" w:cs="Tahoma"/>
          <w:b/>
          <w:u w:val="single"/>
          <w:lang w:val="en-GB"/>
        </w:rPr>
      </w:pPr>
    </w:p>
    <w:p w14:paraId="4D4FE361" w14:textId="17A8B1F4" w:rsidR="00A32B40" w:rsidRPr="00BE4BBF" w:rsidRDefault="00BE4BBF" w:rsidP="00BE4BBF">
      <w:pPr>
        <w:spacing w:line="276" w:lineRule="auto"/>
        <w:jc w:val="center"/>
        <w:rPr>
          <w:rFonts w:asciiTheme="minorHAnsi" w:hAnsiTheme="minorHAnsi" w:cs="Tahoma"/>
          <w:sz w:val="32"/>
          <w:szCs w:val="32"/>
          <w:lang w:val="en-GB"/>
        </w:rPr>
      </w:pPr>
      <w:r>
        <w:rPr>
          <w:rFonts w:asciiTheme="minorHAnsi" w:hAnsiTheme="minorHAnsi" w:cs="Tahoma"/>
          <w:b/>
          <w:sz w:val="32"/>
          <w:szCs w:val="32"/>
          <w:u w:val="single"/>
          <w:lang w:val="en-GB"/>
        </w:rPr>
        <w:t xml:space="preserve">PART 1 : </w:t>
      </w:r>
      <w:r w:rsidR="00A32B40" w:rsidRPr="00BE4BBF">
        <w:rPr>
          <w:rFonts w:asciiTheme="minorHAnsi" w:hAnsiTheme="minorHAnsi" w:cs="Tahoma"/>
          <w:b/>
          <w:sz w:val="32"/>
          <w:szCs w:val="32"/>
          <w:u w:val="single"/>
          <w:lang w:val="en-GB"/>
        </w:rPr>
        <w:t>GENERAL KNOWLEDGE</w:t>
      </w:r>
      <w:r w:rsidR="00A32B40" w:rsidRPr="00BE4BBF">
        <w:rPr>
          <w:rFonts w:asciiTheme="minorHAnsi" w:hAnsiTheme="minorHAnsi" w:cs="Tahoma"/>
          <w:sz w:val="32"/>
          <w:szCs w:val="32"/>
          <w:lang w:val="en-GB"/>
        </w:rPr>
        <w:t>.</w:t>
      </w:r>
    </w:p>
    <w:p w14:paraId="52B4FB25" w14:textId="65EF9612" w:rsidR="00BE4BBF" w:rsidRPr="003E2E93" w:rsidRDefault="00D66F12" w:rsidP="00BE4BBF">
      <w:pPr>
        <w:pStyle w:val="BBJKHeadingDefault"/>
        <w:spacing w:line="276" w:lineRule="auto"/>
        <w:ind w:left="0" w:firstLine="0"/>
        <w:jc w:val="both"/>
        <w:rPr>
          <w:rFonts w:asciiTheme="minorHAnsi" w:hAnsiTheme="minorHAnsi"/>
        </w:rPr>
      </w:pPr>
      <w:r>
        <w:rPr>
          <w:rFonts w:asciiTheme="minorHAnsi" w:hAnsiTheme="minorHAnsi"/>
        </w:rPr>
        <w:t xml:space="preserve">1.1 - </w:t>
      </w:r>
      <w:r w:rsidR="00BE4BBF" w:rsidRPr="003E2E93">
        <w:rPr>
          <w:rFonts w:asciiTheme="minorHAnsi" w:hAnsiTheme="minorHAnsi"/>
        </w:rPr>
        <w:t>SURVEYORS’ OBLIGATIONS</w:t>
      </w:r>
    </w:p>
    <w:p w14:paraId="0413A9F0" w14:textId="77777777" w:rsidR="00BE4BBF" w:rsidRPr="00BE4BBF" w:rsidRDefault="00BE4BBF" w:rsidP="00BE4BBF">
      <w:pPr>
        <w:spacing w:line="276" w:lineRule="auto"/>
        <w:jc w:val="both"/>
        <w:rPr>
          <w:rFonts w:asciiTheme="minorHAnsi" w:hAnsiTheme="minorHAnsi" w:cs="Tahoma"/>
          <w:lang w:val="en-GB"/>
        </w:rPr>
      </w:pPr>
      <w:r w:rsidRPr="00BE4BBF">
        <w:rPr>
          <w:rFonts w:asciiTheme="minorHAnsi" w:hAnsiTheme="minorHAnsi" w:cs="Tahoma"/>
          <w:lang w:val="en-GB"/>
        </w:rPr>
        <w:t>The surveyor’s primary obligation is to protect the interests of his client, but this must always be weighed against the equally important obligation to be a fair, reasonable, and an independent investigator, to be a reporter of facts and to seek to mitigate any loss.  You are not instructed to interpret any insurance policy or any other contract and are not there to impart any legal advice or legal opinion, the latter being the job of any instructed lawyer.</w:t>
      </w:r>
    </w:p>
    <w:p w14:paraId="016B1A75" w14:textId="77777777" w:rsidR="00BE4BBF" w:rsidRPr="00BE4BBF" w:rsidRDefault="00BE4BBF" w:rsidP="00BE4BBF">
      <w:pPr>
        <w:spacing w:line="276" w:lineRule="auto"/>
        <w:jc w:val="both"/>
        <w:rPr>
          <w:rFonts w:asciiTheme="minorHAnsi" w:hAnsiTheme="minorHAnsi" w:cs="Tahoma"/>
          <w:lang w:val="en-GB"/>
        </w:rPr>
      </w:pPr>
    </w:p>
    <w:p w14:paraId="04E2ABD0" w14:textId="77777777" w:rsidR="00BE4BBF" w:rsidRPr="00BE4BBF" w:rsidRDefault="00BE4BBF" w:rsidP="00BE4BBF">
      <w:pPr>
        <w:spacing w:line="276" w:lineRule="auto"/>
        <w:jc w:val="both"/>
        <w:rPr>
          <w:rFonts w:asciiTheme="minorHAnsi" w:hAnsiTheme="minorHAnsi" w:cs="Tahoma"/>
          <w:lang w:val="en-GB"/>
        </w:rPr>
      </w:pPr>
      <w:r w:rsidRPr="00BE4BBF">
        <w:rPr>
          <w:rFonts w:asciiTheme="minorHAnsi" w:hAnsiTheme="minorHAnsi" w:cs="Tahoma"/>
          <w:lang w:val="en-GB"/>
        </w:rPr>
        <w:t>Surveyors should remember that any claim or incident could result in litigation or arbitration, at which the actions, discussions, notes and reports of the surveyors will be critiqued and scrutinised in depth, and possibly held to the highest standards of professional expertise and integrity.</w:t>
      </w:r>
    </w:p>
    <w:p w14:paraId="06E5EB9C" w14:textId="77777777" w:rsidR="00BE4BBF" w:rsidRPr="00BE4BBF" w:rsidRDefault="00BE4BBF" w:rsidP="00BE4BBF">
      <w:pPr>
        <w:spacing w:line="276" w:lineRule="auto"/>
        <w:jc w:val="both"/>
        <w:rPr>
          <w:rFonts w:asciiTheme="minorHAnsi" w:hAnsiTheme="minorHAnsi" w:cs="Tahoma"/>
          <w:lang w:val="en-GB"/>
        </w:rPr>
      </w:pPr>
    </w:p>
    <w:p w14:paraId="3D8C829F" w14:textId="77777777" w:rsidR="00BE4BBF" w:rsidRPr="00BE4BBF" w:rsidRDefault="00BE4BBF" w:rsidP="00BE4BBF">
      <w:pPr>
        <w:spacing w:line="276" w:lineRule="auto"/>
        <w:jc w:val="both"/>
        <w:rPr>
          <w:rFonts w:asciiTheme="minorHAnsi" w:hAnsiTheme="minorHAnsi" w:cs="Tahoma"/>
          <w:lang w:val="en-GB"/>
        </w:rPr>
      </w:pPr>
      <w:r w:rsidRPr="00BE4BBF">
        <w:rPr>
          <w:rFonts w:asciiTheme="minorHAnsi" w:hAnsiTheme="minorHAnsi" w:cs="Tahoma"/>
          <w:lang w:val="en-GB"/>
        </w:rPr>
        <w:t>Such court proceedings could involve the surveyor acting on behalf of insurers in attempts to recover money from third parties (or from a P &amp; I association defending such a claim) and it is therefore important that accurate notes are kept, preferably in a bound notebook to avoid any possibly rejection by the court of loose-leaf notes where it could be inferred that these had been tampered with.  Such records should be clearly identifiable to the date and survey reference to which they refer and the actual method of ensuring this traceability remains the responsibility of the surveyor/company.</w:t>
      </w:r>
    </w:p>
    <w:p w14:paraId="527BDFC5" w14:textId="77777777" w:rsidR="00BE4BBF" w:rsidRPr="00BE4BBF" w:rsidRDefault="00BE4BBF" w:rsidP="00BE4BBF">
      <w:pPr>
        <w:spacing w:line="276" w:lineRule="auto"/>
        <w:jc w:val="both"/>
        <w:rPr>
          <w:rFonts w:asciiTheme="minorHAnsi" w:hAnsiTheme="minorHAnsi" w:cs="Tahoma"/>
          <w:lang w:val="en-GB"/>
        </w:rPr>
      </w:pPr>
    </w:p>
    <w:p w14:paraId="75446E2B" w14:textId="45EDAFBB" w:rsidR="00BE4BBF" w:rsidRPr="00BE4BBF" w:rsidRDefault="00BE4BBF" w:rsidP="00BE4BBF">
      <w:pPr>
        <w:spacing w:line="276" w:lineRule="auto"/>
        <w:jc w:val="both"/>
        <w:rPr>
          <w:rFonts w:asciiTheme="minorHAnsi" w:hAnsiTheme="minorHAnsi" w:cs="Tahoma"/>
          <w:lang w:val="en-GB"/>
        </w:rPr>
      </w:pPr>
      <w:r w:rsidRPr="00BE4BBF">
        <w:rPr>
          <w:rFonts w:asciiTheme="minorHAnsi" w:hAnsiTheme="minorHAnsi" w:cs="Tahoma"/>
          <w:lang w:val="en-GB"/>
        </w:rPr>
        <w:t>Another important aspect of damag</w:t>
      </w:r>
      <w:r w:rsidR="00E72D68">
        <w:rPr>
          <w:rFonts w:asciiTheme="minorHAnsi" w:hAnsiTheme="minorHAnsi" w:cs="Tahoma"/>
          <w:lang w:val="en-GB"/>
        </w:rPr>
        <w:t xml:space="preserve">e </w:t>
      </w:r>
      <w:proofErr w:type="gramStart"/>
      <w:r w:rsidRPr="00BE4BBF">
        <w:rPr>
          <w:rFonts w:asciiTheme="minorHAnsi" w:hAnsiTheme="minorHAnsi" w:cs="Tahoma"/>
          <w:lang w:val="en-GB"/>
        </w:rPr>
        <w:t>surveys</w:t>
      </w:r>
      <w:proofErr w:type="gramEnd"/>
      <w:r w:rsidRPr="00BE4BBF">
        <w:rPr>
          <w:rFonts w:asciiTheme="minorHAnsi" w:hAnsiTheme="minorHAnsi" w:cs="Tahoma"/>
          <w:lang w:val="en-GB"/>
        </w:rPr>
        <w:t xml:space="preserve"> is to ensure that sufficient clear photographs are taken to illustrate the problems that will be the subject of an eventual insurance claim.  In this age of digital photography, it is important to ensure that adequate backups are retained and that individual images are clearly linked to the relevant survey and case</w:t>
      </w:r>
      <w:r w:rsidR="00E72D68">
        <w:rPr>
          <w:rFonts w:asciiTheme="minorHAnsi" w:hAnsiTheme="minorHAnsi" w:cs="Tahoma"/>
          <w:lang w:val="en-GB"/>
        </w:rPr>
        <w:t xml:space="preserve"> </w:t>
      </w:r>
      <w:r w:rsidRPr="00BE4BBF">
        <w:rPr>
          <w:rFonts w:asciiTheme="minorHAnsi" w:hAnsiTheme="minorHAnsi" w:cs="Tahoma"/>
          <w:lang w:val="en-GB"/>
        </w:rPr>
        <w:t>file.</w:t>
      </w:r>
    </w:p>
    <w:p w14:paraId="5D434D26" w14:textId="77777777" w:rsidR="00BE4BBF" w:rsidRPr="00BE4BBF" w:rsidRDefault="00BE4BBF" w:rsidP="00BE4BBF">
      <w:pPr>
        <w:spacing w:line="276" w:lineRule="auto"/>
        <w:jc w:val="both"/>
        <w:rPr>
          <w:rFonts w:asciiTheme="minorHAnsi" w:hAnsiTheme="minorHAnsi" w:cs="Tahoma"/>
          <w:lang w:val="en-GB"/>
        </w:rPr>
      </w:pPr>
    </w:p>
    <w:p w14:paraId="79F38970" w14:textId="77777777" w:rsidR="00BE4BBF" w:rsidRPr="00BE4BBF" w:rsidRDefault="00BE4BBF" w:rsidP="00BE4BBF">
      <w:pPr>
        <w:spacing w:line="276" w:lineRule="auto"/>
        <w:jc w:val="both"/>
        <w:rPr>
          <w:rFonts w:asciiTheme="minorHAnsi" w:hAnsiTheme="minorHAnsi" w:cs="Tahoma"/>
          <w:lang w:val="en-GB"/>
        </w:rPr>
      </w:pPr>
      <w:r w:rsidRPr="00BE4BBF">
        <w:rPr>
          <w:rFonts w:asciiTheme="minorHAnsi" w:hAnsiTheme="minorHAnsi" w:cs="Tahoma"/>
          <w:lang w:val="en-GB"/>
        </w:rPr>
        <w:t>All such records, including notes, photographs and files, should be kept for a minimum of seven years and, in some instances where claims are of a significant magnitude, consideration should be given to retaining records for significantly longer.</w:t>
      </w:r>
    </w:p>
    <w:p w14:paraId="0EEC7757" w14:textId="77777777" w:rsidR="00BE4BBF" w:rsidRPr="00BE4BBF" w:rsidRDefault="00BE4BBF" w:rsidP="00BE4BBF">
      <w:pPr>
        <w:spacing w:line="276" w:lineRule="auto"/>
        <w:jc w:val="both"/>
        <w:rPr>
          <w:rFonts w:asciiTheme="minorHAnsi" w:hAnsiTheme="minorHAnsi" w:cs="Tahoma"/>
          <w:lang w:val="en-GB"/>
        </w:rPr>
      </w:pPr>
    </w:p>
    <w:p w14:paraId="20AAFC6E" w14:textId="215E444A" w:rsidR="00BE4BBF" w:rsidRDefault="00BE4BBF" w:rsidP="00BE4BBF">
      <w:pPr>
        <w:spacing w:line="276" w:lineRule="auto"/>
        <w:jc w:val="both"/>
        <w:rPr>
          <w:rFonts w:asciiTheme="minorHAnsi" w:hAnsiTheme="minorHAnsi" w:cs="Tahoma"/>
          <w:lang w:val="en-GB"/>
        </w:rPr>
      </w:pPr>
      <w:r w:rsidRPr="00BE4BBF">
        <w:rPr>
          <w:rFonts w:asciiTheme="minorHAnsi" w:hAnsiTheme="minorHAnsi" w:cs="Tahoma"/>
          <w:lang w:val="en-GB"/>
        </w:rPr>
        <w:t>Before any file is disposed of, the instructing client should be contacted, and their permission sought.</w:t>
      </w:r>
    </w:p>
    <w:p w14:paraId="136F7916" w14:textId="33E3F4AF" w:rsidR="001D31FC" w:rsidRDefault="004922E1" w:rsidP="004A0E16">
      <w:pPr>
        <w:spacing w:line="276" w:lineRule="auto"/>
        <w:jc w:val="both"/>
        <w:rPr>
          <w:rFonts w:asciiTheme="minorHAnsi" w:hAnsiTheme="minorHAnsi" w:cs="Tahoma"/>
          <w:lang w:val="en-GB"/>
        </w:rPr>
      </w:pPr>
      <w:r w:rsidRPr="00B6436F">
        <w:rPr>
          <w:rFonts w:asciiTheme="minorHAnsi" w:hAnsiTheme="minorHAnsi" w:cs="Tahoma"/>
          <w:b/>
          <w:bCs/>
          <w:u w:val="single"/>
          <w:lang w:val="en-GB"/>
        </w:rPr>
        <w:lastRenderedPageBreak/>
        <w:t>1.2</w:t>
      </w:r>
      <w:r w:rsidR="00B6436F" w:rsidRPr="00B6436F">
        <w:rPr>
          <w:rFonts w:asciiTheme="minorHAnsi" w:hAnsiTheme="minorHAnsi" w:cs="Tahoma"/>
          <w:b/>
          <w:bCs/>
          <w:u w:val="single"/>
          <w:lang w:val="en-GB"/>
        </w:rPr>
        <w:t xml:space="preserve"> – </w:t>
      </w:r>
      <w:r w:rsidR="00B6436F">
        <w:rPr>
          <w:rFonts w:asciiTheme="minorHAnsi" w:hAnsiTheme="minorHAnsi" w:cs="Tahoma"/>
          <w:b/>
          <w:bCs/>
          <w:u w:val="single"/>
          <w:lang w:val="en-GB"/>
        </w:rPr>
        <w:t>SURVEYOR’S “TOOL KIT”</w:t>
      </w:r>
    </w:p>
    <w:p w14:paraId="4B2E9C4A" w14:textId="562E9DFF" w:rsidR="004A0E16" w:rsidRDefault="004A0E16" w:rsidP="004A0E16">
      <w:pPr>
        <w:spacing w:line="276" w:lineRule="auto"/>
        <w:jc w:val="both"/>
        <w:rPr>
          <w:rFonts w:asciiTheme="minorHAnsi" w:hAnsiTheme="minorHAnsi" w:cs="Tahoma"/>
          <w:lang w:val="en-GB"/>
        </w:rPr>
      </w:pPr>
    </w:p>
    <w:p w14:paraId="35C84F5F" w14:textId="5D6705D0" w:rsidR="00962361" w:rsidRDefault="0035736C" w:rsidP="004A0E16">
      <w:pPr>
        <w:spacing w:line="276" w:lineRule="auto"/>
        <w:jc w:val="both"/>
        <w:rPr>
          <w:rFonts w:asciiTheme="minorHAnsi" w:hAnsiTheme="minorHAnsi" w:cs="Tahoma"/>
          <w:lang w:val="en-GB"/>
        </w:rPr>
      </w:pPr>
      <w:r>
        <w:rPr>
          <w:rFonts w:asciiTheme="minorHAnsi" w:hAnsiTheme="minorHAnsi" w:cs="Tahoma"/>
          <w:lang w:val="en-GB"/>
        </w:rPr>
        <w:t xml:space="preserve">A surveyor should always be prepared to arrive on survey with all necessary equipment </w:t>
      </w:r>
      <w:r w:rsidR="004405D9">
        <w:rPr>
          <w:rFonts w:asciiTheme="minorHAnsi" w:hAnsiTheme="minorHAnsi" w:cs="Tahoma"/>
          <w:lang w:val="en-GB"/>
        </w:rPr>
        <w:t xml:space="preserve">required to undertake the required instruction. </w:t>
      </w:r>
      <w:r w:rsidR="00846381">
        <w:rPr>
          <w:rFonts w:asciiTheme="minorHAnsi" w:hAnsiTheme="minorHAnsi" w:cs="Tahoma"/>
          <w:lang w:val="en-GB"/>
        </w:rPr>
        <w:t>T</w:t>
      </w:r>
      <w:r w:rsidR="00CF58B6">
        <w:rPr>
          <w:rFonts w:asciiTheme="minorHAnsi" w:hAnsiTheme="minorHAnsi" w:cs="Tahoma"/>
          <w:lang w:val="en-GB"/>
        </w:rPr>
        <w:t xml:space="preserve">here are </w:t>
      </w:r>
      <w:r w:rsidR="00E77058">
        <w:rPr>
          <w:rFonts w:asciiTheme="minorHAnsi" w:hAnsiTheme="minorHAnsi" w:cs="Tahoma"/>
          <w:lang w:val="en-GB"/>
        </w:rPr>
        <w:t xml:space="preserve">items which every surveyor should have available and which will be required on most, if not all surveys, while there are many other items which may </w:t>
      </w:r>
      <w:r w:rsidR="00370004">
        <w:rPr>
          <w:rFonts w:asciiTheme="minorHAnsi" w:hAnsiTheme="minorHAnsi" w:cs="Tahoma"/>
          <w:lang w:val="en-GB"/>
        </w:rPr>
        <w:t xml:space="preserve">be required for the specific task to be performed. If your career takes you in a direction that specialises in a particular field, fresh produce for example, your “tool kit” may further </w:t>
      </w:r>
      <w:r w:rsidR="00962361">
        <w:rPr>
          <w:rFonts w:asciiTheme="minorHAnsi" w:hAnsiTheme="minorHAnsi" w:cs="Tahoma"/>
          <w:lang w:val="en-GB"/>
        </w:rPr>
        <w:t>expand with industry specific tools or equipment</w:t>
      </w:r>
      <w:r w:rsidR="00B9708F">
        <w:rPr>
          <w:rFonts w:asciiTheme="minorHAnsi" w:hAnsiTheme="minorHAnsi" w:cs="Tahoma"/>
          <w:lang w:val="en-GB"/>
        </w:rPr>
        <w:t xml:space="preserve"> and items which for others may be “useful</w:t>
      </w:r>
      <w:r w:rsidR="002C1BA0">
        <w:rPr>
          <w:rFonts w:asciiTheme="minorHAnsi" w:hAnsiTheme="minorHAnsi" w:cs="Tahoma"/>
          <w:lang w:val="en-GB"/>
        </w:rPr>
        <w:t>”</w:t>
      </w:r>
      <w:r w:rsidR="00B9708F">
        <w:rPr>
          <w:rFonts w:asciiTheme="minorHAnsi" w:hAnsiTheme="minorHAnsi" w:cs="Tahoma"/>
          <w:lang w:val="en-GB"/>
        </w:rPr>
        <w:t xml:space="preserve"> will for you be “essential”</w:t>
      </w:r>
      <w:r w:rsidR="00962361">
        <w:rPr>
          <w:rFonts w:asciiTheme="minorHAnsi" w:hAnsiTheme="minorHAnsi" w:cs="Tahoma"/>
          <w:lang w:val="en-GB"/>
        </w:rPr>
        <w:t>.</w:t>
      </w:r>
      <w:r w:rsidR="0070131D">
        <w:rPr>
          <w:rFonts w:asciiTheme="minorHAnsi" w:hAnsiTheme="minorHAnsi" w:cs="Tahoma"/>
          <w:lang w:val="en-GB"/>
        </w:rPr>
        <w:t xml:space="preserve"> The examples below should not be considered exhaustive but as a starting point and </w:t>
      </w:r>
      <w:r w:rsidR="0087322E">
        <w:rPr>
          <w:rFonts w:asciiTheme="minorHAnsi" w:hAnsiTheme="minorHAnsi" w:cs="Tahoma"/>
          <w:lang w:val="en-GB"/>
        </w:rPr>
        <w:t xml:space="preserve">over time each surveyor will add to their tool kit the equipment that </w:t>
      </w:r>
      <w:r w:rsidR="001565D9">
        <w:rPr>
          <w:rFonts w:asciiTheme="minorHAnsi" w:hAnsiTheme="minorHAnsi" w:cs="Tahoma"/>
          <w:lang w:val="en-GB"/>
        </w:rPr>
        <w:t>helps them to carry out instructions.</w:t>
      </w:r>
    </w:p>
    <w:p w14:paraId="4B727811" w14:textId="222B635D" w:rsidR="00962361" w:rsidRDefault="00962361" w:rsidP="004A0E16">
      <w:pPr>
        <w:spacing w:line="276" w:lineRule="auto"/>
        <w:jc w:val="both"/>
        <w:rPr>
          <w:rFonts w:asciiTheme="minorHAnsi" w:hAnsiTheme="minorHAnsi" w:cs="Tahoma"/>
          <w:lang w:val="en-GB"/>
        </w:rPr>
      </w:pPr>
    </w:p>
    <w:p w14:paraId="758FB7DB" w14:textId="67545BBA" w:rsidR="003F6467" w:rsidRDefault="003F6467" w:rsidP="004A0E16">
      <w:pPr>
        <w:spacing w:line="276" w:lineRule="auto"/>
        <w:jc w:val="both"/>
        <w:rPr>
          <w:rFonts w:asciiTheme="minorHAnsi" w:hAnsiTheme="minorHAnsi" w:cs="Tahoma"/>
          <w:lang w:val="en-GB"/>
        </w:rPr>
      </w:pPr>
      <w:r>
        <w:rPr>
          <w:rFonts w:asciiTheme="minorHAnsi" w:hAnsiTheme="minorHAnsi" w:cs="Tahoma"/>
          <w:lang w:val="en-GB"/>
        </w:rPr>
        <w:t>Essentials:</w:t>
      </w:r>
    </w:p>
    <w:p w14:paraId="2A4FD5DC" w14:textId="49E22DF3" w:rsidR="003F6467" w:rsidRDefault="003F6467" w:rsidP="004A0E16">
      <w:pPr>
        <w:spacing w:line="276" w:lineRule="auto"/>
        <w:jc w:val="both"/>
        <w:rPr>
          <w:rFonts w:asciiTheme="minorHAnsi" w:hAnsiTheme="minorHAnsi" w:cs="Tahoma"/>
          <w:lang w:val="en-GB"/>
        </w:rPr>
      </w:pPr>
      <w:proofErr w:type="gramStart"/>
      <w:r>
        <w:rPr>
          <w:rFonts w:asciiTheme="minorHAnsi" w:hAnsiTheme="minorHAnsi" w:cs="Tahoma"/>
          <w:lang w:val="en-GB"/>
        </w:rPr>
        <w:t>Note book</w:t>
      </w:r>
      <w:proofErr w:type="gramEnd"/>
      <w:r>
        <w:rPr>
          <w:rFonts w:asciiTheme="minorHAnsi" w:hAnsiTheme="minorHAnsi" w:cs="Tahoma"/>
          <w:lang w:val="en-GB"/>
        </w:rPr>
        <w:t>, pens / pencils, camera</w:t>
      </w:r>
      <w:r w:rsidR="00145AF3">
        <w:rPr>
          <w:rFonts w:asciiTheme="minorHAnsi" w:hAnsiTheme="minorHAnsi" w:cs="Tahoma"/>
          <w:lang w:val="en-GB"/>
        </w:rPr>
        <w:t xml:space="preserve"> with spare battery</w:t>
      </w:r>
      <w:r w:rsidR="005B3C81">
        <w:rPr>
          <w:rFonts w:asciiTheme="minorHAnsi" w:hAnsiTheme="minorHAnsi" w:cs="Tahoma"/>
          <w:lang w:val="en-GB"/>
        </w:rPr>
        <w:t xml:space="preserve"> and</w:t>
      </w:r>
      <w:r w:rsidR="00145AF3">
        <w:rPr>
          <w:rFonts w:asciiTheme="minorHAnsi" w:hAnsiTheme="minorHAnsi" w:cs="Tahoma"/>
          <w:lang w:val="en-GB"/>
        </w:rPr>
        <w:t xml:space="preserve"> memory card, </w:t>
      </w:r>
      <w:r w:rsidR="00C75F8A">
        <w:rPr>
          <w:rFonts w:asciiTheme="minorHAnsi" w:hAnsiTheme="minorHAnsi" w:cs="Tahoma"/>
          <w:lang w:val="en-GB"/>
        </w:rPr>
        <w:t xml:space="preserve">tape measure, </w:t>
      </w:r>
      <w:r w:rsidR="00A7632A">
        <w:rPr>
          <w:rFonts w:asciiTheme="minorHAnsi" w:hAnsiTheme="minorHAnsi" w:cs="Tahoma"/>
          <w:lang w:val="en-GB"/>
        </w:rPr>
        <w:t xml:space="preserve">Personal Protective </w:t>
      </w:r>
      <w:r w:rsidR="00C1375A">
        <w:rPr>
          <w:rFonts w:asciiTheme="minorHAnsi" w:hAnsiTheme="minorHAnsi" w:cs="Tahoma"/>
          <w:lang w:val="en-GB"/>
        </w:rPr>
        <w:t>E</w:t>
      </w:r>
      <w:r w:rsidR="00A7632A">
        <w:rPr>
          <w:rFonts w:asciiTheme="minorHAnsi" w:hAnsiTheme="minorHAnsi" w:cs="Tahoma"/>
          <w:lang w:val="en-GB"/>
        </w:rPr>
        <w:t>quipment (</w:t>
      </w:r>
      <w:proofErr w:type="spellStart"/>
      <w:r w:rsidR="00A7632A">
        <w:rPr>
          <w:rFonts w:asciiTheme="minorHAnsi" w:hAnsiTheme="minorHAnsi" w:cs="Tahoma"/>
          <w:lang w:val="en-GB"/>
        </w:rPr>
        <w:t>Hi-viz</w:t>
      </w:r>
      <w:proofErr w:type="spellEnd"/>
      <w:r w:rsidR="00A7632A">
        <w:rPr>
          <w:rFonts w:asciiTheme="minorHAnsi" w:hAnsiTheme="minorHAnsi" w:cs="Tahoma"/>
          <w:lang w:val="en-GB"/>
        </w:rPr>
        <w:t>, hard hat, safety footwear, gloves, goggles</w:t>
      </w:r>
      <w:r w:rsidR="006015AE">
        <w:rPr>
          <w:rFonts w:asciiTheme="minorHAnsi" w:hAnsiTheme="minorHAnsi" w:cs="Tahoma"/>
          <w:lang w:val="en-GB"/>
        </w:rPr>
        <w:t xml:space="preserve"> etc), silver nitrate solution</w:t>
      </w:r>
      <w:r w:rsidR="00FB344A">
        <w:rPr>
          <w:rFonts w:asciiTheme="minorHAnsi" w:hAnsiTheme="minorHAnsi" w:cs="Tahoma"/>
          <w:lang w:val="en-GB"/>
        </w:rPr>
        <w:t>, knife, marker pens</w:t>
      </w:r>
      <w:r w:rsidR="00F64816">
        <w:rPr>
          <w:rFonts w:asciiTheme="minorHAnsi" w:hAnsiTheme="minorHAnsi" w:cs="Tahoma"/>
          <w:lang w:val="en-GB"/>
        </w:rPr>
        <w:t>, torch / flashlight</w:t>
      </w:r>
      <w:r w:rsidR="006644FC">
        <w:rPr>
          <w:rFonts w:asciiTheme="minorHAnsi" w:hAnsiTheme="minorHAnsi" w:cs="Tahoma"/>
          <w:lang w:val="en-GB"/>
        </w:rPr>
        <w:t>.</w:t>
      </w:r>
    </w:p>
    <w:p w14:paraId="205453C3" w14:textId="77777777" w:rsidR="00FB344A" w:rsidRDefault="00FB344A" w:rsidP="004A0E16">
      <w:pPr>
        <w:spacing w:line="276" w:lineRule="auto"/>
        <w:jc w:val="both"/>
        <w:rPr>
          <w:rFonts w:asciiTheme="minorHAnsi" w:hAnsiTheme="minorHAnsi" w:cs="Tahoma"/>
          <w:lang w:val="en-GB"/>
        </w:rPr>
      </w:pPr>
    </w:p>
    <w:p w14:paraId="79DAB2BE" w14:textId="46F9AC81" w:rsidR="00FB344A" w:rsidRDefault="00FB344A" w:rsidP="004A0E16">
      <w:pPr>
        <w:spacing w:line="276" w:lineRule="auto"/>
        <w:jc w:val="both"/>
        <w:rPr>
          <w:rFonts w:asciiTheme="minorHAnsi" w:hAnsiTheme="minorHAnsi" w:cs="Tahoma"/>
          <w:lang w:val="en-GB"/>
        </w:rPr>
      </w:pPr>
      <w:r>
        <w:rPr>
          <w:rFonts w:asciiTheme="minorHAnsi" w:hAnsiTheme="minorHAnsi" w:cs="Tahoma"/>
          <w:lang w:val="en-GB"/>
        </w:rPr>
        <w:t>Useful:</w:t>
      </w:r>
    </w:p>
    <w:p w14:paraId="735BBC3C" w14:textId="444D2FCC" w:rsidR="00FB344A" w:rsidRPr="004A0E16" w:rsidRDefault="00770237" w:rsidP="004A0E16">
      <w:pPr>
        <w:spacing w:line="276" w:lineRule="auto"/>
        <w:jc w:val="both"/>
        <w:rPr>
          <w:rFonts w:asciiTheme="minorHAnsi" w:hAnsiTheme="minorHAnsi" w:cs="Tahoma"/>
          <w:lang w:val="en-GB"/>
        </w:rPr>
      </w:pPr>
      <w:r>
        <w:rPr>
          <w:rFonts w:asciiTheme="minorHAnsi" w:hAnsiTheme="minorHAnsi" w:cs="Tahoma"/>
          <w:lang w:val="en-GB"/>
        </w:rPr>
        <w:t xml:space="preserve">Spray paint, basic hand tools (screwdriver, hammer), </w:t>
      </w:r>
      <w:r w:rsidR="00D632AC">
        <w:rPr>
          <w:rFonts w:asciiTheme="minorHAnsi" w:hAnsiTheme="minorHAnsi" w:cs="Tahoma"/>
          <w:lang w:val="en-GB"/>
        </w:rPr>
        <w:t>step or collapsible ladder, heavy duty tape</w:t>
      </w:r>
      <w:r w:rsidR="00F64816">
        <w:rPr>
          <w:rFonts w:asciiTheme="minorHAnsi" w:hAnsiTheme="minorHAnsi" w:cs="Tahoma"/>
          <w:lang w:val="en-GB"/>
        </w:rPr>
        <w:t xml:space="preserve">, hard hat torch, </w:t>
      </w:r>
      <w:r w:rsidR="005B3C81">
        <w:rPr>
          <w:rFonts w:asciiTheme="minorHAnsi" w:hAnsiTheme="minorHAnsi" w:cs="Tahoma"/>
          <w:lang w:val="en-GB"/>
        </w:rPr>
        <w:t>dust masks, disposable gloves</w:t>
      </w:r>
      <w:r w:rsidR="00AE6D1B">
        <w:rPr>
          <w:rFonts w:asciiTheme="minorHAnsi" w:hAnsiTheme="minorHAnsi" w:cs="Tahoma"/>
          <w:lang w:val="en-GB"/>
        </w:rPr>
        <w:t>, moisture meter</w:t>
      </w:r>
      <w:r w:rsidR="00B9708F">
        <w:rPr>
          <w:rFonts w:asciiTheme="minorHAnsi" w:hAnsiTheme="minorHAnsi" w:cs="Tahoma"/>
          <w:lang w:val="en-GB"/>
        </w:rPr>
        <w:t>, thermometer</w:t>
      </w:r>
      <w:r w:rsidR="00775D84">
        <w:rPr>
          <w:rFonts w:asciiTheme="minorHAnsi" w:hAnsiTheme="minorHAnsi" w:cs="Tahoma"/>
          <w:lang w:val="en-GB"/>
        </w:rPr>
        <w:t>, sample bags</w:t>
      </w:r>
      <w:r w:rsidR="006644FC">
        <w:rPr>
          <w:rFonts w:asciiTheme="minorHAnsi" w:hAnsiTheme="minorHAnsi" w:cs="Tahoma"/>
          <w:lang w:val="en-GB"/>
        </w:rPr>
        <w:t>.</w:t>
      </w:r>
    </w:p>
    <w:p w14:paraId="5C647E4B" w14:textId="16B65732" w:rsidR="00BE4BBF" w:rsidRPr="00BE4BBF" w:rsidRDefault="00D66F12" w:rsidP="00BE4BBF">
      <w:pPr>
        <w:pStyle w:val="BBJKHeadingDefault"/>
        <w:spacing w:line="276" w:lineRule="auto"/>
        <w:ind w:left="0" w:firstLine="0"/>
        <w:jc w:val="both"/>
        <w:rPr>
          <w:rFonts w:asciiTheme="minorHAnsi" w:hAnsiTheme="minorHAnsi"/>
        </w:rPr>
      </w:pPr>
      <w:r>
        <w:rPr>
          <w:rFonts w:asciiTheme="minorHAnsi" w:hAnsiTheme="minorHAnsi"/>
        </w:rPr>
        <w:t>1.</w:t>
      </w:r>
      <w:r w:rsidR="0025735C">
        <w:rPr>
          <w:rFonts w:asciiTheme="minorHAnsi" w:hAnsiTheme="minorHAnsi"/>
        </w:rPr>
        <w:t>3</w:t>
      </w:r>
      <w:r>
        <w:rPr>
          <w:rFonts w:asciiTheme="minorHAnsi" w:hAnsiTheme="minorHAnsi"/>
        </w:rPr>
        <w:t xml:space="preserve"> - </w:t>
      </w:r>
      <w:r w:rsidR="00BE4BBF" w:rsidRPr="00BE4BBF">
        <w:rPr>
          <w:rFonts w:asciiTheme="minorHAnsi" w:hAnsiTheme="minorHAnsi"/>
        </w:rPr>
        <w:t>TERMS OF REFERENCE OR ENGAGEMENT.</w:t>
      </w:r>
    </w:p>
    <w:p w14:paraId="164DD7EB" w14:textId="77777777" w:rsidR="00BE4BBF" w:rsidRPr="00BE4BBF" w:rsidRDefault="00BE4BBF"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The surveyor must understand the needs and priorities of the client.  This should be discussed at the time of the instruction.  Terms of reference (or of engagement) might place significant restrictions on the surveyor.  </w:t>
      </w:r>
    </w:p>
    <w:p w14:paraId="43610F96" w14:textId="77777777" w:rsidR="00BE4BBF" w:rsidRPr="00BE4BBF" w:rsidRDefault="00BE4BBF" w:rsidP="00BE4BBF">
      <w:pPr>
        <w:spacing w:line="276" w:lineRule="auto"/>
        <w:jc w:val="both"/>
        <w:rPr>
          <w:rFonts w:asciiTheme="minorHAnsi" w:hAnsiTheme="minorHAnsi" w:cs="Tahoma"/>
          <w:lang w:val="en-GB"/>
        </w:rPr>
      </w:pPr>
    </w:p>
    <w:p w14:paraId="7D9FD6B0" w14:textId="7EA20ABE" w:rsidR="00BE4BBF" w:rsidRPr="00BE4BBF" w:rsidRDefault="00BE4BBF" w:rsidP="00BE4BBF">
      <w:pPr>
        <w:spacing w:line="276" w:lineRule="auto"/>
        <w:jc w:val="both"/>
        <w:rPr>
          <w:rFonts w:asciiTheme="minorHAnsi" w:hAnsiTheme="minorHAnsi" w:cs="Tahoma"/>
          <w:lang w:val="en-GB"/>
        </w:rPr>
      </w:pPr>
      <w:r w:rsidRPr="00BE4BBF">
        <w:rPr>
          <w:rFonts w:asciiTheme="minorHAnsi" w:hAnsiTheme="minorHAnsi" w:cs="Tahoma"/>
          <w:lang w:val="en-GB"/>
        </w:rPr>
        <w:t>For instance, a client might instruct the surveyor that a particular warranty-compliance needs to be investigated and that if non-compliance is found, the insured should be advised</w:t>
      </w:r>
      <w:r w:rsidR="00325F12">
        <w:rPr>
          <w:rFonts w:asciiTheme="minorHAnsi" w:hAnsiTheme="minorHAnsi" w:cs="Tahoma"/>
          <w:lang w:val="en-GB"/>
        </w:rPr>
        <w:t>,</w:t>
      </w:r>
      <w:r w:rsidRPr="00BE4BBF">
        <w:rPr>
          <w:rFonts w:asciiTheme="minorHAnsi" w:hAnsiTheme="minorHAnsi" w:cs="Tahoma"/>
          <w:lang w:val="en-GB"/>
        </w:rPr>
        <w:t xml:space="preserve"> and the survey not continued with.</w:t>
      </w:r>
    </w:p>
    <w:p w14:paraId="77FC1F09" w14:textId="77777777" w:rsidR="00BE4BBF" w:rsidRPr="00BE4BBF" w:rsidRDefault="00BE4BBF" w:rsidP="00BE4BBF">
      <w:pPr>
        <w:spacing w:line="276" w:lineRule="auto"/>
        <w:jc w:val="both"/>
        <w:rPr>
          <w:rFonts w:asciiTheme="minorHAnsi" w:hAnsiTheme="minorHAnsi" w:cs="Tahoma"/>
          <w:lang w:val="en-GB"/>
        </w:rPr>
      </w:pPr>
    </w:p>
    <w:p w14:paraId="1E3F9B46" w14:textId="77777777" w:rsidR="00BE4BBF" w:rsidRPr="00BE4BBF" w:rsidRDefault="00BE4BBF" w:rsidP="00BE4BBF">
      <w:pPr>
        <w:spacing w:line="276" w:lineRule="auto"/>
        <w:jc w:val="both"/>
        <w:rPr>
          <w:rFonts w:asciiTheme="minorHAnsi" w:hAnsiTheme="minorHAnsi" w:cs="Tahoma"/>
          <w:lang w:val="en-GB"/>
        </w:rPr>
      </w:pPr>
      <w:r w:rsidRPr="00BE4BBF">
        <w:rPr>
          <w:rFonts w:asciiTheme="minorHAnsi" w:hAnsiTheme="minorHAnsi" w:cs="Tahoma"/>
          <w:lang w:val="en-GB"/>
        </w:rPr>
        <w:t>The insurer might also have some concerns about previous losses of a similar nature and require non-standard investigations to be made.</w:t>
      </w:r>
    </w:p>
    <w:p w14:paraId="0934A1C7" w14:textId="77777777" w:rsidR="00BE4BBF" w:rsidRPr="00BE4BBF" w:rsidRDefault="00BE4BBF" w:rsidP="00BE4BBF">
      <w:pPr>
        <w:spacing w:line="276" w:lineRule="auto"/>
        <w:jc w:val="both"/>
        <w:rPr>
          <w:rFonts w:asciiTheme="minorHAnsi" w:hAnsiTheme="minorHAnsi" w:cs="Tahoma"/>
          <w:lang w:val="en-GB"/>
        </w:rPr>
      </w:pPr>
    </w:p>
    <w:p w14:paraId="432EFE7F" w14:textId="1D712C69" w:rsidR="00BE4BBF" w:rsidRPr="00BE4BBF" w:rsidRDefault="00BE4BBF"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On a more positive note, the insurer might also have particular commercial considerations towards an insured, which require the surveyor to proceed to mitigate </w:t>
      </w:r>
      <w:r w:rsidRPr="00BE4BBF">
        <w:rPr>
          <w:rFonts w:asciiTheme="minorHAnsi" w:hAnsiTheme="minorHAnsi" w:cs="Tahoma"/>
          <w:lang w:val="en-GB"/>
        </w:rPr>
        <w:lastRenderedPageBreak/>
        <w:t>the loss and protect recovery rights, but to act on an assumption that the insurer wishes to reach a quick and amicable settlement of any claim.  The negative corollary to that is that the insurer might want a strictly W</w:t>
      </w:r>
      <w:r w:rsidR="00325F12">
        <w:rPr>
          <w:rFonts w:asciiTheme="minorHAnsi" w:hAnsiTheme="minorHAnsi" w:cs="Tahoma"/>
          <w:lang w:val="en-GB"/>
        </w:rPr>
        <w:t xml:space="preserve">ithout </w:t>
      </w:r>
      <w:r w:rsidRPr="00BE4BBF">
        <w:rPr>
          <w:rFonts w:asciiTheme="minorHAnsi" w:hAnsiTheme="minorHAnsi" w:cs="Tahoma"/>
          <w:lang w:val="en-GB"/>
        </w:rPr>
        <w:t>P</w:t>
      </w:r>
      <w:r w:rsidR="00325F12">
        <w:rPr>
          <w:rFonts w:asciiTheme="minorHAnsi" w:hAnsiTheme="minorHAnsi" w:cs="Tahoma"/>
          <w:lang w:val="en-GB"/>
        </w:rPr>
        <w:t>rejudice</w:t>
      </w:r>
      <w:r w:rsidR="00A53E6C">
        <w:rPr>
          <w:rFonts w:asciiTheme="minorHAnsi" w:hAnsiTheme="minorHAnsi" w:cs="Tahoma"/>
          <w:lang w:val="en-GB"/>
        </w:rPr>
        <w:t xml:space="preserve"> (WP)</w:t>
      </w:r>
      <w:r w:rsidRPr="00BE4BBF">
        <w:rPr>
          <w:rFonts w:asciiTheme="minorHAnsi" w:hAnsiTheme="minorHAnsi" w:cs="Tahoma"/>
          <w:lang w:val="en-GB"/>
        </w:rPr>
        <w:t xml:space="preserve"> and defensive approach to any claim.</w:t>
      </w:r>
    </w:p>
    <w:p w14:paraId="7CE6389B" w14:textId="77777777" w:rsidR="00BE4BBF" w:rsidRPr="00BE4BBF" w:rsidRDefault="00BE4BBF" w:rsidP="00BE4BBF">
      <w:pPr>
        <w:spacing w:line="276" w:lineRule="auto"/>
        <w:jc w:val="both"/>
        <w:rPr>
          <w:rFonts w:asciiTheme="minorHAnsi" w:hAnsiTheme="minorHAnsi" w:cs="Tahoma"/>
          <w:lang w:val="en-GB"/>
        </w:rPr>
      </w:pPr>
    </w:p>
    <w:p w14:paraId="271696C9" w14:textId="77777777" w:rsidR="00BE4BBF" w:rsidRPr="00BE4BBF" w:rsidRDefault="00BE4BBF" w:rsidP="00BE4BBF">
      <w:pPr>
        <w:spacing w:line="276" w:lineRule="auto"/>
        <w:jc w:val="both"/>
        <w:rPr>
          <w:rFonts w:asciiTheme="minorHAnsi" w:hAnsiTheme="minorHAnsi" w:cs="Tahoma"/>
          <w:lang w:val="en-GB"/>
        </w:rPr>
      </w:pPr>
      <w:r w:rsidRPr="00BE4BBF">
        <w:rPr>
          <w:rFonts w:asciiTheme="minorHAnsi" w:hAnsiTheme="minorHAnsi" w:cs="Tahoma"/>
          <w:lang w:val="en-GB"/>
        </w:rPr>
        <w:t>If the surveyor is placed under any restrictions by terms of reference or engagement, then those restrictions should be communicated as clearly as possible to the assured and any other parties present at the survey and related discussions.</w:t>
      </w:r>
    </w:p>
    <w:p w14:paraId="28A355E4" w14:textId="77777777" w:rsidR="00BE4BBF" w:rsidRPr="00BE4BBF" w:rsidRDefault="00BE4BBF" w:rsidP="00BE4BBF">
      <w:pPr>
        <w:spacing w:line="276" w:lineRule="auto"/>
        <w:jc w:val="both"/>
        <w:rPr>
          <w:rFonts w:asciiTheme="minorHAnsi" w:hAnsiTheme="minorHAnsi" w:cs="Tahoma"/>
          <w:lang w:val="en-GB"/>
        </w:rPr>
      </w:pPr>
    </w:p>
    <w:p w14:paraId="1D22E080" w14:textId="77777777" w:rsidR="00BE4BBF" w:rsidRPr="00BE4BBF" w:rsidRDefault="00BE4BBF" w:rsidP="00BE4BBF">
      <w:pPr>
        <w:spacing w:line="276" w:lineRule="auto"/>
        <w:jc w:val="both"/>
        <w:rPr>
          <w:rFonts w:asciiTheme="minorHAnsi" w:hAnsiTheme="minorHAnsi" w:cs="Tahoma"/>
          <w:lang w:val="en-GB"/>
        </w:rPr>
      </w:pPr>
      <w:r w:rsidRPr="00BE4BBF">
        <w:rPr>
          <w:rFonts w:asciiTheme="minorHAnsi" w:hAnsiTheme="minorHAnsi" w:cs="Tahoma"/>
          <w:lang w:val="en-GB"/>
        </w:rPr>
        <w:t>With the advent of the suing culture now prevalent, all instructions should be confirmed in writing (the contract) including a clause concerning the payment of the surveyor’s fees.</w:t>
      </w:r>
    </w:p>
    <w:p w14:paraId="5E0B4BB7" w14:textId="77777777" w:rsidR="00BE4BBF" w:rsidRPr="00BE4BBF" w:rsidRDefault="00BE4BBF" w:rsidP="00BE4BBF">
      <w:pPr>
        <w:spacing w:line="276" w:lineRule="auto"/>
        <w:jc w:val="both"/>
        <w:rPr>
          <w:rFonts w:asciiTheme="minorHAnsi" w:hAnsiTheme="minorHAnsi" w:cs="Tahoma"/>
          <w:lang w:val="en-GB"/>
        </w:rPr>
      </w:pPr>
    </w:p>
    <w:p w14:paraId="0F2A8CC5" w14:textId="7E4288ED" w:rsidR="008540B7" w:rsidRPr="00BE4BBF" w:rsidRDefault="00D66F12" w:rsidP="00BE4BBF">
      <w:pPr>
        <w:pStyle w:val="BBJKHeadingDefault"/>
        <w:spacing w:before="240" w:line="276" w:lineRule="auto"/>
        <w:ind w:left="0" w:firstLine="0"/>
        <w:jc w:val="both"/>
        <w:rPr>
          <w:rFonts w:asciiTheme="minorHAnsi" w:hAnsiTheme="minorHAnsi"/>
        </w:rPr>
      </w:pPr>
      <w:r>
        <w:rPr>
          <w:rFonts w:asciiTheme="minorHAnsi" w:hAnsiTheme="minorHAnsi"/>
        </w:rPr>
        <w:t>1.</w:t>
      </w:r>
      <w:r w:rsidR="00F05604">
        <w:rPr>
          <w:rFonts w:asciiTheme="minorHAnsi" w:hAnsiTheme="minorHAnsi"/>
        </w:rPr>
        <w:t>4</w:t>
      </w:r>
      <w:r>
        <w:rPr>
          <w:rFonts w:asciiTheme="minorHAnsi" w:hAnsiTheme="minorHAnsi"/>
        </w:rPr>
        <w:t xml:space="preserve"> - </w:t>
      </w:r>
      <w:r w:rsidR="008540B7" w:rsidRPr="00BE4BBF">
        <w:rPr>
          <w:rFonts w:asciiTheme="minorHAnsi" w:hAnsiTheme="minorHAnsi"/>
        </w:rPr>
        <w:t>HEALTH AND SAFETY</w:t>
      </w:r>
    </w:p>
    <w:p w14:paraId="6E671AE2" w14:textId="77777777" w:rsidR="008540B7" w:rsidRPr="00BE4BBF" w:rsidRDefault="008540B7" w:rsidP="00BE4BBF">
      <w:pPr>
        <w:pStyle w:val="BBJKSubLevelDefault"/>
        <w:spacing w:line="276" w:lineRule="auto"/>
        <w:ind w:left="0" w:firstLine="0"/>
        <w:jc w:val="both"/>
        <w:rPr>
          <w:rFonts w:asciiTheme="minorHAnsi" w:hAnsiTheme="minorHAnsi"/>
          <w:b/>
          <w:u w:val="single"/>
        </w:rPr>
      </w:pPr>
      <w:r w:rsidRPr="00BE4BBF">
        <w:rPr>
          <w:rFonts w:asciiTheme="minorHAnsi" w:hAnsiTheme="minorHAnsi"/>
          <w:b/>
          <w:u w:val="single"/>
        </w:rPr>
        <w:t>G</w:t>
      </w:r>
      <w:r w:rsidR="00071E58" w:rsidRPr="00BE4BBF">
        <w:rPr>
          <w:rFonts w:asciiTheme="minorHAnsi" w:hAnsiTheme="minorHAnsi"/>
          <w:b/>
          <w:u w:val="single"/>
        </w:rPr>
        <w:t>eneral statement.</w:t>
      </w:r>
    </w:p>
    <w:p w14:paraId="2C63B25C" w14:textId="19C17896" w:rsidR="003E2E93" w:rsidRDefault="00BE4BBF" w:rsidP="00BE4BBF">
      <w:pPr>
        <w:spacing w:line="276" w:lineRule="auto"/>
        <w:jc w:val="both"/>
        <w:rPr>
          <w:rFonts w:asciiTheme="minorHAnsi" w:hAnsiTheme="minorHAnsi" w:cs="Tahoma"/>
          <w:bCs/>
          <w:kern w:val="32"/>
          <w:lang w:val="en-GB"/>
        </w:rPr>
      </w:pPr>
      <w:r>
        <w:rPr>
          <w:rFonts w:asciiTheme="minorHAnsi" w:hAnsiTheme="minorHAnsi" w:cs="Tahoma"/>
          <w:bCs/>
          <w:kern w:val="32"/>
          <w:lang w:val="en-GB"/>
        </w:rPr>
        <w:t xml:space="preserve">By the nature of the industry, the surveyor will often find themselves in potentially dangerous situations or circumstances and therefore health &amp; safety </w:t>
      </w:r>
      <w:r w:rsidR="003E2E93">
        <w:rPr>
          <w:rFonts w:asciiTheme="minorHAnsi" w:hAnsiTheme="minorHAnsi" w:cs="Tahoma"/>
          <w:bCs/>
          <w:kern w:val="32"/>
          <w:lang w:val="en-GB"/>
        </w:rPr>
        <w:t>is of paramount importance.</w:t>
      </w:r>
    </w:p>
    <w:p w14:paraId="2AC393B8" w14:textId="77777777" w:rsidR="003E2E93" w:rsidRDefault="003E2E93" w:rsidP="00BE4BBF">
      <w:pPr>
        <w:spacing w:line="276" w:lineRule="auto"/>
        <w:jc w:val="both"/>
        <w:rPr>
          <w:rFonts w:asciiTheme="minorHAnsi" w:hAnsiTheme="minorHAnsi" w:cs="Tahoma"/>
          <w:bCs/>
          <w:kern w:val="32"/>
          <w:lang w:val="en-GB"/>
        </w:rPr>
      </w:pPr>
    </w:p>
    <w:p w14:paraId="047F4E96" w14:textId="07BE4E04" w:rsidR="008540B7" w:rsidRPr="00BE4BBF" w:rsidRDefault="008540B7" w:rsidP="00BE4BBF">
      <w:pPr>
        <w:spacing w:line="276" w:lineRule="auto"/>
        <w:jc w:val="both"/>
        <w:rPr>
          <w:rFonts w:asciiTheme="minorHAnsi" w:hAnsiTheme="minorHAnsi" w:cs="Tahoma"/>
          <w:bCs/>
          <w:kern w:val="32"/>
          <w:lang w:val="en-GB"/>
        </w:rPr>
      </w:pPr>
      <w:r w:rsidRPr="00BE4BBF">
        <w:rPr>
          <w:rFonts w:asciiTheme="minorHAnsi" w:hAnsiTheme="minorHAnsi" w:cs="Tahoma"/>
          <w:bCs/>
          <w:kern w:val="32"/>
          <w:lang w:val="en-GB"/>
        </w:rPr>
        <w:t>The Hea</w:t>
      </w:r>
      <w:r w:rsidR="00B2283E" w:rsidRPr="00BE4BBF">
        <w:rPr>
          <w:rFonts w:asciiTheme="minorHAnsi" w:hAnsiTheme="minorHAnsi" w:cs="Tahoma"/>
          <w:bCs/>
          <w:kern w:val="32"/>
          <w:lang w:val="en-GB"/>
        </w:rPr>
        <w:t>l</w:t>
      </w:r>
      <w:r w:rsidRPr="00BE4BBF">
        <w:rPr>
          <w:rFonts w:asciiTheme="minorHAnsi" w:hAnsiTheme="minorHAnsi" w:cs="Tahoma"/>
          <w:bCs/>
          <w:kern w:val="32"/>
          <w:lang w:val="en-GB"/>
        </w:rPr>
        <w:t>th &amp; Safety Work Act 1974 places a legal statutory duty on employers to protect, provide and maintain equipment and systems of work that are safe and without risk to the health of employees, or others such us customers and members of the public who may be affected by their undertaking.</w:t>
      </w:r>
    </w:p>
    <w:p w14:paraId="22F674FC" w14:textId="77777777" w:rsidR="008540B7" w:rsidRPr="00BE4BBF" w:rsidRDefault="008540B7" w:rsidP="00BE4BBF">
      <w:pPr>
        <w:spacing w:line="276" w:lineRule="auto"/>
        <w:jc w:val="both"/>
        <w:rPr>
          <w:rFonts w:asciiTheme="minorHAnsi" w:hAnsiTheme="minorHAnsi" w:cs="Tahoma"/>
          <w:bCs/>
          <w:kern w:val="32"/>
          <w:lang w:val="en-GB"/>
        </w:rPr>
      </w:pPr>
    </w:p>
    <w:p w14:paraId="63F2ACA1" w14:textId="77777777" w:rsidR="008540B7" w:rsidRPr="00BE4BBF" w:rsidRDefault="008540B7" w:rsidP="00BE4BBF">
      <w:pPr>
        <w:spacing w:line="276" w:lineRule="auto"/>
        <w:jc w:val="both"/>
        <w:rPr>
          <w:rFonts w:asciiTheme="minorHAnsi" w:hAnsiTheme="minorHAnsi" w:cs="Tahoma"/>
          <w:bCs/>
          <w:kern w:val="32"/>
          <w:lang w:val="en-GB"/>
        </w:rPr>
      </w:pPr>
      <w:r w:rsidRPr="00BE4BBF">
        <w:rPr>
          <w:rFonts w:asciiTheme="minorHAnsi" w:hAnsiTheme="minorHAnsi" w:cs="Tahoma"/>
          <w:bCs/>
          <w:kern w:val="32"/>
          <w:lang w:val="en-GB"/>
        </w:rPr>
        <w:t>Employers, employees and stand</w:t>
      </w:r>
      <w:r w:rsidR="000328C4" w:rsidRPr="00BE4BBF">
        <w:rPr>
          <w:rFonts w:asciiTheme="minorHAnsi" w:hAnsiTheme="minorHAnsi" w:cs="Tahoma"/>
          <w:bCs/>
          <w:kern w:val="32"/>
          <w:lang w:val="en-GB"/>
        </w:rPr>
        <w:t>-</w:t>
      </w:r>
      <w:r w:rsidRPr="00BE4BBF">
        <w:rPr>
          <w:rFonts w:asciiTheme="minorHAnsi" w:hAnsiTheme="minorHAnsi" w:cs="Tahoma"/>
          <w:bCs/>
          <w:kern w:val="32"/>
          <w:lang w:val="en-GB"/>
        </w:rPr>
        <w:t xml:space="preserve">alone surveyors have a </w:t>
      </w:r>
      <w:r w:rsidRPr="00BE4BBF">
        <w:rPr>
          <w:rFonts w:asciiTheme="minorHAnsi" w:hAnsiTheme="minorHAnsi" w:cs="Tahoma"/>
          <w:b/>
          <w:bCs/>
          <w:i/>
          <w:iCs/>
          <w:kern w:val="32"/>
          <w:lang w:val="en-GB"/>
        </w:rPr>
        <w:t>duty of care</w:t>
      </w:r>
      <w:r w:rsidRPr="00BE4BBF">
        <w:rPr>
          <w:rFonts w:asciiTheme="minorHAnsi" w:hAnsiTheme="minorHAnsi" w:cs="Tahoma"/>
          <w:bCs/>
          <w:kern w:val="32"/>
          <w:lang w:val="en-GB"/>
        </w:rPr>
        <w:t xml:space="preserve"> to those who may be affected by their actions or instructions.  </w:t>
      </w:r>
    </w:p>
    <w:p w14:paraId="6FD58875" w14:textId="77777777" w:rsidR="008540B7" w:rsidRPr="00BE4BBF" w:rsidRDefault="008540B7" w:rsidP="00BE4BBF">
      <w:pPr>
        <w:spacing w:line="276" w:lineRule="auto"/>
        <w:jc w:val="both"/>
        <w:rPr>
          <w:rFonts w:asciiTheme="minorHAnsi" w:hAnsiTheme="minorHAnsi" w:cs="Tahoma"/>
          <w:bCs/>
          <w:kern w:val="32"/>
          <w:lang w:val="en-GB"/>
        </w:rPr>
      </w:pPr>
    </w:p>
    <w:p w14:paraId="6DE0E6E3" w14:textId="77777777" w:rsidR="008540B7" w:rsidRPr="00BE4BBF" w:rsidRDefault="008540B7" w:rsidP="00BE4BBF">
      <w:pPr>
        <w:spacing w:line="276" w:lineRule="auto"/>
        <w:jc w:val="both"/>
        <w:rPr>
          <w:rFonts w:asciiTheme="minorHAnsi" w:hAnsiTheme="minorHAnsi" w:cs="Tahoma"/>
          <w:bCs/>
          <w:kern w:val="32"/>
          <w:lang w:val="en-GB"/>
        </w:rPr>
      </w:pPr>
      <w:r w:rsidRPr="00BE4BBF">
        <w:rPr>
          <w:rFonts w:asciiTheme="minorHAnsi" w:hAnsiTheme="minorHAnsi" w:cs="Tahoma"/>
          <w:bCs/>
          <w:kern w:val="32"/>
          <w:lang w:val="en-GB"/>
        </w:rPr>
        <w:t>Employers must</w:t>
      </w:r>
      <w:r w:rsidR="00B2283E" w:rsidRPr="00BE4BBF">
        <w:rPr>
          <w:rFonts w:asciiTheme="minorHAnsi" w:hAnsiTheme="minorHAnsi" w:cs="Tahoma"/>
          <w:bCs/>
          <w:kern w:val="32"/>
          <w:lang w:val="en-GB"/>
        </w:rPr>
        <w:t xml:space="preserve"> have the following</w:t>
      </w:r>
      <w:r w:rsidRPr="00BE4BBF">
        <w:rPr>
          <w:rFonts w:asciiTheme="minorHAnsi" w:hAnsiTheme="minorHAnsi" w:cs="Tahoma"/>
          <w:bCs/>
          <w:kern w:val="32"/>
          <w:lang w:val="en-GB"/>
        </w:rPr>
        <w:t>:</w:t>
      </w:r>
      <w:r w:rsidR="00B2283E" w:rsidRPr="00BE4BBF">
        <w:rPr>
          <w:rFonts w:asciiTheme="minorHAnsi" w:hAnsiTheme="minorHAnsi" w:cs="Tahoma"/>
          <w:bCs/>
          <w:kern w:val="32"/>
          <w:lang w:val="en-GB"/>
        </w:rPr>
        <w:t>-</w:t>
      </w:r>
    </w:p>
    <w:p w14:paraId="713EC725" w14:textId="77777777" w:rsidR="00A60C6F" w:rsidRPr="00BE4BBF" w:rsidRDefault="00A60C6F" w:rsidP="00BE4BBF">
      <w:pPr>
        <w:spacing w:line="276" w:lineRule="auto"/>
        <w:jc w:val="both"/>
        <w:rPr>
          <w:rFonts w:asciiTheme="minorHAnsi" w:hAnsiTheme="minorHAnsi" w:cs="Tahoma"/>
          <w:bCs/>
          <w:kern w:val="32"/>
          <w:lang w:val="en-GB"/>
        </w:rPr>
      </w:pPr>
    </w:p>
    <w:p w14:paraId="106ADBD1" w14:textId="77777777" w:rsidR="00A60C6F" w:rsidRPr="00BE4BBF" w:rsidRDefault="008540B7" w:rsidP="00BE4BBF">
      <w:pPr>
        <w:pStyle w:val="ListParagraph"/>
        <w:numPr>
          <w:ilvl w:val="0"/>
          <w:numId w:val="8"/>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If you have five or more employees, you should have in place a written Health</w:t>
      </w:r>
    </w:p>
    <w:p w14:paraId="6806925E" w14:textId="31446FE2" w:rsidR="008540B7" w:rsidRPr="00BE4BBF" w:rsidRDefault="008540B7" w:rsidP="00BE4BBF">
      <w:pPr>
        <w:pStyle w:val="ListParagraph"/>
        <w:spacing w:line="276" w:lineRule="auto"/>
        <w:ind w:firstLine="60"/>
        <w:jc w:val="both"/>
        <w:rPr>
          <w:rFonts w:asciiTheme="minorHAnsi" w:hAnsiTheme="minorHAnsi" w:cs="Tahoma"/>
          <w:bCs/>
          <w:kern w:val="32"/>
          <w:lang w:val="en-GB"/>
        </w:rPr>
      </w:pPr>
      <w:r w:rsidRPr="00BE4BBF">
        <w:rPr>
          <w:rFonts w:asciiTheme="minorHAnsi" w:hAnsiTheme="minorHAnsi" w:cs="Tahoma"/>
          <w:bCs/>
          <w:kern w:val="32"/>
          <w:lang w:val="en-GB"/>
        </w:rPr>
        <w:t xml:space="preserve">&amp; Safety Policy, clearly stating who does what, when and where, which does not have to be too onerous.  Remember, the HSE (Health &amp; Safety Executive are </w:t>
      </w:r>
      <w:proofErr w:type="gramStart"/>
      <w:r w:rsidRPr="00BE4BBF">
        <w:rPr>
          <w:rFonts w:asciiTheme="minorHAnsi" w:hAnsiTheme="minorHAnsi" w:cs="Tahoma"/>
          <w:bCs/>
          <w:kern w:val="32"/>
          <w:lang w:val="en-GB"/>
        </w:rPr>
        <w:t>on line</w:t>
      </w:r>
      <w:proofErr w:type="gramEnd"/>
      <w:r w:rsidRPr="00BE4BBF">
        <w:rPr>
          <w:rFonts w:asciiTheme="minorHAnsi" w:hAnsiTheme="minorHAnsi" w:cs="Tahoma"/>
          <w:bCs/>
          <w:kern w:val="32"/>
          <w:lang w:val="en-GB"/>
        </w:rPr>
        <w:t xml:space="preserve"> to assist you in al H&amp;S related issues </w:t>
      </w:r>
      <w:r w:rsidRPr="00BE4BBF">
        <w:rPr>
          <w:rFonts w:asciiTheme="minorHAnsi" w:hAnsiTheme="minorHAnsi" w:cs="Tahoma"/>
          <w:bCs/>
          <w:kern w:val="32"/>
          <w:u w:val="single"/>
          <w:lang w:val="en-GB"/>
        </w:rPr>
        <w:t>www.hse.gov.uk</w:t>
      </w:r>
      <w:r w:rsidR="00B2283E" w:rsidRPr="00BE4BBF">
        <w:rPr>
          <w:rFonts w:asciiTheme="minorHAnsi" w:hAnsiTheme="minorHAnsi" w:cs="Tahoma"/>
          <w:bCs/>
          <w:kern w:val="32"/>
          <w:u w:val="single"/>
          <w:lang w:val="en-GB"/>
        </w:rPr>
        <w:t>.</w:t>
      </w:r>
    </w:p>
    <w:p w14:paraId="5F29FC62" w14:textId="77777777" w:rsidR="008540B7" w:rsidRPr="00BE4BBF" w:rsidRDefault="008540B7" w:rsidP="00BE4BBF">
      <w:pPr>
        <w:pStyle w:val="ListParagraph"/>
        <w:numPr>
          <w:ilvl w:val="0"/>
          <w:numId w:val="8"/>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Have emergency procedures and display the health and safety law poster.</w:t>
      </w:r>
    </w:p>
    <w:p w14:paraId="7EA3C84E" w14:textId="77777777" w:rsidR="00A60C6F" w:rsidRPr="00BE4BBF" w:rsidRDefault="008540B7" w:rsidP="00BE4BBF">
      <w:pPr>
        <w:pStyle w:val="ListParagraph"/>
        <w:numPr>
          <w:ilvl w:val="0"/>
          <w:numId w:val="8"/>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 xml:space="preserve">Carry out risk assessments, for identifying sensible measure to control any </w:t>
      </w:r>
    </w:p>
    <w:p w14:paraId="68C42C71" w14:textId="6C4843DB" w:rsidR="008540B7" w:rsidRPr="00BE4BBF" w:rsidRDefault="008540B7" w:rsidP="00BE4BBF">
      <w:pPr>
        <w:pStyle w:val="ListParagraph"/>
        <w:spacing w:line="276" w:lineRule="auto"/>
        <w:ind w:left="0" w:firstLine="720"/>
        <w:jc w:val="both"/>
        <w:rPr>
          <w:rFonts w:asciiTheme="minorHAnsi" w:hAnsiTheme="minorHAnsi" w:cs="Tahoma"/>
          <w:bCs/>
          <w:kern w:val="32"/>
          <w:lang w:val="en-GB"/>
        </w:rPr>
      </w:pPr>
      <w:r w:rsidRPr="00BE4BBF">
        <w:rPr>
          <w:rFonts w:asciiTheme="minorHAnsi" w:hAnsiTheme="minorHAnsi" w:cs="Tahoma"/>
          <w:bCs/>
          <w:kern w:val="32"/>
          <w:lang w:val="en-GB"/>
        </w:rPr>
        <w:t>risks you might incur during your working day to eliminate and control risks.</w:t>
      </w:r>
    </w:p>
    <w:p w14:paraId="48E9DA05" w14:textId="77777777" w:rsidR="008540B7" w:rsidRPr="00BE4BBF" w:rsidRDefault="008540B7" w:rsidP="00BE4BBF">
      <w:pPr>
        <w:pStyle w:val="ListParagraph"/>
        <w:numPr>
          <w:ilvl w:val="0"/>
          <w:numId w:val="8"/>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lastRenderedPageBreak/>
        <w:t>Measure and monitor Health and Safety.</w:t>
      </w:r>
    </w:p>
    <w:p w14:paraId="4E5DCC08" w14:textId="77777777" w:rsidR="008540B7" w:rsidRPr="00BE4BBF" w:rsidRDefault="008540B7" w:rsidP="00BE4BBF">
      <w:pPr>
        <w:pStyle w:val="ListParagraph"/>
        <w:numPr>
          <w:ilvl w:val="0"/>
          <w:numId w:val="8"/>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Have insurance.</w:t>
      </w:r>
    </w:p>
    <w:p w14:paraId="7F691D0E" w14:textId="77777777" w:rsidR="008540B7" w:rsidRPr="00BE4BBF" w:rsidRDefault="008540B7" w:rsidP="00BE4BBF">
      <w:pPr>
        <w:pStyle w:val="ListParagraph"/>
        <w:numPr>
          <w:ilvl w:val="0"/>
          <w:numId w:val="8"/>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Provide Personal Protective Equipment (PPE).</w:t>
      </w:r>
    </w:p>
    <w:p w14:paraId="7E8C8D3B" w14:textId="77777777" w:rsidR="008540B7" w:rsidRPr="00BE4BBF" w:rsidRDefault="008540B7" w:rsidP="00BE4BBF">
      <w:pPr>
        <w:pStyle w:val="ListParagraph"/>
        <w:numPr>
          <w:ilvl w:val="0"/>
          <w:numId w:val="8"/>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Provide for those with special needs.</w:t>
      </w:r>
    </w:p>
    <w:p w14:paraId="7113070B" w14:textId="77777777" w:rsidR="008540B7" w:rsidRPr="00BE4BBF" w:rsidRDefault="008540B7" w:rsidP="00BE4BBF">
      <w:pPr>
        <w:pStyle w:val="ListParagraph"/>
        <w:numPr>
          <w:ilvl w:val="0"/>
          <w:numId w:val="8"/>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Control working hours.</w:t>
      </w:r>
    </w:p>
    <w:p w14:paraId="02021F85" w14:textId="77777777" w:rsidR="008540B7" w:rsidRPr="00BE4BBF" w:rsidRDefault="008540B7" w:rsidP="00BE4BBF">
      <w:pPr>
        <w:pStyle w:val="ListParagraph"/>
        <w:numPr>
          <w:ilvl w:val="0"/>
          <w:numId w:val="8"/>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Provide regular health and safety training.</w:t>
      </w:r>
    </w:p>
    <w:p w14:paraId="267FE1CC" w14:textId="77777777" w:rsidR="008540B7" w:rsidRDefault="008540B7" w:rsidP="00BE4BBF">
      <w:pPr>
        <w:spacing w:line="276" w:lineRule="auto"/>
        <w:jc w:val="both"/>
        <w:rPr>
          <w:rFonts w:asciiTheme="minorHAnsi" w:hAnsiTheme="minorHAnsi" w:cs="Tahoma"/>
          <w:bCs/>
          <w:kern w:val="32"/>
          <w:lang w:val="en-GB"/>
        </w:rPr>
      </w:pPr>
    </w:p>
    <w:p w14:paraId="438785BF" w14:textId="77777777" w:rsidR="003E2E93" w:rsidRPr="00BE4BBF" w:rsidRDefault="003E2E93" w:rsidP="00BE4BBF">
      <w:pPr>
        <w:spacing w:line="276" w:lineRule="auto"/>
        <w:jc w:val="both"/>
        <w:rPr>
          <w:rFonts w:asciiTheme="minorHAnsi" w:hAnsiTheme="minorHAnsi" w:cs="Tahoma"/>
          <w:bCs/>
          <w:kern w:val="32"/>
          <w:lang w:val="en-GB"/>
        </w:rPr>
      </w:pPr>
    </w:p>
    <w:p w14:paraId="13061699" w14:textId="77777777" w:rsidR="008540B7" w:rsidRPr="00BE4BBF" w:rsidRDefault="008540B7" w:rsidP="00BE4BBF">
      <w:pPr>
        <w:pStyle w:val="BBJKSubLevelDefault"/>
        <w:spacing w:line="276" w:lineRule="auto"/>
        <w:ind w:left="0" w:firstLine="0"/>
        <w:jc w:val="both"/>
        <w:rPr>
          <w:rFonts w:asciiTheme="minorHAnsi" w:hAnsiTheme="minorHAnsi"/>
          <w:b/>
          <w:u w:val="single"/>
        </w:rPr>
      </w:pPr>
      <w:r w:rsidRPr="00BE4BBF">
        <w:rPr>
          <w:rFonts w:asciiTheme="minorHAnsi" w:hAnsiTheme="minorHAnsi"/>
          <w:b/>
          <w:u w:val="single"/>
        </w:rPr>
        <w:t>Responsibilities of the Employer</w:t>
      </w:r>
    </w:p>
    <w:p w14:paraId="05B6B49D" w14:textId="77777777" w:rsidR="00A60C6F" w:rsidRPr="00BE4BBF" w:rsidRDefault="008540B7" w:rsidP="00BE4BBF">
      <w:pPr>
        <w:pStyle w:val="ListParagraph"/>
        <w:numPr>
          <w:ilvl w:val="0"/>
          <w:numId w:val="9"/>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 xml:space="preserve">Have a duty of care to all employees, contractors, and visitors and customers </w:t>
      </w:r>
    </w:p>
    <w:p w14:paraId="6B9D9AA2" w14:textId="4D3B8D47" w:rsidR="008540B7" w:rsidRPr="00BE4BBF" w:rsidRDefault="008540B7" w:rsidP="00BE4BBF">
      <w:pPr>
        <w:pStyle w:val="ListParagraph"/>
        <w:spacing w:line="276" w:lineRule="auto"/>
        <w:ind w:left="0" w:firstLine="720"/>
        <w:jc w:val="both"/>
        <w:rPr>
          <w:rFonts w:asciiTheme="minorHAnsi" w:hAnsiTheme="minorHAnsi" w:cs="Tahoma"/>
          <w:bCs/>
          <w:kern w:val="32"/>
          <w:lang w:val="en-GB"/>
        </w:rPr>
      </w:pPr>
      <w:r w:rsidRPr="00BE4BBF">
        <w:rPr>
          <w:rFonts w:asciiTheme="minorHAnsi" w:hAnsiTheme="minorHAnsi" w:cs="Tahoma"/>
          <w:bCs/>
          <w:kern w:val="32"/>
          <w:lang w:val="en-GB"/>
        </w:rPr>
        <w:t>with whom they do business</w:t>
      </w:r>
      <w:r w:rsidR="00B2283E" w:rsidRPr="00BE4BBF">
        <w:rPr>
          <w:rFonts w:asciiTheme="minorHAnsi" w:hAnsiTheme="minorHAnsi" w:cs="Tahoma"/>
          <w:bCs/>
          <w:kern w:val="32"/>
          <w:lang w:val="en-GB"/>
        </w:rPr>
        <w:t>.</w:t>
      </w:r>
    </w:p>
    <w:p w14:paraId="00A7B703" w14:textId="77777777" w:rsidR="00A60C6F" w:rsidRPr="00BE4BBF" w:rsidRDefault="008540B7" w:rsidP="00BE4BBF">
      <w:pPr>
        <w:pStyle w:val="ListParagraph"/>
        <w:numPr>
          <w:ilvl w:val="0"/>
          <w:numId w:val="9"/>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Must ensure that their Health and Safety Officer carries out regular risk</w:t>
      </w:r>
    </w:p>
    <w:p w14:paraId="18423BC1" w14:textId="3F969D86" w:rsidR="008540B7" w:rsidRPr="00BE4BBF" w:rsidRDefault="008540B7" w:rsidP="00BE4BBF">
      <w:pPr>
        <w:pStyle w:val="ListParagraph"/>
        <w:spacing w:line="276" w:lineRule="auto"/>
        <w:ind w:left="0" w:firstLine="720"/>
        <w:jc w:val="both"/>
        <w:rPr>
          <w:rFonts w:asciiTheme="minorHAnsi" w:hAnsiTheme="minorHAnsi" w:cs="Tahoma"/>
          <w:bCs/>
          <w:kern w:val="32"/>
          <w:lang w:val="en-GB"/>
        </w:rPr>
      </w:pPr>
      <w:r w:rsidRPr="00BE4BBF">
        <w:rPr>
          <w:rFonts w:asciiTheme="minorHAnsi" w:hAnsiTheme="minorHAnsi" w:cs="Tahoma"/>
          <w:bCs/>
          <w:kern w:val="32"/>
          <w:lang w:val="en-GB"/>
        </w:rPr>
        <w:t>assessments of the workplace - and must act upon them</w:t>
      </w:r>
      <w:r w:rsidR="00372DDD" w:rsidRPr="00BE4BBF">
        <w:rPr>
          <w:rFonts w:asciiTheme="minorHAnsi" w:hAnsiTheme="minorHAnsi" w:cs="Tahoma"/>
          <w:bCs/>
          <w:kern w:val="32"/>
          <w:lang w:val="en-GB"/>
        </w:rPr>
        <w:t>.</w:t>
      </w:r>
    </w:p>
    <w:p w14:paraId="3FFB1B2D" w14:textId="77777777" w:rsidR="00372DDD" w:rsidRPr="00BE4BBF" w:rsidRDefault="00372DDD" w:rsidP="00BE4BBF">
      <w:pPr>
        <w:pStyle w:val="ListParagraph"/>
        <w:spacing w:line="276" w:lineRule="auto"/>
        <w:ind w:left="0"/>
        <w:jc w:val="both"/>
        <w:rPr>
          <w:rFonts w:asciiTheme="minorHAnsi" w:hAnsiTheme="minorHAnsi" w:cs="Tahoma"/>
          <w:bCs/>
          <w:kern w:val="32"/>
          <w:lang w:val="en-GB"/>
        </w:rPr>
      </w:pPr>
    </w:p>
    <w:p w14:paraId="3C3D4328" w14:textId="77777777" w:rsidR="00372DDD" w:rsidRPr="00BE4BBF" w:rsidRDefault="00372DDD" w:rsidP="00BE4BBF">
      <w:pPr>
        <w:pStyle w:val="ListParagraph"/>
        <w:spacing w:line="276" w:lineRule="auto"/>
        <w:ind w:left="0"/>
        <w:jc w:val="both"/>
        <w:rPr>
          <w:rFonts w:asciiTheme="minorHAnsi" w:hAnsiTheme="minorHAnsi" w:cs="Tahoma"/>
          <w:bCs/>
          <w:kern w:val="32"/>
          <w:lang w:val="en-GB"/>
        </w:rPr>
      </w:pPr>
    </w:p>
    <w:p w14:paraId="15461EE4" w14:textId="77777777" w:rsidR="008540B7" w:rsidRPr="00BE4BBF" w:rsidRDefault="008540B7" w:rsidP="00BE4BBF">
      <w:pPr>
        <w:pStyle w:val="BBJKSubLevelDefault"/>
        <w:spacing w:line="276" w:lineRule="auto"/>
        <w:ind w:left="0" w:firstLine="0"/>
        <w:jc w:val="both"/>
        <w:rPr>
          <w:rFonts w:asciiTheme="minorHAnsi" w:hAnsiTheme="minorHAnsi"/>
          <w:b/>
          <w:u w:val="single"/>
        </w:rPr>
      </w:pPr>
      <w:r w:rsidRPr="00BE4BBF">
        <w:rPr>
          <w:rFonts w:asciiTheme="minorHAnsi" w:hAnsiTheme="minorHAnsi"/>
          <w:b/>
          <w:u w:val="single"/>
        </w:rPr>
        <w:t>Responsibilities of the Employee</w:t>
      </w:r>
    </w:p>
    <w:p w14:paraId="3E1BBDA3" w14:textId="77777777" w:rsidR="008540B7" w:rsidRPr="00BE4BBF" w:rsidRDefault="008540B7" w:rsidP="00BE4BBF">
      <w:pPr>
        <w:pStyle w:val="ListParagraph"/>
        <w:numPr>
          <w:ilvl w:val="0"/>
          <w:numId w:val="10"/>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Point out and help to manage risks</w:t>
      </w:r>
      <w:r w:rsidR="00B2283E" w:rsidRPr="00BE4BBF">
        <w:rPr>
          <w:rFonts w:asciiTheme="minorHAnsi" w:hAnsiTheme="minorHAnsi" w:cs="Tahoma"/>
          <w:bCs/>
          <w:kern w:val="32"/>
          <w:lang w:val="en-GB"/>
        </w:rPr>
        <w:t>.</w:t>
      </w:r>
    </w:p>
    <w:p w14:paraId="4946E184" w14:textId="77777777" w:rsidR="008540B7" w:rsidRPr="00BE4BBF" w:rsidRDefault="008540B7" w:rsidP="00BE4BBF">
      <w:pPr>
        <w:pStyle w:val="ListParagraph"/>
        <w:numPr>
          <w:ilvl w:val="0"/>
          <w:numId w:val="10"/>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Work in a safe manner</w:t>
      </w:r>
      <w:r w:rsidR="00B2283E" w:rsidRPr="00BE4BBF">
        <w:rPr>
          <w:rFonts w:asciiTheme="minorHAnsi" w:hAnsiTheme="minorHAnsi" w:cs="Tahoma"/>
          <w:bCs/>
          <w:kern w:val="32"/>
          <w:lang w:val="en-GB"/>
        </w:rPr>
        <w:t>.</w:t>
      </w:r>
    </w:p>
    <w:p w14:paraId="3F4673D9" w14:textId="77777777" w:rsidR="008540B7" w:rsidRPr="00BE4BBF" w:rsidRDefault="008540B7" w:rsidP="00BE4BBF">
      <w:pPr>
        <w:pStyle w:val="ListParagraph"/>
        <w:numPr>
          <w:ilvl w:val="0"/>
          <w:numId w:val="10"/>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Never carry out a task you believe may be dangerous</w:t>
      </w:r>
      <w:r w:rsidR="00B2283E" w:rsidRPr="00BE4BBF">
        <w:rPr>
          <w:rFonts w:asciiTheme="minorHAnsi" w:hAnsiTheme="minorHAnsi" w:cs="Tahoma"/>
          <w:bCs/>
          <w:kern w:val="32"/>
          <w:lang w:val="en-GB"/>
        </w:rPr>
        <w:t>.</w:t>
      </w:r>
    </w:p>
    <w:p w14:paraId="0CD71F15" w14:textId="77777777" w:rsidR="004E4F66" w:rsidRPr="00BE4BBF" w:rsidRDefault="008540B7" w:rsidP="00BE4BBF">
      <w:pPr>
        <w:pStyle w:val="ListParagraph"/>
        <w:numPr>
          <w:ilvl w:val="0"/>
          <w:numId w:val="10"/>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Use any safety equipment</w:t>
      </w:r>
      <w:r w:rsidR="004E4F66" w:rsidRPr="00BE4BBF">
        <w:rPr>
          <w:rFonts w:asciiTheme="minorHAnsi" w:hAnsiTheme="minorHAnsi" w:cs="Tahoma"/>
          <w:bCs/>
          <w:kern w:val="32"/>
          <w:lang w:val="en-GB"/>
        </w:rPr>
        <w:t xml:space="preserve"> provided </w:t>
      </w:r>
      <w:r w:rsidRPr="00BE4BBF">
        <w:rPr>
          <w:rFonts w:asciiTheme="minorHAnsi" w:hAnsiTheme="minorHAnsi" w:cs="Tahoma"/>
          <w:bCs/>
          <w:kern w:val="32"/>
          <w:lang w:val="en-GB"/>
        </w:rPr>
        <w:t>and follow safety instructions</w:t>
      </w:r>
      <w:r w:rsidR="004E4F66" w:rsidRPr="00BE4BBF">
        <w:rPr>
          <w:rFonts w:asciiTheme="minorHAnsi" w:hAnsiTheme="minorHAnsi" w:cs="Tahoma"/>
          <w:bCs/>
          <w:kern w:val="32"/>
          <w:lang w:val="en-GB"/>
        </w:rPr>
        <w:t>.</w:t>
      </w:r>
    </w:p>
    <w:p w14:paraId="33D0148A" w14:textId="77777777" w:rsidR="008540B7" w:rsidRPr="00BE4BBF" w:rsidRDefault="008540B7" w:rsidP="00BE4BBF">
      <w:pPr>
        <w:pStyle w:val="ListParagraph"/>
        <w:numPr>
          <w:ilvl w:val="0"/>
          <w:numId w:val="10"/>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Know the Fire Warden and Health and Safety Officer</w:t>
      </w:r>
      <w:r w:rsidR="00B2283E" w:rsidRPr="00BE4BBF">
        <w:rPr>
          <w:rFonts w:asciiTheme="minorHAnsi" w:hAnsiTheme="minorHAnsi" w:cs="Tahoma"/>
          <w:bCs/>
          <w:kern w:val="32"/>
          <w:lang w:val="en-GB"/>
        </w:rPr>
        <w:t>.</w:t>
      </w:r>
    </w:p>
    <w:p w14:paraId="50B0B68B" w14:textId="77777777" w:rsidR="008540B7" w:rsidRPr="00BE4BBF" w:rsidRDefault="008540B7" w:rsidP="00BE4BBF">
      <w:pPr>
        <w:pStyle w:val="ListParagraph"/>
        <w:numPr>
          <w:ilvl w:val="0"/>
          <w:numId w:val="10"/>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Know what to do in the event of a fire</w:t>
      </w:r>
      <w:r w:rsidR="004E4F66" w:rsidRPr="00BE4BBF">
        <w:rPr>
          <w:rFonts w:asciiTheme="minorHAnsi" w:hAnsiTheme="minorHAnsi" w:cs="Tahoma"/>
          <w:bCs/>
          <w:kern w:val="32"/>
          <w:lang w:val="en-GB"/>
        </w:rPr>
        <w:t>.</w:t>
      </w:r>
    </w:p>
    <w:p w14:paraId="2657C61E" w14:textId="77777777" w:rsidR="008540B7" w:rsidRPr="00BE4BBF" w:rsidRDefault="008540B7" w:rsidP="00BE4BBF">
      <w:pPr>
        <w:pStyle w:val="ListParagraph"/>
        <w:numPr>
          <w:ilvl w:val="0"/>
          <w:numId w:val="10"/>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Report accidents, even if they seem minor</w:t>
      </w:r>
      <w:r w:rsidR="004E4F66" w:rsidRPr="00BE4BBF">
        <w:rPr>
          <w:rFonts w:asciiTheme="minorHAnsi" w:hAnsiTheme="minorHAnsi" w:cs="Tahoma"/>
          <w:bCs/>
          <w:kern w:val="32"/>
          <w:lang w:val="en-GB"/>
        </w:rPr>
        <w:t>.</w:t>
      </w:r>
    </w:p>
    <w:p w14:paraId="10583BA7" w14:textId="77777777" w:rsidR="008540B7" w:rsidRPr="00BE4BBF" w:rsidRDefault="008540B7" w:rsidP="00BE4BBF">
      <w:pPr>
        <w:spacing w:line="276" w:lineRule="auto"/>
        <w:jc w:val="both"/>
        <w:rPr>
          <w:rFonts w:asciiTheme="minorHAnsi" w:hAnsiTheme="minorHAnsi" w:cs="Tahoma"/>
          <w:bCs/>
          <w:kern w:val="32"/>
          <w:lang w:val="en-GB"/>
        </w:rPr>
      </w:pPr>
    </w:p>
    <w:p w14:paraId="23F52579" w14:textId="372C6182" w:rsidR="008540B7" w:rsidRPr="00BE4BBF" w:rsidRDefault="008540B7" w:rsidP="00BE4BBF">
      <w:pPr>
        <w:spacing w:line="276" w:lineRule="auto"/>
        <w:jc w:val="both"/>
        <w:rPr>
          <w:rFonts w:asciiTheme="minorHAnsi" w:hAnsiTheme="minorHAnsi" w:cs="Tahoma"/>
          <w:bCs/>
          <w:kern w:val="32"/>
          <w:lang w:val="en-GB"/>
        </w:rPr>
      </w:pPr>
      <w:r w:rsidRPr="00BE4BBF">
        <w:rPr>
          <w:rFonts w:asciiTheme="minorHAnsi" w:hAnsiTheme="minorHAnsi" w:cs="Tahoma"/>
          <w:bCs/>
          <w:kern w:val="32"/>
          <w:lang w:val="en-GB"/>
        </w:rPr>
        <w:t xml:space="preserve">So why is health and Safety important? Because it affects you!  If we are to make a difference and make the </w:t>
      </w:r>
      <w:r w:rsidR="00E36AC4">
        <w:rPr>
          <w:rFonts w:asciiTheme="minorHAnsi" w:hAnsiTheme="minorHAnsi" w:cs="Tahoma"/>
          <w:bCs/>
          <w:kern w:val="32"/>
          <w:lang w:val="en-GB"/>
        </w:rPr>
        <w:t>i</w:t>
      </w:r>
      <w:r w:rsidRPr="00BE4BBF">
        <w:rPr>
          <w:rFonts w:asciiTheme="minorHAnsi" w:hAnsiTheme="minorHAnsi" w:cs="Tahoma"/>
          <w:bCs/>
          <w:kern w:val="32"/>
          <w:lang w:val="en-GB"/>
        </w:rPr>
        <w:t>ndustry a safer place to work, we have to take responsibility to make it happen by eliminating or reducing risks by planning and controlling the obvious risk elements for ourselves.</w:t>
      </w:r>
    </w:p>
    <w:p w14:paraId="0EAB6874" w14:textId="77777777" w:rsidR="008540B7" w:rsidRPr="00BE4BBF" w:rsidRDefault="008540B7" w:rsidP="00BE4BBF">
      <w:pPr>
        <w:spacing w:line="276" w:lineRule="auto"/>
        <w:jc w:val="both"/>
        <w:rPr>
          <w:rFonts w:asciiTheme="minorHAnsi" w:hAnsiTheme="minorHAnsi" w:cs="Tahoma"/>
          <w:bCs/>
          <w:kern w:val="32"/>
          <w:lang w:val="en-GB"/>
        </w:rPr>
      </w:pPr>
    </w:p>
    <w:p w14:paraId="60D2E748" w14:textId="77777777" w:rsidR="008540B7" w:rsidRPr="00BE4BBF" w:rsidRDefault="008540B7" w:rsidP="00BE4BBF">
      <w:pPr>
        <w:pStyle w:val="BBJKSubLevelDefault"/>
        <w:spacing w:line="276" w:lineRule="auto"/>
        <w:ind w:left="0" w:firstLine="0"/>
        <w:jc w:val="both"/>
        <w:rPr>
          <w:rFonts w:asciiTheme="minorHAnsi" w:hAnsiTheme="minorHAnsi"/>
          <w:b/>
          <w:u w:val="single"/>
        </w:rPr>
      </w:pPr>
      <w:r w:rsidRPr="00BE4BBF">
        <w:rPr>
          <w:rFonts w:asciiTheme="minorHAnsi" w:hAnsiTheme="minorHAnsi"/>
          <w:b/>
          <w:u w:val="single"/>
        </w:rPr>
        <w:t>Identifying Hazards and Carrying out Risk Assessments</w:t>
      </w:r>
    </w:p>
    <w:p w14:paraId="15FF9764" w14:textId="77777777" w:rsidR="004E4F66" w:rsidRPr="00BE4BBF" w:rsidRDefault="004E4F66" w:rsidP="00BE4BBF">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During the course of your career you will be instructed to attend at various locations including ports, warehouses, factories, construction sites, ships, lorries, private residences, all of which</w:t>
      </w:r>
      <w:r w:rsidR="00FD6976" w:rsidRPr="00BE4BBF">
        <w:rPr>
          <w:rFonts w:asciiTheme="minorHAnsi" w:hAnsiTheme="minorHAnsi"/>
        </w:rPr>
        <w:t xml:space="preserve"> may pose differing risks and hazards.</w:t>
      </w:r>
    </w:p>
    <w:p w14:paraId="095F8FD4" w14:textId="77777777" w:rsidR="008540B7" w:rsidRPr="00BE4BBF" w:rsidRDefault="008540B7" w:rsidP="00BE4BBF">
      <w:pPr>
        <w:pStyle w:val="ListParagraph"/>
        <w:numPr>
          <w:ilvl w:val="0"/>
          <w:numId w:val="11"/>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A Hazard is something that has potential to cause harm to someone</w:t>
      </w:r>
      <w:r w:rsidR="004E4F66" w:rsidRPr="00BE4BBF">
        <w:rPr>
          <w:rFonts w:asciiTheme="minorHAnsi" w:hAnsiTheme="minorHAnsi" w:cs="Tahoma"/>
          <w:bCs/>
          <w:kern w:val="32"/>
          <w:lang w:val="en-GB"/>
        </w:rPr>
        <w:t>.</w:t>
      </w:r>
    </w:p>
    <w:p w14:paraId="321D69D8" w14:textId="77777777" w:rsidR="008540B7" w:rsidRPr="00BE4BBF" w:rsidRDefault="008540B7" w:rsidP="00BE4BBF">
      <w:pPr>
        <w:pStyle w:val="ListParagraph"/>
        <w:numPr>
          <w:ilvl w:val="0"/>
          <w:numId w:val="11"/>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A Risk is the likelihood (high or low) of harm being caused</w:t>
      </w:r>
      <w:r w:rsidR="004E4F66" w:rsidRPr="00BE4BBF">
        <w:rPr>
          <w:rFonts w:asciiTheme="minorHAnsi" w:hAnsiTheme="minorHAnsi" w:cs="Tahoma"/>
          <w:bCs/>
          <w:kern w:val="32"/>
          <w:lang w:val="en-GB"/>
        </w:rPr>
        <w:t>.</w:t>
      </w:r>
    </w:p>
    <w:p w14:paraId="2D72554B" w14:textId="77777777" w:rsidR="008540B7" w:rsidRPr="00BE4BBF" w:rsidRDefault="008540B7" w:rsidP="00BE4BBF">
      <w:pPr>
        <w:spacing w:line="276" w:lineRule="auto"/>
        <w:jc w:val="both"/>
        <w:rPr>
          <w:rFonts w:asciiTheme="minorHAnsi" w:hAnsiTheme="minorHAnsi" w:cs="Tahoma"/>
          <w:bCs/>
          <w:kern w:val="32"/>
          <w:lang w:val="en-GB"/>
        </w:rPr>
      </w:pPr>
    </w:p>
    <w:p w14:paraId="163EDF36" w14:textId="77777777" w:rsidR="008540B7" w:rsidRPr="00BE4BBF" w:rsidRDefault="008540B7" w:rsidP="00BE4BBF">
      <w:pPr>
        <w:spacing w:line="276" w:lineRule="auto"/>
        <w:jc w:val="both"/>
        <w:rPr>
          <w:rFonts w:asciiTheme="minorHAnsi" w:hAnsiTheme="minorHAnsi" w:cs="Tahoma"/>
          <w:bCs/>
          <w:kern w:val="32"/>
          <w:lang w:val="en-GB"/>
        </w:rPr>
      </w:pPr>
      <w:r w:rsidRPr="00BE4BBF">
        <w:rPr>
          <w:rFonts w:asciiTheme="minorHAnsi" w:hAnsiTheme="minorHAnsi" w:cs="Tahoma"/>
          <w:bCs/>
          <w:kern w:val="32"/>
          <w:lang w:val="en-GB"/>
        </w:rPr>
        <w:t>The principles of Risk Assessment are based on common sense.</w:t>
      </w:r>
      <w:r w:rsidR="004E4F66" w:rsidRPr="00BE4BBF">
        <w:rPr>
          <w:rFonts w:asciiTheme="minorHAnsi" w:hAnsiTheme="minorHAnsi" w:cs="Tahoma"/>
          <w:bCs/>
          <w:kern w:val="32"/>
          <w:lang w:val="en-GB"/>
        </w:rPr>
        <w:t xml:space="preserve"> </w:t>
      </w:r>
      <w:r w:rsidRPr="00BE4BBF">
        <w:rPr>
          <w:rFonts w:asciiTheme="minorHAnsi" w:hAnsiTheme="minorHAnsi" w:cs="Tahoma"/>
          <w:bCs/>
          <w:kern w:val="32"/>
          <w:lang w:val="en-GB"/>
        </w:rPr>
        <w:t xml:space="preserve"> Familiarity with the basis of the risk assessment and the mandatory completion of a Safe System of Work Assessment should form a natural part of a surveyor</w:t>
      </w:r>
      <w:r w:rsidR="004E4F66" w:rsidRPr="00BE4BBF">
        <w:rPr>
          <w:rFonts w:asciiTheme="minorHAnsi" w:hAnsiTheme="minorHAnsi" w:cs="Tahoma"/>
          <w:bCs/>
          <w:kern w:val="32"/>
          <w:lang w:val="en-GB"/>
        </w:rPr>
        <w:t>’</w:t>
      </w:r>
      <w:r w:rsidRPr="00BE4BBF">
        <w:rPr>
          <w:rFonts w:asciiTheme="minorHAnsi" w:hAnsiTheme="minorHAnsi" w:cs="Tahoma"/>
          <w:bCs/>
          <w:kern w:val="32"/>
          <w:lang w:val="en-GB"/>
        </w:rPr>
        <w:t xml:space="preserve">s day and equip them with the skills to deal effectively with identifying hazards.  </w:t>
      </w:r>
    </w:p>
    <w:p w14:paraId="0505E09B" w14:textId="77777777" w:rsidR="008540B7" w:rsidRPr="00BE4BBF" w:rsidRDefault="008540B7" w:rsidP="00BE4BBF">
      <w:pPr>
        <w:spacing w:line="276" w:lineRule="auto"/>
        <w:jc w:val="both"/>
        <w:rPr>
          <w:rFonts w:asciiTheme="minorHAnsi" w:hAnsiTheme="minorHAnsi" w:cs="Tahoma"/>
          <w:bCs/>
          <w:kern w:val="32"/>
          <w:lang w:val="en-GB"/>
        </w:rPr>
      </w:pPr>
    </w:p>
    <w:p w14:paraId="4D864072" w14:textId="77777777" w:rsidR="008540B7" w:rsidRPr="00BE4BBF" w:rsidRDefault="008540B7" w:rsidP="00BE4BBF">
      <w:pPr>
        <w:spacing w:line="276" w:lineRule="auto"/>
        <w:jc w:val="both"/>
        <w:rPr>
          <w:rFonts w:asciiTheme="minorHAnsi" w:hAnsiTheme="minorHAnsi" w:cs="Tahoma"/>
          <w:bCs/>
          <w:kern w:val="32"/>
          <w:lang w:val="en-GB"/>
        </w:rPr>
      </w:pPr>
      <w:r w:rsidRPr="00BE4BBF">
        <w:rPr>
          <w:rFonts w:asciiTheme="minorHAnsi" w:hAnsiTheme="minorHAnsi" w:cs="Tahoma"/>
          <w:bCs/>
          <w:kern w:val="32"/>
          <w:lang w:val="en-GB"/>
        </w:rPr>
        <w:t>Think about how accident</w:t>
      </w:r>
      <w:r w:rsidR="004E4F66" w:rsidRPr="00BE4BBF">
        <w:rPr>
          <w:rFonts w:asciiTheme="minorHAnsi" w:hAnsiTheme="minorHAnsi" w:cs="Tahoma"/>
          <w:bCs/>
          <w:kern w:val="32"/>
          <w:lang w:val="en-GB"/>
        </w:rPr>
        <w:t>s</w:t>
      </w:r>
      <w:r w:rsidRPr="00BE4BBF">
        <w:rPr>
          <w:rFonts w:asciiTheme="minorHAnsi" w:hAnsiTheme="minorHAnsi" w:cs="Tahoma"/>
          <w:bCs/>
          <w:kern w:val="32"/>
          <w:lang w:val="en-GB"/>
        </w:rPr>
        <w:t xml:space="preserve"> could happen and who might be harmed.  Ask employees for their opinions on what do they define as being a hazard and their finding</w:t>
      </w:r>
      <w:r w:rsidR="004E4F66" w:rsidRPr="00BE4BBF">
        <w:rPr>
          <w:rFonts w:asciiTheme="minorHAnsi" w:hAnsiTheme="minorHAnsi" w:cs="Tahoma"/>
          <w:bCs/>
          <w:kern w:val="32"/>
          <w:lang w:val="en-GB"/>
        </w:rPr>
        <w:t>s</w:t>
      </w:r>
      <w:r w:rsidRPr="00BE4BBF">
        <w:rPr>
          <w:rFonts w:asciiTheme="minorHAnsi" w:hAnsiTheme="minorHAnsi" w:cs="Tahoma"/>
          <w:bCs/>
          <w:kern w:val="32"/>
          <w:lang w:val="en-GB"/>
        </w:rPr>
        <w:t xml:space="preserve"> on controlling these risks.  </w:t>
      </w:r>
    </w:p>
    <w:p w14:paraId="326340B6" w14:textId="77777777" w:rsidR="008540B7" w:rsidRPr="00BE4BBF" w:rsidRDefault="008540B7" w:rsidP="00BE4BBF">
      <w:pPr>
        <w:spacing w:line="276" w:lineRule="auto"/>
        <w:jc w:val="both"/>
        <w:rPr>
          <w:rFonts w:asciiTheme="minorHAnsi" w:hAnsiTheme="minorHAnsi" w:cs="Tahoma"/>
          <w:bCs/>
          <w:kern w:val="32"/>
          <w:lang w:val="en-GB"/>
        </w:rPr>
      </w:pPr>
    </w:p>
    <w:p w14:paraId="24B66427" w14:textId="77777777" w:rsidR="008540B7" w:rsidRPr="00BE4BBF" w:rsidRDefault="008540B7" w:rsidP="00BE4BBF">
      <w:pPr>
        <w:spacing w:line="276" w:lineRule="auto"/>
        <w:jc w:val="both"/>
        <w:rPr>
          <w:rFonts w:asciiTheme="minorHAnsi" w:hAnsiTheme="minorHAnsi" w:cs="Tahoma"/>
          <w:bCs/>
          <w:kern w:val="32"/>
          <w:lang w:val="en-GB"/>
        </w:rPr>
      </w:pPr>
      <w:r w:rsidRPr="00BE4BBF">
        <w:rPr>
          <w:rFonts w:asciiTheme="minorHAnsi" w:hAnsiTheme="minorHAnsi" w:cs="Tahoma"/>
          <w:bCs/>
          <w:kern w:val="32"/>
          <w:lang w:val="en-GB"/>
        </w:rPr>
        <w:t xml:space="preserve">Once risks are identified you need to format a template for each risk and have measures in place to control and record your findings (refer to later </w:t>
      </w:r>
      <w:r w:rsidR="004E4F66" w:rsidRPr="00BE4BBF">
        <w:rPr>
          <w:rFonts w:asciiTheme="minorHAnsi" w:hAnsiTheme="minorHAnsi" w:cs="Tahoma"/>
          <w:bCs/>
          <w:kern w:val="32"/>
          <w:lang w:val="en-GB"/>
        </w:rPr>
        <w:t xml:space="preserve">examples </w:t>
      </w:r>
      <w:r w:rsidRPr="00BE4BBF">
        <w:rPr>
          <w:rFonts w:asciiTheme="minorHAnsi" w:hAnsiTheme="minorHAnsi" w:cs="Tahoma"/>
          <w:bCs/>
          <w:kern w:val="32"/>
          <w:lang w:val="en-GB"/>
        </w:rPr>
        <w:t xml:space="preserve">of this guide for specific surveying risks and </w:t>
      </w:r>
      <w:r w:rsidR="004E4F66" w:rsidRPr="00BE4BBF">
        <w:rPr>
          <w:rFonts w:asciiTheme="minorHAnsi" w:hAnsiTheme="minorHAnsi" w:cs="Tahoma"/>
          <w:bCs/>
          <w:kern w:val="32"/>
          <w:lang w:val="en-GB"/>
        </w:rPr>
        <w:t xml:space="preserve">site </w:t>
      </w:r>
      <w:r w:rsidRPr="00BE4BBF">
        <w:rPr>
          <w:rFonts w:asciiTheme="minorHAnsi" w:hAnsiTheme="minorHAnsi" w:cs="Tahoma"/>
          <w:bCs/>
          <w:kern w:val="32"/>
          <w:lang w:val="en-GB"/>
        </w:rPr>
        <w:t>inspection</w:t>
      </w:r>
      <w:r w:rsidR="004E4F66" w:rsidRPr="00BE4BBF">
        <w:rPr>
          <w:rFonts w:asciiTheme="minorHAnsi" w:hAnsiTheme="minorHAnsi" w:cs="Tahoma"/>
          <w:bCs/>
          <w:kern w:val="32"/>
          <w:lang w:val="en-GB"/>
        </w:rPr>
        <w:t>s</w:t>
      </w:r>
      <w:r w:rsidRPr="00BE4BBF">
        <w:rPr>
          <w:rFonts w:asciiTheme="minorHAnsi" w:hAnsiTheme="minorHAnsi" w:cs="Tahoma"/>
          <w:bCs/>
          <w:kern w:val="32"/>
          <w:lang w:val="en-GB"/>
        </w:rPr>
        <w:t xml:space="preserve">).  </w:t>
      </w:r>
    </w:p>
    <w:p w14:paraId="042D0470" w14:textId="77777777" w:rsidR="008540B7" w:rsidRPr="00BE4BBF" w:rsidRDefault="008540B7" w:rsidP="00BE4BBF">
      <w:pPr>
        <w:spacing w:line="276" w:lineRule="auto"/>
        <w:jc w:val="both"/>
        <w:rPr>
          <w:rFonts w:asciiTheme="minorHAnsi" w:hAnsiTheme="minorHAnsi" w:cs="Tahoma"/>
          <w:bCs/>
          <w:kern w:val="32"/>
          <w:lang w:val="en-GB"/>
        </w:rPr>
      </w:pPr>
    </w:p>
    <w:p w14:paraId="4E0FEF1D" w14:textId="77777777" w:rsidR="008540B7" w:rsidRPr="00BE4BBF" w:rsidRDefault="008540B7" w:rsidP="00BE4BBF">
      <w:pPr>
        <w:spacing w:line="276" w:lineRule="auto"/>
        <w:jc w:val="both"/>
        <w:rPr>
          <w:rFonts w:asciiTheme="minorHAnsi" w:hAnsiTheme="minorHAnsi" w:cs="Tahoma"/>
          <w:bCs/>
          <w:kern w:val="32"/>
          <w:lang w:val="en-GB"/>
        </w:rPr>
      </w:pPr>
      <w:r w:rsidRPr="00BE4BBF">
        <w:rPr>
          <w:rFonts w:asciiTheme="minorHAnsi" w:hAnsiTheme="minorHAnsi" w:cs="Tahoma"/>
          <w:bCs/>
          <w:kern w:val="32"/>
          <w:lang w:val="en-GB"/>
        </w:rPr>
        <w:t>If you have less them five employees</w:t>
      </w:r>
      <w:r w:rsidR="004E4F66" w:rsidRPr="00BE4BBF">
        <w:rPr>
          <w:rFonts w:asciiTheme="minorHAnsi" w:hAnsiTheme="minorHAnsi" w:cs="Tahoma"/>
          <w:bCs/>
          <w:kern w:val="32"/>
          <w:lang w:val="en-GB"/>
        </w:rPr>
        <w:t>,</w:t>
      </w:r>
      <w:r w:rsidRPr="00BE4BBF">
        <w:rPr>
          <w:rFonts w:asciiTheme="minorHAnsi" w:hAnsiTheme="minorHAnsi" w:cs="Tahoma"/>
          <w:bCs/>
          <w:kern w:val="32"/>
          <w:lang w:val="en-GB"/>
        </w:rPr>
        <w:t xml:space="preserve"> this is not a requisite</w:t>
      </w:r>
      <w:r w:rsidR="004E4F66" w:rsidRPr="00BE4BBF">
        <w:rPr>
          <w:rFonts w:asciiTheme="minorHAnsi" w:hAnsiTheme="minorHAnsi" w:cs="Tahoma"/>
          <w:bCs/>
          <w:kern w:val="32"/>
          <w:lang w:val="en-GB"/>
        </w:rPr>
        <w:t>,</w:t>
      </w:r>
      <w:r w:rsidRPr="00BE4BBF">
        <w:rPr>
          <w:rFonts w:asciiTheme="minorHAnsi" w:hAnsiTheme="minorHAnsi" w:cs="Tahoma"/>
          <w:bCs/>
          <w:kern w:val="32"/>
          <w:lang w:val="en-GB"/>
        </w:rPr>
        <w:t xml:space="preserve"> but it is always good practice to keep records.</w:t>
      </w:r>
    </w:p>
    <w:p w14:paraId="54550EBD" w14:textId="77777777" w:rsidR="008540B7" w:rsidRPr="00BE4BBF" w:rsidRDefault="008540B7" w:rsidP="00BE4BBF">
      <w:pPr>
        <w:spacing w:line="276" w:lineRule="auto"/>
        <w:jc w:val="both"/>
        <w:rPr>
          <w:rFonts w:asciiTheme="minorHAnsi" w:hAnsiTheme="minorHAnsi" w:cs="Tahoma"/>
          <w:bCs/>
          <w:kern w:val="32"/>
          <w:lang w:val="en-GB"/>
        </w:rPr>
      </w:pPr>
    </w:p>
    <w:p w14:paraId="5E235561" w14:textId="77777777" w:rsidR="00FD6976" w:rsidRPr="00BE4BBF" w:rsidRDefault="008540B7" w:rsidP="00BE4BBF">
      <w:pPr>
        <w:spacing w:line="276" w:lineRule="auto"/>
        <w:jc w:val="both"/>
        <w:rPr>
          <w:rFonts w:asciiTheme="minorHAnsi" w:hAnsiTheme="minorHAnsi" w:cs="Tahoma"/>
          <w:bCs/>
          <w:kern w:val="32"/>
          <w:lang w:val="en-GB"/>
        </w:rPr>
      </w:pPr>
      <w:r w:rsidRPr="00BE4BBF">
        <w:rPr>
          <w:rFonts w:asciiTheme="minorHAnsi" w:hAnsiTheme="minorHAnsi" w:cs="Tahoma"/>
          <w:bCs/>
          <w:kern w:val="32"/>
          <w:lang w:val="en-GB"/>
        </w:rPr>
        <w:t xml:space="preserve">This process, once in place within a small to medium or large organisations can be used as a measure/monitor on levels of health and safety operations within the business.  This </w:t>
      </w:r>
      <w:proofErr w:type="gramStart"/>
      <w:r w:rsidRPr="00BE4BBF">
        <w:rPr>
          <w:rFonts w:asciiTheme="minorHAnsi" w:hAnsiTheme="minorHAnsi" w:cs="Tahoma"/>
          <w:bCs/>
          <w:kern w:val="32"/>
          <w:lang w:val="en-GB"/>
        </w:rPr>
        <w:t>foot print</w:t>
      </w:r>
      <w:proofErr w:type="gramEnd"/>
      <w:r w:rsidRPr="00BE4BBF">
        <w:rPr>
          <w:rFonts w:asciiTheme="minorHAnsi" w:hAnsiTheme="minorHAnsi" w:cs="Tahoma"/>
          <w:bCs/>
          <w:kern w:val="32"/>
          <w:lang w:val="en-GB"/>
        </w:rPr>
        <w:t xml:space="preserve"> can also be applied to stand alone independent Surveyors.</w:t>
      </w:r>
    </w:p>
    <w:p w14:paraId="0C8F5996" w14:textId="77777777" w:rsidR="00372DDD" w:rsidRPr="00BE4BBF" w:rsidRDefault="008540B7" w:rsidP="00BE4BBF">
      <w:pPr>
        <w:spacing w:line="276" w:lineRule="auto"/>
        <w:jc w:val="both"/>
        <w:rPr>
          <w:rFonts w:asciiTheme="minorHAnsi" w:hAnsiTheme="minorHAnsi" w:cs="Tahoma"/>
          <w:bCs/>
          <w:kern w:val="32"/>
          <w:lang w:val="en-GB"/>
        </w:rPr>
      </w:pPr>
      <w:r w:rsidRPr="00BE4BBF">
        <w:rPr>
          <w:rFonts w:asciiTheme="minorHAnsi" w:hAnsiTheme="minorHAnsi" w:cs="Tahoma"/>
          <w:bCs/>
          <w:kern w:val="32"/>
          <w:lang w:val="en-GB"/>
        </w:rPr>
        <w:t xml:space="preserve"> </w:t>
      </w:r>
    </w:p>
    <w:p w14:paraId="726C7FD1" w14:textId="77777777" w:rsidR="008540B7" w:rsidRPr="00BE4BBF" w:rsidRDefault="008540B7" w:rsidP="00BE4BBF">
      <w:pPr>
        <w:pStyle w:val="BBJKSubLevelDefault"/>
        <w:spacing w:line="276" w:lineRule="auto"/>
        <w:ind w:left="0" w:firstLine="0"/>
        <w:jc w:val="both"/>
        <w:rPr>
          <w:rFonts w:asciiTheme="minorHAnsi" w:hAnsiTheme="minorHAnsi"/>
          <w:b/>
          <w:u w:val="single"/>
        </w:rPr>
      </w:pPr>
      <w:r w:rsidRPr="00BE4BBF">
        <w:rPr>
          <w:rFonts w:asciiTheme="minorHAnsi" w:hAnsiTheme="minorHAnsi"/>
          <w:b/>
          <w:u w:val="single"/>
        </w:rPr>
        <w:t>Before Visiting Premises</w:t>
      </w:r>
      <w:r w:rsidR="004E4F66" w:rsidRPr="00BE4BBF">
        <w:rPr>
          <w:rFonts w:asciiTheme="minorHAnsi" w:hAnsiTheme="minorHAnsi"/>
          <w:b/>
          <w:u w:val="single"/>
        </w:rPr>
        <w:t xml:space="preserve"> (i.e. warehouse</w:t>
      </w:r>
      <w:r w:rsidR="00FD6976" w:rsidRPr="00BE4BBF">
        <w:rPr>
          <w:rFonts w:asciiTheme="minorHAnsi" w:hAnsiTheme="minorHAnsi"/>
          <w:b/>
          <w:u w:val="single"/>
        </w:rPr>
        <w:t>,</w:t>
      </w:r>
      <w:r w:rsidR="004E4F66" w:rsidRPr="00BE4BBF">
        <w:rPr>
          <w:rFonts w:asciiTheme="minorHAnsi" w:hAnsiTheme="minorHAnsi"/>
          <w:b/>
          <w:u w:val="single"/>
        </w:rPr>
        <w:t xml:space="preserve"> construction site</w:t>
      </w:r>
      <w:r w:rsidR="00FD6976" w:rsidRPr="00BE4BBF">
        <w:rPr>
          <w:rFonts w:asciiTheme="minorHAnsi" w:hAnsiTheme="minorHAnsi"/>
          <w:b/>
          <w:u w:val="single"/>
        </w:rPr>
        <w:t>, port, ship</w:t>
      </w:r>
      <w:r w:rsidR="004E4F66" w:rsidRPr="00BE4BBF">
        <w:rPr>
          <w:rFonts w:asciiTheme="minorHAnsi" w:hAnsiTheme="minorHAnsi"/>
          <w:b/>
          <w:u w:val="single"/>
        </w:rPr>
        <w:t>).</w:t>
      </w:r>
    </w:p>
    <w:p w14:paraId="47707B32" w14:textId="77777777" w:rsidR="008540B7" w:rsidRPr="00BE4BBF" w:rsidRDefault="008540B7" w:rsidP="00BE4BBF">
      <w:pPr>
        <w:spacing w:line="276" w:lineRule="auto"/>
        <w:jc w:val="both"/>
        <w:rPr>
          <w:rFonts w:asciiTheme="minorHAnsi" w:hAnsiTheme="minorHAnsi" w:cs="Tahoma"/>
          <w:bCs/>
          <w:kern w:val="32"/>
          <w:lang w:val="en-GB"/>
        </w:rPr>
      </w:pPr>
      <w:r w:rsidRPr="00BE4BBF">
        <w:rPr>
          <w:rFonts w:asciiTheme="minorHAnsi" w:hAnsiTheme="minorHAnsi" w:cs="Tahoma"/>
          <w:bCs/>
          <w:kern w:val="32"/>
          <w:lang w:val="en-GB"/>
        </w:rPr>
        <w:t>When you receive instructions to</w:t>
      </w:r>
      <w:r w:rsidR="00FD6976" w:rsidRPr="00BE4BBF">
        <w:rPr>
          <w:rFonts w:asciiTheme="minorHAnsi" w:hAnsiTheme="minorHAnsi" w:cs="Tahoma"/>
          <w:bCs/>
          <w:kern w:val="32"/>
          <w:lang w:val="en-GB"/>
        </w:rPr>
        <w:t xml:space="preserve"> attend at a location</w:t>
      </w:r>
      <w:r w:rsidRPr="00BE4BBF">
        <w:rPr>
          <w:rFonts w:asciiTheme="minorHAnsi" w:hAnsiTheme="minorHAnsi" w:cs="Tahoma"/>
          <w:bCs/>
          <w:kern w:val="32"/>
          <w:lang w:val="en-GB"/>
        </w:rPr>
        <w:t xml:space="preserve">, ensure you are in possession of </w:t>
      </w:r>
      <w:r w:rsidR="004E4F66" w:rsidRPr="00BE4BBF">
        <w:rPr>
          <w:rFonts w:asciiTheme="minorHAnsi" w:hAnsiTheme="minorHAnsi" w:cs="Tahoma"/>
          <w:bCs/>
          <w:kern w:val="32"/>
          <w:lang w:val="en-GB"/>
        </w:rPr>
        <w:t xml:space="preserve">the </w:t>
      </w:r>
      <w:r w:rsidRPr="00BE4BBF">
        <w:rPr>
          <w:rFonts w:asciiTheme="minorHAnsi" w:hAnsiTheme="minorHAnsi" w:cs="Tahoma"/>
          <w:bCs/>
          <w:kern w:val="32"/>
          <w:lang w:val="en-GB"/>
        </w:rPr>
        <w:t xml:space="preserve">relevant information, </w:t>
      </w:r>
      <w:r w:rsidR="004E4F66" w:rsidRPr="00BE4BBF">
        <w:rPr>
          <w:rFonts w:asciiTheme="minorHAnsi" w:hAnsiTheme="minorHAnsi" w:cs="Tahoma"/>
          <w:bCs/>
          <w:kern w:val="32"/>
          <w:lang w:val="en-GB"/>
        </w:rPr>
        <w:t xml:space="preserve">can </w:t>
      </w:r>
      <w:r w:rsidRPr="00BE4BBF">
        <w:rPr>
          <w:rFonts w:asciiTheme="minorHAnsi" w:hAnsiTheme="minorHAnsi" w:cs="Tahoma"/>
          <w:bCs/>
          <w:kern w:val="32"/>
          <w:lang w:val="en-GB"/>
        </w:rPr>
        <w:t xml:space="preserve">identify likely hazards and </w:t>
      </w:r>
      <w:r w:rsidR="004E4F66" w:rsidRPr="00BE4BBF">
        <w:rPr>
          <w:rFonts w:asciiTheme="minorHAnsi" w:hAnsiTheme="minorHAnsi" w:cs="Tahoma"/>
          <w:bCs/>
          <w:kern w:val="32"/>
          <w:lang w:val="en-GB"/>
        </w:rPr>
        <w:t xml:space="preserve">can </w:t>
      </w:r>
      <w:r w:rsidRPr="00BE4BBF">
        <w:rPr>
          <w:rFonts w:asciiTheme="minorHAnsi" w:hAnsiTheme="minorHAnsi" w:cs="Tahoma"/>
          <w:bCs/>
          <w:kern w:val="32"/>
          <w:lang w:val="en-GB"/>
        </w:rPr>
        <w:t xml:space="preserve">carry out a risk assessment. </w:t>
      </w:r>
    </w:p>
    <w:p w14:paraId="41331A2F" w14:textId="77777777" w:rsidR="008540B7" w:rsidRPr="00BE4BBF" w:rsidRDefault="008540B7" w:rsidP="00BE4BBF">
      <w:pPr>
        <w:spacing w:line="276" w:lineRule="auto"/>
        <w:jc w:val="both"/>
        <w:rPr>
          <w:rFonts w:asciiTheme="minorHAnsi" w:hAnsiTheme="minorHAnsi" w:cs="Tahoma"/>
          <w:bCs/>
          <w:kern w:val="32"/>
          <w:lang w:val="en-GB"/>
        </w:rPr>
      </w:pPr>
    </w:p>
    <w:p w14:paraId="608061ED" w14:textId="77777777" w:rsidR="008540B7" w:rsidRPr="00BE4BBF" w:rsidRDefault="004E4F66" w:rsidP="00BE4BBF">
      <w:pPr>
        <w:spacing w:line="276" w:lineRule="auto"/>
        <w:jc w:val="both"/>
        <w:rPr>
          <w:rFonts w:asciiTheme="minorHAnsi" w:hAnsiTheme="minorHAnsi" w:cs="Tahoma"/>
          <w:bCs/>
          <w:kern w:val="32"/>
          <w:lang w:val="en-GB"/>
        </w:rPr>
      </w:pPr>
      <w:r w:rsidRPr="00BE4BBF">
        <w:rPr>
          <w:rFonts w:asciiTheme="minorHAnsi" w:hAnsiTheme="minorHAnsi" w:cs="Tahoma"/>
          <w:bCs/>
          <w:kern w:val="32"/>
          <w:lang w:val="en-GB"/>
        </w:rPr>
        <w:t>R</w:t>
      </w:r>
      <w:r w:rsidR="008540B7" w:rsidRPr="00BE4BBF">
        <w:rPr>
          <w:rFonts w:asciiTheme="minorHAnsi" w:hAnsiTheme="minorHAnsi" w:cs="Tahoma"/>
          <w:bCs/>
          <w:kern w:val="32"/>
          <w:lang w:val="en-GB"/>
        </w:rPr>
        <w:t xml:space="preserve">isks </w:t>
      </w:r>
      <w:r w:rsidRPr="00BE4BBF">
        <w:rPr>
          <w:rFonts w:asciiTheme="minorHAnsi" w:hAnsiTheme="minorHAnsi" w:cs="Tahoma"/>
          <w:bCs/>
          <w:kern w:val="32"/>
          <w:lang w:val="en-GB"/>
        </w:rPr>
        <w:t xml:space="preserve">identified may </w:t>
      </w:r>
      <w:r w:rsidR="008540B7" w:rsidRPr="00BE4BBF">
        <w:rPr>
          <w:rFonts w:asciiTheme="minorHAnsi" w:hAnsiTheme="minorHAnsi" w:cs="Tahoma"/>
          <w:bCs/>
          <w:kern w:val="32"/>
          <w:lang w:val="en-GB"/>
        </w:rPr>
        <w:t>includ</w:t>
      </w:r>
      <w:r w:rsidRPr="00BE4BBF">
        <w:rPr>
          <w:rFonts w:asciiTheme="minorHAnsi" w:hAnsiTheme="minorHAnsi" w:cs="Tahoma"/>
          <w:bCs/>
          <w:kern w:val="32"/>
          <w:lang w:val="en-GB"/>
        </w:rPr>
        <w:t>e the following.</w:t>
      </w:r>
    </w:p>
    <w:p w14:paraId="3839ADAB" w14:textId="77777777" w:rsidR="008540B7" w:rsidRPr="00BE4BBF" w:rsidRDefault="008540B7" w:rsidP="00BE4BBF">
      <w:pPr>
        <w:spacing w:line="276" w:lineRule="auto"/>
        <w:jc w:val="both"/>
        <w:rPr>
          <w:rFonts w:asciiTheme="minorHAnsi" w:hAnsiTheme="minorHAnsi" w:cs="Tahoma"/>
          <w:bCs/>
          <w:kern w:val="32"/>
          <w:lang w:val="en-GB"/>
        </w:rPr>
      </w:pPr>
    </w:p>
    <w:p w14:paraId="17C85A88" w14:textId="77777777" w:rsidR="008540B7" w:rsidRPr="00BE4BBF" w:rsidRDefault="008540B7" w:rsidP="00BE4BBF">
      <w:pPr>
        <w:pStyle w:val="ListParagraph"/>
        <w:numPr>
          <w:ilvl w:val="0"/>
          <w:numId w:val="12"/>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Travelling to and from site</w:t>
      </w:r>
      <w:r w:rsidR="004E4F66" w:rsidRPr="00BE4BBF">
        <w:rPr>
          <w:rFonts w:asciiTheme="minorHAnsi" w:hAnsiTheme="minorHAnsi" w:cs="Tahoma"/>
          <w:bCs/>
          <w:kern w:val="32"/>
          <w:lang w:val="en-GB"/>
        </w:rPr>
        <w:t>.</w:t>
      </w:r>
    </w:p>
    <w:p w14:paraId="7C45CBF9" w14:textId="77777777" w:rsidR="008540B7" w:rsidRPr="00BE4BBF" w:rsidRDefault="008540B7" w:rsidP="00BE4BBF">
      <w:pPr>
        <w:pStyle w:val="ListParagraph"/>
        <w:numPr>
          <w:ilvl w:val="0"/>
          <w:numId w:val="12"/>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Lone working</w:t>
      </w:r>
      <w:r w:rsidR="004E4F66" w:rsidRPr="00BE4BBF">
        <w:rPr>
          <w:rFonts w:asciiTheme="minorHAnsi" w:hAnsiTheme="minorHAnsi" w:cs="Tahoma"/>
          <w:bCs/>
          <w:kern w:val="32"/>
          <w:lang w:val="en-GB"/>
        </w:rPr>
        <w:t>.</w:t>
      </w:r>
    </w:p>
    <w:p w14:paraId="1CAF14FB" w14:textId="77777777" w:rsidR="008540B7" w:rsidRPr="00BE4BBF" w:rsidRDefault="008540B7" w:rsidP="00BE4BBF">
      <w:pPr>
        <w:pStyle w:val="ListParagraph"/>
        <w:numPr>
          <w:ilvl w:val="0"/>
          <w:numId w:val="12"/>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Condition of site</w:t>
      </w:r>
      <w:r w:rsidR="004E4F66" w:rsidRPr="00BE4BBF">
        <w:rPr>
          <w:rFonts w:asciiTheme="minorHAnsi" w:hAnsiTheme="minorHAnsi" w:cs="Tahoma"/>
          <w:bCs/>
          <w:kern w:val="32"/>
          <w:lang w:val="en-GB"/>
        </w:rPr>
        <w:t>.</w:t>
      </w:r>
    </w:p>
    <w:p w14:paraId="03C4AF0A" w14:textId="77777777" w:rsidR="008540B7" w:rsidRPr="00BE4BBF" w:rsidRDefault="008540B7" w:rsidP="00BE4BBF">
      <w:pPr>
        <w:pStyle w:val="ListParagraph"/>
        <w:numPr>
          <w:ilvl w:val="0"/>
          <w:numId w:val="12"/>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Occupation</w:t>
      </w:r>
      <w:r w:rsidR="004E4F66" w:rsidRPr="00BE4BBF">
        <w:rPr>
          <w:rFonts w:asciiTheme="minorHAnsi" w:hAnsiTheme="minorHAnsi" w:cs="Tahoma"/>
          <w:bCs/>
          <w:kern w:val="32"/>
          <w:lang w:val="en-GB"/>
        </w:rPr>
        <w:t xml:space="preserve"> of site.</w:t>
      </w:r>
    </w:p>
    <w:p w14:paraId="2B7BBB8C" w14:textId="77777777" w:rsidR="008540B7" w:rsidRPr="00BE4BBF" w:rsidRDefault="008540B7" w:rsidP="00BE4BBF">
      <w:pPr>
        <w:pStyle w:val="ListParagraph"/>
        <w:numPr>
          <w:ilvl w:val="0"/>
          <w:numId w:val="12"/>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Environmental</w:t>
      </w:r>
      <w:r w:rsidR="004E4F66" w:rsidRPr="00BE4BBF">
        <w:rPr>
          <w:rFonts w:asciiTheme="minorHAnsi" w:hAnsiTheme="minorHAnsi" w:cs="Tahoma"/>
          <w:bCs/>
          <w:kern w:val="32"/>
          <w:lang w:val="en-GB"/>
        </w:rPr>
        <w:t xml:space="preserve"> area.</w:t>
      </w:r>
    </w:p>
    <w:p w14:paraId="44D6A414" w14:textId="77777777" w:rsidR="008540B7" w:rsidRPr="00BE4BBF" w:rsidRDefault="008540B7" w:rsidP="00BE4BBF">
      <w:pPr>
        <w:pStyle w:val="ListParagraph"/>
        <w:numPr>
          <w:ilvl w:val="0"/>
          <w:numId w:val="12"/>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Personal</w:t>
      </w:r>
      <w:r w:rsidR="004E4F66" w:rsidRPr="00BE4BBF">
        <w:rPr>
          <w:rFonts w:asciiTheme="minorHAnsi" w:hAnsiTheme="minorHAnsi" w:cs="Tahoma"/>
          <w:bCs/>
          <w:kern w:val="32"/>
          <w:lang w:val="en-GB"/>
        </w:rPr>
        <w:t xml:space="preserve"> risk.</w:t>
      </w:r>
    </w:p>
    <w:p w14:paraId="79617246" w14:textId="77777777" w:rsidR="008540B7" w:rsidRPr="00BE4BBF" w:rsidRDefault="008540B7" w:rsidP="00BE4BBF">
      <w:pPr>
        <w:pStyle w:val="ListParagraph"/>
        <w:spacing w:line="276" w:lineRule="auto"/>
        <w:ind w:left="0"/>
        <w:jc w:val="both"/>
        <w:rPr>
          <w:rFonts w:asciiTheme="minorHAnsi" w:hAnsiTheme="minorHAnsi" w:cs="Tahoma"/>
          <w:bCs/>
          <w:kern w:val="32"/>
          <w:lang w:val="en-GB"/>
        </w:rPr>
      </w:pPr>
    </w:p>
    <w:p w14:paraId="2A69CD8F" w14:textId="77777777" w:rsidR="008540B7" w:rsidRPr="00BE4BBF" w:rsidRDefault="008540B7" w:rsidP="00BE4BBF">
      <w:pPr>
        <w:spacing w:line="276" w:lineRule="auto"/>
        <w:jc w:val="both"/>
        <w:rPr>
          <w:rFonts w:asciiTheme="minorHAnsi" w:hAnsiTheme="minorHAnsi" w:cs="Tahoma"/>
          <w:bCs/>
          <w:kern w:val="32"/>
          <w:lang w:val="en-GB"/>
        </w:rPr>
      </w:pPr>
      <w:r w:rsidRPr="00BE4BBF">
        <w:rPr>
          <w:rFonts w:asciiTheme="minorHAnsi" w:hAnsiTheme="minorHAnsi" w:cs="Tahoma"/>
          <w:bCs/>
          <w:kern w:val="32"/>
          <w:lang w:val="en-GB"/>
        </w:rPr>
        <w:t xml:space="preserve">The above </w:t>
      </w:r>
      <w:r w:rsidR="004E4F66" w:rsidRPr="00BE4BBF">
        <w:rPr>
          <w:rFonts w:asciiTheme="minorHAnsi" w:hAnsiTheme="minorHAnsi" w:cs="Tahoma"/>
          <w:bCs/>
          <w:kern w:val="32"/>
          <w:lang w:val="en-GB"/>
        </w:rPr>
        <w:t xml:space="preserve">points </w:t>
      </w:r>
      <w:r w:rsidRPr="00BE4BBF">
        <w:rPr>
          <w:rFonts w:asciiTheme="minorHAnsi" w:hAnsiTheme="minorHAnsi" w:cs="Tahoma"/>
          <w:bCs/>
          <w:kern w:val="32"/>
          <w:lang w:val="en-GB"/>
        </w:rPr>
        <w:t>are by no means exhaustive and the extent to which any of the items might be relevant in particular circumstances will vary</w:t>
      </w:r>
      <w:r w:rsidR="004E4F66" w:rsidRPr="00BE4BBF">
        <w:rPr>
          <w:rFonts w:asciiTheme="minorHAnsi" w:hAnsiTheme="minorHAnsi" w:cs="Tahoma"/>
          <w:bCs/>
          <w:kern w:val="32"/>
          <w:lang w:val="en-GB"/>
        </w:rPr>
        <w:t>.</w:t>
      </w:r>
    </w:p>
    <w:p w14:paraId="37FFB09B" w14:textId="77777777" w:rsidR="008540B7" w:rsidRPr="00BE4BBF" w:rsidRDefault="008540B7" w:rsidP="00BE4BBF">
      <w:pPr>
        <w:spacing w:line="276" w:lineRule="auto"/>
        <w:jc w:val="both"/>
        <w:rPr>
          <w:rFonts w:asciiTheme="minorHAnsi" w:hAnsiTheme="minorHAnsi" w:cs="Tahoma"/>
          <w:bCs/>
          <w:kern w:val="32"/>
          <w:lang w:val="en-GB"/>
        </w:rPr>
      </w:pPr>
    </w:p>
    <w:p w14:paraId="4788EAFE" w14:textId="77777777" w:rsidR="0086349B" w:rsidRDefault="0086349B" w:rsidP="00BE4BBF">
      <w:pPr>
        <w:pStyle w:val="BBJKSubLevelDefault"/>
        <w:spacing w:line="276" w:lineRule="auto"/>
        <w:ind w:left="0" w:firstLine="0"/>
        <w:jc w:val="both"/>
        <w:rPr>
          <w:rFonts w:asciiTheme="minorHAnsi" w:hAnsiTheme="minorHAnsi"/>
          <w:b/>
          <w:u w:val="single"/>
        </w:rPr>
      </w:pPr>
    </w:p>
    <w:p w14:paraId="6726F2FD" w14:textId="6FAC7EC9" w:rsidR="008540B7" w:rsidRPr="00BE4BBF" w:rsidRDefault="008540B7" w:rsidP="00BE4BBF">
      <w:pPr>
        <w:pStyle w:val="BBJKSubLevelDefault"/>
        <w:spacing w:line="276" w:lineRule="auto"/>
        <w:ind w:left="0" w:firstLine="0"/>
        <w:jc w:val="both"/>
        <w:rPr>
          <w:rFonts w:asciiTheme="minorHAnsi" w:hAnsiTheme="minorHAnsi"/>
          <w:b/>
          <w:u w:val="single"/>
        </w:rPr>
      </w:pPr>
      <w:r w:rsidRPr="00BE4BBF">
        <w:rPr>
          <w:rFonts w:asciiTheme="minorHAnsi" w:hAnsiTheme="minorHAnsi"/>
          <w:b/>
          <w:u w:val="single"/>
        </w:rPr>
        <w:lastRenderedPageBreak/>
        <w:t>Arriving on Site / Leaving Site</w:t>
      </w:r>
    </w:p>
    <w:p w14:paraId="5C44B517" w14:textId="0C9F151B" w:rsidR="008540B7"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Be aware that </w:t>
      </w:r>
      <w:r w:rsidR="00FD6976" w:rsidRPr="00BE4BBF">
        <w:rPr>
          <w:rFonts w:asciiTheme="minorHAnsi" w:hAnsiTheme="minorHAnsi" w:cs="Tahoma"/>
          <w:bCs/>
          <w:kern w:val="32"/>
          <w:lang w:val="en"/>
        </w:rPr>
        <w:t>i</w:t>
      </w:r>
      <w:r w:rsidRPr="00BE4BBF">
        <w:rPr>
          <w:rFonts w:asciiTheme="minorHAnsi" w:hAnsiTheme="minorHAnsi" w:cs="Tahoma"/>
          <w:bCs/>
          <w:kern w:val="32"/>
          <w:lang w:val="en"/>
        </w:rPr>
        <w:t>n certain</w:t>
      </w:r>
      <w:r w:rsidR="00FD6976" w:rsidRPr="00BE4BBF">
        <w:rPr>
          <w:rFonts w:asciiTheme="minorHAnsi" w:hAnsiTheme="minorHAnsi" w:cs="Tahoma"/>
          <w:bCs/>
          <w:kern w:val="32"/>
          <w:lang w:val="en"/>
        </w:rPr>
        <w:t xml:space="preserve"> ports,</w:t>
      </w:r>
      <w:r w:rsidRPr="00BE4BBF">
        <w:rPr>
          <w:rFonts w:asciiTheme="minorHAnsi" w:hAnsiTheme="minorHAnsi" w:cs="Tahoma"/>
          <w:bCs/>
          <w:kern w:val="32"/>
          <w:lang w:val="en"/>
        </w:rPr>
        <w:t xml:space="preserve"> industrial sites</w:t>
      </w:r>
      <w:r w:rsidR="00FD6976" w:rsidRPr="00BE4BBF">
        <w:rPr>
          <w:rFonts w:asciiTheme="minorHAnsi" w:hAnsiTheme="minorHAnsi" w:cs="Tahoma"/>
          <w:bCs/>
          <w:kern w:val="32"/>
          <w:lang w:val="en"/>
        </w:rPr>
        <w:t>, and construction sites,</w:t>
      </w:r>
      <w:r w:rsidRPr="00BE4BBF">
        <w:rPr>
          <w:rFonts w:asciiTheme="minorHAnsi" w:hAnsiTheme="minorHAnsi" w:cs="Tahoma"/>
          <w:bCs/>
          <w:kern w:val="32"/>
          <w:lang w:val="en"/>
        </w:rPr>
        <w:t xml:space="preserve"> you may be asked to complete a ‘Permit to Work’ declaration and take part in their Health &amp; Safely Induction/Tool Box Talks procedures prior to being allowed to commence your</w:t>
      </w:r>
      <w:r w:rsidR="00FD6976" w:rsidRPr="00BE4BBF">
        <w:rPr>
          <w:rFonts w:asciiTheme="minorHAnsi" w:hAnsiTheme="minorHAnsi" w:cs="Tahoma"/>
          <w:bCs/>
          <w:kern w:val="32"/>
          <w:lang w:val="en"/>
        </w:rPr>
        <w:t xml:space="preserve"> investigation/survey.</w:t>
      </w:r>
      <w:r w:rsidR="00C57420">
        <w:rPr>
          <w:rFonts w:asciiTheme="minorHAnsi" w:hAnsiTheme="minorHAnsi" w:cs="Tahoma"/>
          <w:bCs/>
          <w:kern w:val="32"/>
          <w:lang w:val="en"/>
        </w:rPr>
        <w:t xml:space="preserve"> </w:t>
      </w:r>
      <w:r w:rsidR="004B5CBF">
        <w:rPr>
          <w:rFonts w:asciiTheme="minorHAnsi" w:hAnsiTheme="minorHAnsi" w:cs="Tahoma"/>
          <w:bCs/>
          <w:kern w:val="32"/>
          <w:lang w:val="en"/>
        </w:rPr>
        <w:t>Always follow the loca</w:t>
      </w:r>
      <w:r w:rsidR="003A1ABF">
        <w:rPr>
          <w:rFonts w:asciiTheme="minorHAnsi" w:hAnsiTheme="minorHAnsi" w:cs="Tahoma"/>
          <w:bCs/>
          <w:kern w:val="32"/>
          <w:lang w:val="en"/>
        </w:rPr>
        <w:t xml:space="preserve">l regulations or instructions of the survey site </w:t>
      </w:r>
      <w:r w:rsidR="005D2F5B">
        <w:rPr>
          <w:rFonts w:asciiTheme="minorHAnsi" w:hAnsiTheme="minorHAnsi" w:cs="Tahoma"/>
          <w:bCs/>
          <w:kern w:val="32"/>
          <w:lang w:val="en"/>
        </w:rPr>
        <w:t>and if you have any concerns then same should be raised with your host for their guidance.</w:t>
      </w:r>
    </w:p>
    <w:p w14:paraId="52E423BF" w14:textId="77777777" w:rsidR="008540B7" w:rsidRPr="00BE4BBF" w:rsidRDefault="008540B7" w:rsidP="00BE4BBF">
      <w:pPr>
        <w:spacing w:line="276" w:lineRule="auto"/>
        <w:jc w:val="both"/>
        <w:rPr>
          <w:rFonts w:asciiTheme="minorHAnsi" w:hAnsiTheme="minorHAnsi" w:cs="Tahoma"/>
          <w:bCs/>
          <w:kern w:val="32"/>
          <w:lang w:val="en"/>
        </w:rPr>
      </w:pPr>
    </w:p>
    <w:p w14:paraId="153C41E9" w14:textId="19E4E8C6" w:rsidR="008540B7"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Always ensure you have your Personal Protective Equipment (PPE)</w:t>
      </w:r>
      <w:r w:rsidR="00FD6976" w:rsidRPr="00BE4BBF">
        <w:rPr>
          <w:rFonts w:asciiTheme="minorHAnsi" w:hAnsiTheme="minorHAnsi" w:cs="Tahoma"/>
          <w:bCs/>
          <w:kern w:val="32"/>
          <w:lang w:val="en"/>
        </w:rPr>
        <w:t xml:space="preserve">, i.e. hard hat, safety boots, overalls, </w:t>
      </w:r>
      <w:r w:rsidR="006720CB">
        <w:rPr>
          <w:rFonts w:asciiTheme="minorHAnsi" w:hAnsiTheme="minorHAnsi" w:cs="Tahoma"/>
          <w:bCs/>
          <w:kern w:val="32"/>
          <w:lang w:val="en"/>
        </w:rPr>
        <w:t xml:space="preserve">gloves, </w:t>
      </w:r>
      <w:r w:rsidR="00FD6976" w:rsidRPr="00BE4BBF">
        <w:rPr>
          <w:rFonts w:asciiTheme="minorHAnsi" w:hAnsiTheme="minorHAnsi" w:cs="Tahoma"/>
          <w:bCs/>
          <w:kern w:val="32"/>
          <w:lang w:val="en"/>
        </w:rPr>
        <w:t>goggles etc.,</w:t>
      </w:r>
      <w:r w:rsidRPr="00BE4BBF">
        <w:rPr>
          <w:rFonts w:asciiTheme="minorHAnsi" w:hAnsiTheme="minorHAnsi" w:cs="Tahoma"/>
          <w:bCs/>
          <w:kern w:val="32"/>
          <w:lang w:val="en"/>
        </w:rPr>
        <w:t xml:space="preserve"> with you at all times as this will </w:t>
      </w:r>
      <w:r w:rsidR="00FD6976" w:rsidRPr="00BE4BBF">
        <w:rPr>
          <w:rFonts w:asciiTheme="minorHAnsi" w:hAnsiTheme="minorHAnsi" w:cs="Tahoma"/>
          <w:bCs/>
          <w:kern w:val="32"/>
          <w:lang w:val="en"/>
        </w:rPr>
        <w:t xml:space="preserve">may </w:t>
      </w:r>
      <w:r w:rsidRPr="00BE4BBF">
        <w:rPr>
          <w:rFonts w:asciiTheme="minorHAnsi" w:hAnsiTheme="minorHAnsi" w:cs="Tahoma"/>
          <w:bCs/>
          <w:kern w:val="32"/>
          <w:lang w:val="en"/>
        </w:rPr>
        <w:t xml:space="preserve">be part of their site requisite. </w:t>
      </w:r>
      <w:r w:rsidR="00FD6976" w:rsidRPr="00BE4BBF">
        <w:rPr>
          <w:rFonts w:asciiTheme="minorHAnsi" w:hAnsiTheme="minorHAnsi" w:cs="Tahoma"/>
          <w:bCs/>
          <w:kern w:val="32"/>
          <w:lang w:val="en"/>
        </w:rPr>
        <w:t xml:space="preserve">  In any event, it is good practice to have your PPE wherever you attend</w:t>
      </w:r>
      <w:r w:rsidR="00534F14">
        <w:rPr>
          <w:rFonts w:asciiTheme="minorHAnsi" w:hAnsiTheme="minorHAnsi" w:cs="Tahoma"/>
          <w:bCs/>
          <w:kern w:val="32"/>
          <w:lang w:val="en"/>
        </w:rPr>
        <w:t xml:space="preserve"> and if you are going somewhere for the first time, check in advance of any specific requirements that the premises or location may have.</w:t>
      </w:r>
    </w:p>
    <w:p w14:paraId="43B95439" w14:textId="77777777" w:rsidR="008540B7" w:rsidRPr="00BE4BBF" w:rsidRDefault="008540B7" w:rsidP="00BE4BBF">
      <w:pPr>
        <w:spacing w:line="276" w:lineRule="auto"/>
        <w:jc w:val="both"/>
        <w:rPr>
          <w:rFonts w:asciiTheme="minorHAnsi" w:hAnsiTheme="minorHAnsi" w:cs="Tahoma"/>
          <w:bCs/>
          <w:kern w:val="32"/>
          <w:lang w:val="en"/>
        </w:rPr>
      </w:pPr>
    </w:p>
    <w:p w14:paraId="37E0DA9C" w14:textId="77777777" w:rsidR="00FD6976" w:rsidRPr="00BE4BBF" w:rsidRDefault="008540B7" w:rsidP="00BE4BBF">
      <w:pPr>
        <w:spacing w:line="276" w:lineRule="auto"/>
        <w:jc w:val="both"/>
        <w:rPr>
          <w:rFonts w:asciiTheme="minorHAnsi" w:hAnsiTheme="minorHAnsi" w:cs="Tahoma"/>
          <w:bCs/>
          <w:kern w:val="32"/>
          <w:lang w:val="en-GB"/>
        </w:rPr>
      </w:pPr>
      <w:r w:rsidRPr="00BE4BBF">
        <w:rPr>
          <w:rFonts w:asciiTheme="minorHAnsi" w:hAnsiTheme="minorHAnsi" w:cs="Tahoma"/>
          <w:bCs/>
          <w:kern w:val="32"/>
          <w:lang w:val="en-GB"/>
        </w:rPr>
        <w:t xml:space="preserve">However well a survey or inspection is planned in advance, you need to be </w:t>
      </w:r>
      <w:r w:rsidR="00FD6976" w:rsidRPr="00BE4BBF">
        <w:rPr>
          <w:rFonts w:asciiTheme="minorHAnsi" w:hAnsiTheme="minorHAnsi" w:cs="Tahoma"/>
          <w:bCs/>
          <w:kern w:val="32"/>
          <w:lang w:val="en-GB"/>
        </w:rPr>
        <w:t>alert to potential hazards</w:t>
      </w:r>
      <w:r w:rsidRPr="00BE4BBF">
        <w:rPr>
          <w:rFonts w:asciiTheme="minorHAnsi" w:hAnsiTheme="minorHAnsi" w:cs="Tahoma"/>
          <w:bCs/>
          <w:kern w:val="32"/>
          <w:lang w:val="en-GB"/>
        </w:rPr>
        <w:t xml:space="preserve"> that are unknown until arrival at the</w:t>
      </w:r>
      <w:r w:rsidR="00FD6976" w:rsidRPr="00BE4BBF">
        <w:rPr>
          <w:rFonts w:asciiTheme="minorHAnsi" w:hAnsiTheme="minorHAnsi" w:cs="Tahoma"/>
          <w:bCs/>
          <w:kern w:val="32"/>
          <w:lang w:val="en-GB"/>
        </w:rPr>
        <w:t xml:space="preserve"> survey location</w:t>
      </w:r>
      <w:r w:rsidRPr="00BE4BBF">
        <w:rPr>
          <w:rFonts w:asciiTheme="minorHAnsi" w:hAnsiTheme="minorHAnsi" w:cs="Tahoma"/>
          <w:bCs/>
          <w:kern w:val="32"/>
          <w:lang w:val="en-GB"/>
        </w:rPr>
        <w:t>.  This may arise simply through a general lack of information about the site, or because the condition of the property, its occupation</w:t>
      </w:r>
      <w:r w:rsidR="00FD6976" w:rsidRPr="00BE4BBF">
        <w:rPr>
          <w:rFonts w:asciiTheme="minorHAnsi" w:hAnsiTheme="minorHAnsi" w:cs="Tahoma"/>
          <w:bCs/>
          <w:kern w:val="32"/>
          <w:lang w:val="en-GB"/>
        </w:rPr>
        <w:t>,</w:t>
      </w:r>
      <w:r w:rsidRPr="00BE4BBF">
        <w:rPr>
          <w:rFonts w:asciiTheme="minorHAnsi" w:hAnsiTheme="minorHAnsi" w:cs="Tahoma"/>
          <w:bCs/>
          <w:kern w:val="32"/>
          <w:lang w:val="en-GB"/>
        </w:rPr>
        <w:t xml:space="preserve"> or other factors have changed unexpectedly. </w:t>
      </w:r>
    </w:p>
    <w:p w14:paraId="482F6C96" w14:textId="77777777" w:rsidR="008540B7" w:rsidRPr="00BE4BBF" w:rsidRDefault="008540B7" w:rsidP="00BE4BBF">
      <w:pPr>
        <w:spacing w:line="276" w:lineRule="auto"/>
        <w:jc w:val="both"/>
        <w:rPr>
          <w:rFonts w:asciiTheme="minorHAnsi" w:hAnsiTheme="minorHAnsi" w:cs="Tahoma"/>
          <w:bCs/>
          <w:kern w:val="32"/>
          <w:lang w:val="en-GB"/>
        </w:rPr>
      </w:pPr>
      <w:r w:rsidRPr="00BE4BBF">
        <w:rPr>
          <w:rFonts w:asciiTheme="minorHAnsi" w:hAnsiTheme="minorHAnsi" w:cs="Tahoma"/>
          <w:bCs/>
          <w:kern w:val="32"/>
          <w:lang w:val="en-GB"/>
        </w:rPr>
        <w:t xml:space="preserve"> </w:t>
      </w:r>
    </w:p>
    <w:p w14:paraId="5E658F21" w14:textId="77777777" w:rsidR="008540B7" w:rsidRPr="00BE4BBF" w:rsidRDefault="008540B7" w:rsidP="00BE4BBF">
      <w:pPr>
        <w:spacing w:line="276" w:lineRule="auto"/>
        <w:jc w:val="both"/>
        <w:rPr>
          <w:rFonts w:asciiTheme="minorHAnsi" w:hAnsiTheme="minorHAnsi" w:cs="Tahoma"/>
          <w:bCs/>
          <w:kern w:val="32"/>
          <w:lang w:val="en-GB"/>
        </w:rPr>
      </w:pPr>
    </w:p>
    <w:p w14:paraId="7930E09E" w14:textId="77777777" w:rsidR="008540B7" w:rsidRPr="00BE4BBF" w:rsidRDefault="008540B7" w:rsidP="00BE4BBF">
      <w:pPr>
        <w:spacing w:line="276" w:lineRule="auto"/>
        <w:jc w:val="both"/>
        <w:rPr>
          <w:rFonts w:asciiTheme="minorHAnsi" w:hAnsiTheme="minorHAnsi" w:cs="Tahoma"/>
          <w:bCs/>
          <w:kern w:val="32"/>
          <w:lang w:val="en-GB"/>
        </w:rPr>
      </w:pPr>
      <w:r w:rsidRPr="00BE4BBF">
        <w:rPr>
          <w:rFonts w:asciiTheme="minorHAnsi" w:hAnsiTheme="minorHAnsi" w:cs="Tahoma"/>
          <w:bCs/>
          <w:kern w:val="32"/>
          <w:lang w:val="en-GB"/>
        </w:rPr>
        <w:t>Review the risk assessment as necessary and be alert during inspection to other hazards such as:</w:t>
      </w:r>
    </w:p>
    <w:p w14:paraId="6326025C" w14:textId="77777777" w:rsidR="008540B7" w:rsidRPr="00BE4BBF" w:rsidRDefault="008540B7" w:rsidP="00BE4BBF">
      <w:pPr>
        <w:spacing w:line="276" w:lineRule="auto"/>
        <w:jc w:val="both"/>
        <w:rPr>
          <w:rFonts w:asciiTheme="minorHAnsi" w:hAnsiTheme="minorHAnsi" w:cs="Tahoma"/>
          <w:bCs/>
          <w:kern w:val="32"/>
          <w:lang w:val="en-GB"/>
        </w:rPr>
      </w:pPr>
    </w:p>
    <w:p w14:paraId="44357217" w14:textId="77777777" w:rsidR="00FD6976" w:rsidRPr="00BE4BBF" w:rsidRDefault="00FD6976" w:rsidP="00BE4BBF">
      <w:pPr>
        <w:pStyle w:val="ListParagraph"/>
        <w:numPr>
          <w:ilvl w:val="0"/>
          <w:numId w:val="13"/>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Gangways.</w:t>
      </w:r>
    </w:p>
    <w:p w14:paraId="5166C10F" w14:textId="77777777" w:rsidR="00FD6976" w:rsidRPr="00BE4BBF" w:rsidRDefault="00FD6976" w:rsidP="00BE4BBF">
      <w:pPr>
        <w:pStyle w:val="ListParagraph"/>
        <w:numPr>
          <w:ilvl w:val="0"/>
          <w:numId w:val="13"/>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 xml:space="preserve">Work areas – operation of equipment such as </w:t>
      </w:r>
      <w:proofErr w:type="gramStart"/>
      <w:r w:rsidRPr="00BE4BBF">
        <w:rPr>
          <w:rFonts w:asciiTheme="minorHAnsi" w:hAnsiTheme="minorHAnsi" w:cs="Tahoma"/>
          <w:bCs/>
          <w:kern w:val="32"/>
          <w:lang w:val="en-GB"/>
        </w:rPr>
        <w:t>fork lift</w:t>
      </w:r>
      <w:proofErr w:type="gramEnd"/>
      <w:r w:rsidRPr="00BE4BBF">
        <w:rPr>
          <w:rFonts w:asciiTheme="minorHAnsi" w:hAnsiTheme="minorHAnsi" w:cs="Tahoma"/>
          <w:bCs/>
          <w:kern w:val="32"/>
          <w:lang w:val="en-GB"/>
        </w:rPr>
        <w:t xml:space="preserve"> trucks etc).</w:t>
      </w:r>
    </w:p>
    <w:p w14:paraId="6E093B15" w14:textId="77777777" w:rsidR="008540B7" w:rsidRPr="00BE4BBF" w:rsidRDefault="008540B7" w:rsidP="00BE4BBF">
      <w:pPr>
        <w:pStyle w:val="ListParagraph"/>
        <w:numPr>
          <w:ilvl w:val="0"/>
          <w:numId w:val="13"/>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Structures and Roofs</w:t>
      </w:r>
      <w:r w:rsidR="00FD6976" w:rsidRPr="00BE4BBF">
        <w:rPr>
          <w:rFonts w:asciiTheme="minorHAnsi" w:hAnsiTheme="minorHAnsi" w:cs="Tahoma"/>
          <w:bCs/>
          <w:kern w:val="32"/>
          <w:lang w:val="en-GB"/>
        </w:rPr>
        <w:t>.</w:t>
      </w:r>
    </w:p>
    <w:p w14:paraId="732C7E46" w14:textId="77777777" w:rsidR="008540B7" w:rsidRPr="00BE4BBF" w:rsidRDefault="008540B7" w:rsidP="00BE4BBF">
      <w:pPr>
        <w:pStyle w:val="ListParagraph"/>
        <w:numPr>
          <w:ilvl w:val="0"/>
          <w:numId w:val="13"/>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Timber and glass</w:t>
      </w:r>
      <w:r w:rsidR="00FD6976" w:rsidRPr="00BE4BBF">
        <w:rPr>
          <w:rFonts w:asciiTheme="minorHAnsi" w:hAnsiTheme="minorHAnsi" w:cs="Tahoma"/>
          <w:bCs/>
          <w:kern w:val="32"/>
          <w:lang w:val="en-GB"/>
        </w:rPr>
        <w:t>.</w:t>
      </w:r>
    </w:p>
    <w:p w14:paraId="0CF54822" w14:textId="77777777" w:rsidR="008540B7" w:rsidRPr="00BE4BBF" w:rsidRDefault="008540B7" w:rsidP="00BE4BBF">
      <w:pPr>
        <w:pStyle w:val="ListParagraph"/>
        <w:numPr>
          <w:ilvl w:val="0"/>
          <w:numId w:val="13"/>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Unsafe atmospheres</w:t>
      </w:r>
      <w:r w:rsidR="00FD6976" w:rsidRPr="00BE4BBF">
        <w:rPr>
          <w:rFonts w:asciiTheme="minorHAnsi" w:hAnsiTheme="minorHAnsi" w:cs="Tahoma"/>
          <w:bCs/>
          <w:kern w:val="32"/>
          <w:lang w:val="en-GB"/>
        </w:rPr>
        <w:t xml:space="preserve"> (Entry into enclosed space procedures)</w:t>
      </w:r>
    </w:p>
    <w:p w14:paraId="38DCE7D7" w14:textId="77777777" w:rsidR="008540B7" w:rsidRPr="00BE4BBF" w:rsidRDefault="008540B7" w:rsidP="00BE4BBF">
      <w:pPr>
        <w:pStyle w:val="ListParagraph"/>
        <w:numPr>
          <w:ilvl w:val="0"/>
          <w:numId w:val="13"/>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Danger from live and unsecured services</w:t>
      </w:r>
      <w:r w:rsidR="00FD6976" w:rsidRPr="00BE4BBF">
        <w:rPr>
          <w:rFonts w:asciiTheme="minorHAnsi" w:hAnsiTheme="minorHAnsi" w:cs="Tahoma"/>
          <w:bCs/>
          <w:kern w:val="32"/>
          <w:lang w:val="en-GB"/>
        </w:rPr>
        <w:t>.</w:t>
      </w:r>
    </w:p>
    <w:p w14:paraId="0DB6F262" w14:textId="77777777" w:rsidR="008540B7" w:rsidRPr="00BE4BBF" w:rsidRDefault="008540B7" w:rsidP="00BE4BBF">
      <w:pPr>
        <w:pStyle w:val="ListParagraph"/>
        <w:numPr>
          <w:ilvl w:val="0"/>
          <w:numId w:val="13"/>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Hidden traps, ducts and openings</w:t>
      </w:r>
      <w:r w:rsidR="00FD6976" w:rsidRPr="00BE4BBF">
        <w:rPr>
          <w:rFonts w:asciiTheme="minorHAnsi" w:hAnsiTheme="minorHAnsi" w:cs="Tahoma"/>
          <w:bCs/>
          <w:kern w:val="32"/>
          <w:lang w:val="en-GB"/>
        </w:rPr>
        <w:t>.</w:t>
      </w:r>
    </w:p>
    <w:p w14:paraId="3E7D53D2" w14:textId="77777777" w:rsidR="008540B7" w:rsidRPr="00BE4BBF" w:rsidRDefault="008540B7" w:rsidP="00BE4BBF">
      <w:pPr>
        <w:pStyle w:val="ListParagraph"/>
        <w:numPr>
          <w:ilvl w:val="0"/>
          <w:numId w:val="13"/>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Intruders and others</w:t>
      </w:r>
      <w:r w:rsidR="00FD6976" w:rsidRPr="00BE4BBF">
        <w:rPr>
          <w:rFonts w:asciiTheme="minorHAnsi" w:hAnsiTheme="minorHAnsi" w:cs="Tahoma"/>
          <w:bCs/>
          <w:kern w:val="32"/>
          <w:lang w:val="en-GB"/>
        </w:rPr>
        <w:t>.</w:t>
      </w:r>
    </w:p>
    <w:p w14:paraId="69057E4C" w14:textId="77777777" w:rsidR="008540B7" w:rsidRPr="00BE4BBF" w:rsidRDefault="008540B7" w:rsidP="00BE4BBF">
      <w:pPr>
        <w:pStyle w:val="ListParagraph"/>
        <w:numPr>
          <w:ilvl w:val="0"/>
          <w:numId w:val="13"/>
        </w:numPr>
        <w:spacing w:line="276" w:lineRule="auto"/>
        <w:ind w:left="0" w:firstLine="0"/>
        <w:jc w:val="both"/>
        <w:rPr>
          <w:rFonts w:asciiTheme="minorHAnsi" w:hAnsiTheme="minorHAnsi" w:cs="Tahoma"/>
          <w:bCs/>
          <w:kern w:val="32"/>
          <w:lang w:val="en-GB"/>
        </w:rPr>
      </w:pPr>
      <w:r w:rsidRPr="00BE4BBF">
        <w:rPr>
          <w:rFonts w:asciiTheme="minorHAnsi" w:hAnsiTheme="minorHAnsi" w:cs="Tahoma"/>
          <w:bCs/>
          <w:kern w:val="32"/>
          <w:lang w:val="en-GB"/>
        </w:rPr>
        <w:t>Contamination by rural environments or by vermin and birds</w:t>
      </w:r>
      <w:r w:rsidR="00FD6976" w:rsidRPr="00BE4BBF">
        <w:rPr>
          <w:rFonts w:asciiTheme="minorHAnsi" w:hAnsiTheme="minorHAnsi" w:cs="Tahoma"/>
          <w:bCs/>
          <w:kern w:val="32"/>
          <w:lang w:val="en-GB"/>
        </w:rPr>
        <w:t>.</w:t>
      </w:r>
    </w:p>
    <w:p w14:paraId="12CB0FBD" w14:textId="77777777" w:rsidR="00FD6976" w:rsidRPr="00BE4BBF" w:rsidRDefault="00FD6976" w:rsidP="00BE4BBF">
      <w:pPr>
        <w:pStyle w:val="ListParagraph"/>
        <w:spacing w:line="276" w:lineRule="auto"/>
        <w:ind w:left="0"/>
        <w:jc w:val="both"/>
        <w:rPr>
          <w:rFonts w:asciiTheme="minorHAnsi" w:hAnsiTheme="minorHAnsi" w:cs="Tahoma"/>
          <w:bCs/>
          <w:kern w:val="32"/>
          <w:lang w:val="en-GB"/>
        </w:rPr>
      </w:pPr>
    </w:p>
    <w:p w14:paraId="5F407535" w14:textId="77777777" w:rsidR="0086349B" w:rsidRDefault="0086349B" w:rsidP="00BE4BBF">
      <w:pPr>
        <w:pStyle w:val="BBJKSubLevelDefault"/>
        <w:spacing w:line="276" w:lineRule="auto"/>
        <w:ind w:left="0" w:firstLine="0"/>
        <w:jc w:val="both"/>
        <w:rPr>
          <w:rFonts w:asciiTheme="minorHAnsi" w:hAnsiTheme="minorHAnsi"/>
          <w:b/>
          <w:u w:val="single"/>
        </w:rPr>
      </w:pPr>
    </w:p>
    <w:p w14:paraId="355228A6" w14:textId="77777777" w:rsidR="0086349B" w:rsidRDefault="0086349B" w:rsidP="00BE4BBF">
      <w:pPr>
        <w:pStyle w:val="BBJKSubLevelDefault"/>
        <w:spacing w:line="276" w:lineRule="auto"/>
        <w:ind w:left="0" w:firstLine="0"/>
        <w:jc w:val="both"/>
        <w:rPr>
          <w:rFonts w:asciiTheme="minorHAnsi" w:hAnsiTheme="minorHAnsi"/>
          <w:b/>
          <w:u w:val="single"/>
        </w:rPr>
      </w:pPr>
    </w:p>
    <w:p w14:paraId="6A4A86B4" w14:textId="77777777" w:rsidR="0086349B" w:rsidRDefault="0086349B" w:rsidP="00BE4BBF">
      <w:pPr>
        <w:pStyle w:val="BBJKSubLevelDefault"/>
        <w:spacing w:line="276" w:lineRule="auto"/>
        <w:ind w:left="0" w:firstLine="0"/>
        <w:jc w:val="both"/>
        <w:rPr>
          <w:rFonts w:asciiTheme="minorHAnsi" w:hAnsiTheme="minorHAnsi"/>
          <w:b/>
          <w:u w:val="single"/>
        </w:rPr>
      </w:pPr>
    </w:p>
    <w:p w14:paraId="13278F3E" w14:textId="2BEE2692" w:rsidR="008540B7" w:rsidRPr="00BE4BBF" w:rsidRDefault="008540B7" w:rsidP="00BE4BBF">
      <w:pPr>
        <w:pStyle w:val="BBJKSubLevelDefault"/>
        <w:spacing w:line="276" w:lineRule="auto"/>
        <w:ind w:left="0" w:firstLine="0"/>
        <w:jc w:val="both"/>
        <w:rPr>
          <w:rFonts w:asciiTheme="minorHAnsi" w:hAnsiTheme="minorHAnsi"/>
          <w:b/>
          <w:u w:val="single"/>
        </w:rPr>
      </w:pPr>
      <w:r w:rsidRPr="00BE4BBF">
        <w:rPr>
          <w:rFonts w:asciiTheme="minorHAnsi" w:hAnsiTheme="minorHAnsi"/>
          <w:b/>
          <w:u w:val="single"/>
        </w:rPr>
        <w:lastRenderedPageBreak/>
        <w:t>The Principles of Risk Assessment:  Flow Down Chart</w:t>
      </w:r>
      <w:r w:rsidR="00FD6976" w:rsidRPr="00BE4BBF">
        <w:rPr>
          <w:rFonts w:asciiTheme="minorHAnsi" w:hAnsiTheme="minorHAnsi"/>
          <w:b/>
          <w:u w:val="single"/>
        </w:rPr>
        <w:t>.</w:t>
      </w:r>
    </w:p>
    <w:p w14:paraId="6FAEFF3C" w14:textId="77777777" w:rsidR="008540B7" w:rsidRPr="00BE4BBF" w:rsidRDefault="008540B7" w:rsidP="00BE4BBF">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The principles of risk assessment are based on common sense.  Familiarity with the basis of the health and Safety generic risk assessments a Surveyor might encounter is key</w:t>
      </w:r>
      <w:r w:rsidR="00FD6976" w:rsidRPr="00BE4BBF">
        <w:rPr>
          <w:rFonts w:asciiTheme="minorHAnsi" w:hAnsiTheme="minorHAnsi"/>
        </w:rPr>
        <w:t xml:space="preserve"> i.e. (a)</w:t>
      </w:r>
      <w:r w:rsidRPr="00BE4BBF">
        <w:rPr>
          <w:rFonts w:asciiTheme="minorHAnsi" w:hAnsiTheme="minorHAnsi"/>
          <w:i/>
        </w:rPr>
        <w:t xml:space="preserve"> </w:t>
      </w:r>
      <w:r w:rsidRPr="00BE4BBF">
        <w:rPr>
          <w:rFonts w:asciiTheme="minorHAnsi" w:hAnsiTheme="minorHAnsi"/>
        </w:rPr>
        <w:t xml:space="preserve">the use of leaning ladders, </w:t>
      </w:r>
      <w:r w:rsidR="00FD6976" w:rsidRPr="00BE4BBF">
        <w:rPr>
          <w:rFonts w:asciiTheme="minorHAnsi" w:hAnsiTheme="minorHAnsi"/>
        </w:rPr>
        <w:t xml:space="preserve">(b) </w:t>
      </w:r>
      <w:r w:rsidRPr="00BE4BBF">
        <w:rPr>
          <w:rFonts w:asciiTheme="minorHAnsi" w:hAnsiTheme="minorHAnsi"/>
        </w:rPr>
        <w:t xml:space="preserve">testing with silver nitrate, </w:t>
      </w:r>
      <w:r w:rsidR="00FD6976" w:rsidRPr="00BE4BBF">
        <w:rPr>
          <w:rFonts w:asciiTheme="minorHAnsi" w:hAnsiTheme="minorHAnsi"/>
        </w:rPr>
        <w:t xml:space="preserve">(c) </w:t>
      </w:r>
      <w:r w:rsidRPr="00BE4BBF">
        <w:rPr>
          <w:rFonts w:asciiTheme="minorHAnsi" w:hAnsiTheme="minorHAnsi"/>
        </w:rPr>
        <w:t xml:space="preserve">manual handling, </w:t>
      </w:r>
      <w:r w:rsidR="00FD6976" w:rsidRPr="00BE4BBF">
        <w:rPr>
          <w:rFonts w:asciiTheme="minorHAnsi" w:hAnsiTheme="minorHAnsi"/>
        </w:rPr>
        <w:t xml:space="preserve">(d) </w:t>
      </w:r>
      <w:r w:rsidRPr="00BE4BBF">
        <w:rPr>
          <w:rFonts w:asciiTheme="minorHAnsi" w:hAnsiTheme="minorHAnsi"/>
        </w:rPr>
        <w:t xml:space="preserve">working in confined spaces, </w:t>
      </w:r>
      <w:r w:rsidR="00FD6976" w:rsidRPr="00BE4BBF">
        <w:rPr>
          <w:rFonts w:asciiTheme="minorHAnsi" w:hAnsiTheme="minorHAnsi"/>
        </w:rPr>
        <w:t>(e)</w:t>
      </w:r>
      <w:r w:rsidR="0089248B" w:rsidRPr="00BE4BBF">
        <w:rPr>
          <w:rFonts w:asciiTheme="minorHAnsi" w:hAnsiTheme="minorHAnsi"/>
        </w:rPr>
        <w:t xml:space="preserve"> </w:t>
      </w:r>
      <w:r w:rsidRPr="00BE4BBF">
        <w:rPr>
          <w:rFonts w:asciiTheme="minorHAnsi" w:hAnsiTheme="minorHAnsi"/>
        </w:rPr>
        <w:t xml:space="preserve">working in warehouses, </w:t>
      </w:r>
      <w:r w:rsidR="0089248B" w:rsidRPr="00BE4BBF">
        <w:rPr>
          <w:rFonts w:asciiTheme="minorHAnsi" w:hAnsiTheme="minorHAnsi"/>
        </w:rPr>
        <w:t xml:space="preserve">(f) </w:t>
      </w:r>
      <w:r w:rsidRPr="00BE4BBF">
        <w:rPr>
          <w:rFonts w:asciiTheme="minorHAnsi" w:hAnsiTheme="minorHAnsi"/>
        </w:rPr>
        <w:t xml:space="preserve">slips/trips and falls, </w:t>
      </w:r>
      <w:r w:rsidR="0089248B" w:rsidRPr="00BE4BBF">
        <w:rPr>
          <w:rFonts w:asciiTheme="minorHAnsi" w:hAnsiTheme="minorHAnsi"/>
        </w:rPr>
        <w:t xml:space="preserve">(g) </w:t>
      </w:r>
      <w:r w:rsidRPr="00BE4BBF">
        <w:rPr>
          <w:rFonts w:asciiTheme="minorHAnsi" w:hAnsiTheme="minorHAnsi"/>
        </w:rPr>
        <w:t xml:space="preserve">working at height, </w:t>
      </w:r>
      <w:r w:rsidR="0089248B" w:rsidRPr="00BE4BBF">
        <w:rPr>
          <w:rFonts w:asciiTheme="minorHAnsi" w:hAnsiTheme="minorHAnsi"/>
        </w:rPr>
        <w:t xml:space="preserve">(h) </w:t>
      </w:r>
      <w:r w:rsidRPr="00BE4BBF">
        <w:rPr>
          <w:rFonts w:asciiTheme="minorHAnsi" w:hAnsiTheme="minorHAnsi"/>
        </w:rPr>
        <w:t xml:space="preserve">working with containers, </w:t>
      </w:r>
      <w:r w:rsidR="0089248B" w:rsidRPr="00BE4BBF">
        <w:rPr>
          <w:rFonts w:asciiTheme="minorHAnsi" w:hAnsiTheme="minorHAnsi"/>
        </w:rPr>
        <w:t>(</w:t>
      </w:r>
      <w:proofErr w:type="spellStart"/>
      <w:r w:rsidR="0089248B" w:rsidRPr="00BE4BBF">
        <w:rPr>
          <w:rFonts w:asciiTheme="minorHAnsi" w:hAnsiTheme="minorHAnsi"/>
        </w:rPr>
        <w:t>i</w:t>
      </w:r>
      <w:proofErr w:type="spellEnd"/>
      <w:r w:rsidR="0089248B" w:rsidRPr="00BE4BBF">
        <w:rPr>
          <w:rFonts w:asciiTheme="minorHAnsi" w:hAnsiTheme="minorHAnsi"/>
        </w:rPr>
        <w:t xml:space="preserve">) </w:t>
      </w:r>
      <w:r w:rsidRPr="00BE4BBF">
        <w:rPr>
          <w:rFonts w:asciiTheme="minorHAnsi" w:hAnsiTheme="minorHAnsi"/>
        </w:rPr>
        <w:t xml:space="preserve">working in dock areas, </w:t>
      </w:r>
      <w:r w:rsidR="0089248B" w:rsidRPr="00BE4BBF">
        <w:rPr>
          <w:rFonts w:asciiTheme="minorHAnsi" w:hAnsiTheme="minorHAnsi"/>
        </w:rPr>
        <w:t xml:space="preserve">(j) </w:t>
      </w:r>
      <w:r w:rsidRPr="00BE4BBF">
        <w:rPr>
          <w:rFonts w:asciiTheme="minorHAnsi" w:hAnsiTheme="minorHAnsi"/>
        </w:rPr>
        <w:t xml:space="preserve">PPE, </w:t>
      </w:r>
      <w:r w:rsidR="0089248B" w:rsidRPr="00BE4BBF">
        <w:rPr>
          <w:rFonts w:asciiTheme="minorHAnsi" w:hAnsiTheme="minorHAnsi"/>
        </w:rPr>
        <w:t xml:space="preserve">(l) </w:t>
      </w:r>
      <w:r w:rsidRPr="00BE4BBF">
        <w:rPr>
          <w:rFonts w:asciiTheme="minorHAnsi" w:hAnsiTheme="minorHAnsi"/>
        </w:rPr>
        <w:t xml:space="preserve">driving to work, </w:t>
      </w:r>
      <w:r w:rsidR="0089248B" w:rsidRPr="00BE4BBF">
        <w:rPr>
          <w:rFonts w:asciiTheme="minorHAnsi" w:hAnsiTheme="minorHAnsi"/>
        </w:rPr>
        <w:t xml:space="preserve">(m) </w:t>
      </w:r>
      <w:r w:rsidRPr="00BE4BBF">
        <w:rPr>
          <w:rFonts w:asciiTheme="minorHAnsi" w:hAnsiTheme="minorHAnsi"/>
        </w:rPr>
        <w:t xml:space="preserve">working on vessels, </w:t>
      </w:r>
      <w:r w:rsidR="0089248B" w:rsidRPr="00BE4BBF">
        <w:rPr>
          <w:rFonts w:asciiTheme="minorHAnsi" w:hAnsiTheme="minorHAnsi"/>
        </w:rPr>
        <w:t xml:space="preserve">(n) </w:t>
      </w:r>
      <w:r w:rsidRPr="00BE4BBF">
        <w:rPr>
          <w:rFonts w:asciiTheme="minorHAnsi" w:hAnsiTheme="minorHAnsi"/>
        </w:rPr>
        <w:t xml:space="preserve">working on constructions, </w:t>
      </w:r>
      <w:r w:rsidR="0089248B" w:rsidRPr="00BE4BBF">
        <w:rPr>
          <w:rFonts w:asciiTheme="minorHAnsi" w:hAnsiTheme="minorHAnsi"/>
        </w:rPr>
        <w:t xml:space="preserve">(o) </w:t>
      </w:r>
      <w:r w:rsidRPr="00BE4BBF">
        <w:rPr>
          <w:rFonts w:asciiTheme="minorHAnsi" w:hAnsiTheme="minorHAnsi"/>
        </w:rPr>
        <w:t xml:space="preserve">working with chemicals, </w:t>
      </w:r>
      <w:r w:rsidR="0089248B" w:rsidRPr="00BE4BBF">
        <w:rPr>
          <w:rFonts w:asciiTheme="minorHAnsi" w:hAnsiTheme="minorHAnsi"/>
        </w:rPr>
        <w:t xml:space="preserve">(p) </w:t>
      </w:r>
      <w:r w:rsidRPr="00BE4BBF">
        <w:rPr>
          <w:rFonts w:asciiTheme="minorHAnsi" w:hAnsiTheme="minorHAnsi"/>
        </w:rPr>
        <w:t xml:space="preserve">working with explosives, </w:t>
      </w:r>
      <w:r w:rsidR="0089248B" w:rsidRPr="00BE4BBF">
        <w:rPr>
          <w:rFonts w:asciiTheme="minorHAnsi" w:hAnsiTheme="minorHAnsi"/>
        </w:rPr>
        <w:t xml:space="preserve">(q) </w:t>
      </w:r>
      <w:r w:rsidRPr="00BE4BBF">
        <w:rPr>
          <w:rFonts w:asciiTheme="minorHAnsi" w:hAnsiTheme="minorHAnsi"/>
        </w:rPr>
        <w:t>working in factories or manufacturing areas,</w:t>
      </w:r>
      <w:r w:rsidR="0089248B" w:rsidRPr="00BE4BBF">
        <w:rPr>
          <w:rFonts w:asciiTheme="minorHAnsi" w:hAnsiTheme="minorHAnsi"/>
        </w:rPr>
        <w:t>(r )</w:t>
      </w:r>
      <w:r w:rsidRPr="00BE4BBF">
        <w:rPr>
          <w:rFonts w:asciiTheme="minorHAnsi" w:hAnsiTheme="minorHAnsi"/>
        </w:rPr>
        <w:t xml:space="preserve"> alone working.  </w:t>
      </w:r>
      <w:r w:rsidR="0089248B" w:rsidRPr="00BE4BBF">
        <w:rPr>
          <w:rFonts w:asciiTheme="minorHAnsi" w:hAnsiTheme="minorHAnsi"/>
        </w:rPr>
        <w:t>The list is by no means complete and other risks may be identified during the course of your work.</w:t>
      </w:r>
    </w:p>
    <w:p w14:paraId="2782861A" w14:textId="77777777" w:rsidR="008540B7" w:rsidRPr="00BE4BBF" w:rsidRDefault="008540B7" w:rsidP="00BE4BBF">
      <w:pPr>
        <w:pStyle w:val="BBJKSubLevelDefault"/>
        <w:tabs>
          <w:tab w:val="clear" w:pos="794"/>
        </w:tabs>
        <w:spacing w:line="276" w:lineRule="auto"/>
        <w:ind w:left="0" w:firstLine="0"/>
        <w:jc w:val="both"/>
        <w:rPr>
          <w:rFonts w:asciiTheme="minorHAnsi" w:hAnsiTheme="minorHAnsi"/>
        </w:rPr>
      </w:pPr>
      <w:r w:rsidRPr="00F5407A">
        <w:rPr>
          <w:rFonts w:asciiTheme="minorHAnsi" w:hAnsiTheme="minorHAnsi"/>
        </w:rPr>
        <w:t xml:space="preserve">Each risk must be identified, rated and documented (a) Identified common hazard risk analysis and (b) Residual risk rating after control measure.   Having these measures in place to refer to will make the </w:t>
      </w:r>
      <w:r w:rsidRPr="00BE4BBF">
        <w:rPr>
          <w:rFonts w:asciiTheme="minorHAnsi" w:hAnsiTheme="minorHAnsi"/>
        </w:rPr>
        <w:t>process a natural part of a surveying day, giving the Surveyor the skills to deal effectively with identifying hazards.</w:t>
      </w:r>
    </w:p>
    <w:p w14:paraId="555F5D19" w14:textId="77777777" w:rsidR="008540B7" w:rsidRPr="00BE4BBF" w:rsidRDefault="008540B7" w:rsidP="00BE4BBF">
      <w:pPr>
        <w:spacing w:line="276" w:lineRule="auto"/>
        <w:jc w:val="both"/>
        <w:rPr>
          <w:rFonts w:asciiTheme="minorHAnsi" w:hAnsiTheme="minorHAnsi" w:cs="Tahoma"/>
          <w:bCs/>
          <w:kern w:val="32"/>
          <w:lang w:val="en"/>
        </w:rPr>
      </w:pPr>
    </w:p>
    <w:p w14:paraId="46837720" w14:textId="77777777" w:rsidR="0089248B" w:rsidRPr="00BE4BBF" w:rsidRDefault="0089248B" w:rsidP="00BE4BBF">
      <w:pPr>
        <w:spacing w:line="276" w:lineRule="auto"/>
        <w:jc w:val="both"/>
        <w:rPr>
          <w:rFonts w:asciiTheme="minorHAnsi" w:hAnsiTheme="minorHAnsi" w:cs="Tahoma"/>
          <w:bCs/>
          <w:kern w:val="32"/>
          <w:lang w:val="en"/>
        </w:rPr>
      </w:pPr>
    </w:p>
    <w:p w14:paraId="3C7DE7CF" w14:textId="77777777" w:rsidR="0089248B" w:rsidRPr="00BE4BBF" w:rsidRDefault="0089248B" w:rsidP="00BE4BBF">
      <w:pPr>
        <w:spacing w:line="276" w:lineRule="auto"/>
        <w:jc w:val="both"/>
        <w:rPr>
          <w:rFonts w:asciiTheme="minorHAnsi" w:hAnsiTheme="minorHAnsi" w:cs="Tahoma"/>
          <w:bCs/>
          <w:kern w:val="32"/>
          <w:lang w:val="en"/>
        </w:rPr>
      </w:pPr>
    </w:p>
    <w:p w14:paraId="4532BA3A" w14:textId="77777777" w:rsidR="0089248B" w:rsidRPr="00BE4BBF" w:rsidRDefault="0089248B" w:rsidP="00BE4BBF">
      <w:pPr>
        <w:spacing w:line="276" w:lineRule="auto"/>
        <w:jc w:val="both"/>
        <w:rPr>
          <w:rFonts w:asciiTheme="minorHAnsi" w:hAnsiTheme="minorHAnsi" w:cs="Tahoma"/>
          <w:bCs/>
          <w:kern w:val="32"/>
          <w:lang w:val="en"/>
        </w:rPr>
      </w:pPr>
    </w:p>
    <w:p w14:paraId="461F2E98" w14:textId="77777777" w:rsidR="008540B7"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noProof/>
          <w:lang w:val="en-GB" w:eastAsia="en-GB"/>
        </w:rPr>
        <w:lastRenderedPageBreak/>
        <w:drawing>
          <wp:anchor distT="0" distB="0" distL="114300" distR="114300" simplePos="0" relativeHeight="251640832" behindDoc="0" locked="0" layoutInCell="1" allowOverlap="1" wp14:anchorId="5B24F168" wp14:editId="334DFE1F">
            <wp:simplePos x="0" y="0"/>
            <wp:positionH relativeFrom="column">
              <wp:posOffset>-236220</wp:posOffset>
            </wp:positionH>
            <wp:positionV relativeFrom="paragraph">
              <wp:posOffset>-57150</wp:posOffset>
            </wp:positionV>
            <wp:extent cx="5490210" cy="5369560"/>
            <wp:effectExtent l="0" t="0" r="0" b="254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0210" cy="5369560"/>
                    </a:xfrm>
                    <a:prstGeom prst="rect">
                      <a:avLst/>
                    </a:prstGeom>
                    <a:noFill/>
                  </pic:spPr>
                </pic:pic>
              </a:graphicData>
            </a:graphic>
            <wp14:sizeRelH relativeFrom="page">
              <wp14:pctWidth>0</wp14:pctWidth>
            </wp14:sizeRelH>
            <wp14:sizeRelV relativeFrom="page">
              <wp14:pctHeight>0</wp14:pctHeight>
            </wp14:sizeRelV>
          </wp:anchor>
        </w:drawing>
      </w:r>
    </w:p>
    <w:p w14:paraId="354B49CC" w14:textId="77777777" w:rsidR="000328C4" w:rsidRPr="00BE4BBF" w:rsidRDefault="000328C4" w:rsidP="00BE4BBF">
      <w:pPr>
        <w:spacing w:line="276" w:lineRule="auto"/>
        <w:jc w:val="both"/>
        <w:rPr>
          <w:rFonts w:asciiTheme="minorHAnsi" w:hAnsiTheme="minorHAnsi" w:cs="Tahoma"/>
          <w:bCs/>
          <w:kern w:val="32"/>
          <w:u w:val="single"/>
          <w:lang w:val="en"/>
        </w:rPr>
      </w:pPr>
    </w:p>
    <w:p w14:paraId="245AE304" w14:textId="77777777" w:rsidR="0089248B" w:rsidRPr="00BE4BBF" w:rsidRDefault="0089248B" w:rsidP="00BE4BBF">
      <w:pPr>
        <w:spacing w:line="276" w:lineRule="auto"/>
        <w:jc w:val="both"/>
        <w:rPr>
          <w:rFonts w:asciiTheme="minorHAnsi" w:hAnsiTheme="minorHAnsi" w:cs="Tahoma"/>
          <w:bCs/>
          <w:kern w:val="32"/>
          <w:u w:val="single"/>
          <w:lang w:val="en"/>
        </w:rPr>
      </w:pPr>
    </w:p>
    <w:p w14:paraId="4DC3C401" w14:textId="77777777" w:rsidR="0089248B" w:rsidRPr="00BE4BBF" w:rsidRDefault="0089248B" w:rsidP="00BE4BBF">
      <w:pPr>
        <w:spacing w:line="276" w:lineRule="auto"/>
        <w:jc w:val="both"/>
        <w:rPr>
          <w:rFonts w:asciiTheme="minorHAnsi" w:hAnsiTheme="minorHAnsi" w:cs="Tahoma"/>
          <w:bCs/>
          <w:kern w:val="32"/>
          <w:u w:val="single"/>
          <w:lang w:val="en"/>
        </w:rPr>
      </w:pPr>
    </w:p>
    <w:p w14:paraId="15BE0E9B" w14:textId="77777777" w:rsidR="00A60C6F" w:rsidRPr="00BE4BBF" w:rsidRDefault="00A60C6F" w:rsidP="00BE4BBF">
      <w:pPr>
        <w:spacing w:line="276" w:lineRule="auto"/>
        <w:jc w:val="both"/>
        <w:rPr>
          <w:rFonts w:asciiTheme="minorHAnsi" w:hAnsiTheme="minorHAnsi" w:cs="Tahoma"/>
          <w:bCs/>
          <w:kern w:val="32"/>
          <w:u w:val="single"/>
          <w:lang w:val="en"/>
        </w:rPr>
      </w:pPr>
    </w:p>
    <w:p w14:paraId="2AE893D9" w14:textId="77777777" w:rsidR="008540B7" w:rsidRPr="00BE4BBF" w:rsidRDefault="0089248B" w:rsidP="00BE4BBF">
      <w:pPr>
        <w:pStyle w:val="BBJKSubLevelDefault"/>
        <w:spacing w:line="276" w:lineRule="auto"/>
        <w:ind w:left="0" w:firstLine="0"/>
        <w:jc w:val="both"/>
        <w:rPr>
          <w:rFonts w:asciiTheme="minorHAnsi" w:hAnsiTheme="minorHAnsi"/>
          <w:b/>
          <w:u w:val="single"/>
        </w:rPr>
      </w:pPr>
      <w:r w:rsidRPr="00BE4BBF">
        <w:rPr>
          <w:rFonts w:asciiTheme="minorHAnsi" w:hAnsiTheme="minorHAnsi"/>
          <w:b/>
          <w:u w:val="single"/>
        </w:rPr>
        <w:t>An example of the five steps to identify hazards.</w:t>
      </w:r>
    </w:p>
    <w:p w14:paraId="377CAC32" w14:textId="77777777" w:rsidR="008540B7" w:rsidRPr="00BE4BBF" w:rsidRDefault="008540B7" w:rsidP="00BE4BBF">
      <w:pPr>
        <w:spacing w:line="276" w:lineRule="auto"/>
        <w:jc w:val="both"/>
        <w:rPr>
          <w:rFonts w:asciiTheme="minorHAnsi" w:hAnsiTheme="minorHAnsi" w:cs="Tahoma"/>
          <w:bCs/>
          <w:i/>
          <w:kern w:val="32"/>
          <w:lang w:val="en"/>
        </w:rPr>
      </w:pPr>
      <w:r w:rsidRPr="00BE4BBF">
        <w:rPr>
          <w:rFonts w:asciiTheme="minorHAnsi" w:hAnsiTheme="minorHAnsi" w:cs="Tahoma"/>
          <w:bCs/>
          <w:kern w:val="32"/>
          <w:lang w:val="en"/>
        </w:rPr>
        <w:t xml:space="preserve">This following example covers a Generic Risk Assessment at a ‘Salvage / Recovery Yard’ </w:t>
      </w:r>
      <w:r w:rsidRPr="00BE4BBF">
        <w:rPr>
          <w:rFonts w:asciiTheme="minorHAnsi" w:hAnsiTheme="minorHAnsi" w:cs="Tahoma"/>
          <w:bCs/>
          <w:i/>
          <w:kern w:val="32"/>
          <w:lang w:val="en"/>
        </w:rPr>
        <w:t xml:space="preserve">(Where a surveyor is involved in surveying commodities stored in a Salvage Yard). </w:t>
      </w:r>
    </w:p>
    <w:p w14:paraId="44E6D521" w14:textId="77777777" w:rsidR="008540B7" w:rsidRPr="00BE4BBF" w:rsidRDefault="008540B7" w:rsidP="00BE4BBF">
      <w:pPr>
        <w:spacing w:line="276" w:lineRule="auto"/>
        <w:jc w:val="both"/>
        <w:rPr>
          <w:rFonts w:asciiTheme="minorHAnsi" w:hAnsiTheme="minorHAnsi" w:cs="Tahoma"/>
          <w:bCs/>
          <w:i/>
          <w:kern w:val="32"/>
          <w:lang w:val="en"/>
        </w:rPr>
      </w:pPr>
    </w:p>
    <w:p w14:paraId="668B1A18" w14:textId="77777777" w:rsidR="008540B7"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To reiterate, if you were on an industrial site ensu</w:t>
      </w:r>
      <w:r w:rsidR="0089248B" w:rsidRPr="00BE4BBF">
        <w:rPr>
          <w:rFonts w:asciiTheme="minorHAnsi" w:hAnsiTheme="minorHAnsi" w:cs="Tahoma"/>
          <w:bCs/>
          <w:kern w:val="32"/>
          <w:lang w:val="en"/>
        </w:rPr>
        <w:t>r</w:t>
      </w:r>
      <w:r w:rsidRPr="00BE4BBF">
        <w:rPr>
          <w:rFonts w:asciiTheme="minorHAnsi" w:hAnsiTheme="minorHAnsi" w:cs="Tahoma"/>
          <w:bCs/>
          <w:kern w:val="32"/>
          <w:lang w:val="en"/>
        </w:rPr>
        <w:t xml:space="preserve">e that the site ‘Permit to Work’ documentation has been completed and the site </w:t>
      </w:r>
      <w:r w:rsidRPr="00BE4BBF">
        <w:rPr>
          <w:rFonts w:asciiTheme="minorHAnsi" w:hAnsiTheme="minorHAnsi" w:cs="Tahoma"/>
          <w:b/>
          <w:bCs/>
          <w:kern w:val="32"/>
          <w:lang w:val="en"/>
        </w:rPr>
        <w:t>Health &amp; Safely Induction / Tool Box Talks</w:t>
      </w:r>
      <w:r w:rsidRPr="00BE4BBF">
        <w:rPr>
          <w:rFonts w:asciiTheme="minorHAnsi" w:hAnsiTheme="minorHAnsi" w:cs="Tahoma"/>
          <w:bCs/>
          <w:kern w:val="32"/>
          <w:lang w:val="en"/>
        </w:rPr>
        <w:t xml:space="preserve"> procedure have been carried out, if it is a requisite of the site prior to commencement of your task.</w:t>
      </w:r>
    </w:p>
    <w:p w14:paraId="0174F306" w14:textId="77777777" w:rsidR="008540B7" w:rsidRPr="00BE4BBF" w:rsidRDefault="008540B7" w:rsidP="00BE4BBF">
      <w:pPr>
        <w:spacing w:line="276" w:lineRule="auto"/>
        <w:jc w:val="both"/>
        <w:rPr>
          <w:rFonts w:asciiTheme="minorHAnsi" w:hAnsiTheme="minorHAnsi" w:cs="Tahoma"/>
          <w:bCs/>
          <w:kern w:val="32"/>
          <w:lang w:val="en"/>
        </w:rPr>
      </w:pPr>
    </w:p>
    <w:p w14:paraId="7E9BDAA8" w14:textId="77777777" w:rsidR="008540B7"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Always ensure you have your </w:t>
      </w:r>
      <w:r w:rsidRPr="00BE4BBF">
        <w:rPr>
          <w:rFonts w:asciiTheme="minorHAnsi" w:hAnsiTheme="minorHAnsi" w:cs="Tahoma"/>
          <w:b/>
          <w:bCs/>
          <w:kern w:val="32"/>
          <w:lang w:val="en"/>
        </w:rPr>
        <w:t>Personal Protective Equipment (PPE)</w:t>
      </w:r>
      <w:r w:rsidRPr="00BE4BBF">
        <w:rPr>
          <w:rFonts w:asciiTheme="minorHAnsi" w:hAnsiTheme="minorHAnsi" w:cs="Tahoma"/>
          <w:bCs/>
          <w:kern w:val="32"/>
          <w:lang w:val="en"/>
        </w:rPr>
        <w:t xml:space="preserve"> with you at all times</w:t>
      </w:r>
      <w:r w:rsidR="0089248B" w:rsidRPr="00BE4BBF">
        <w:rPr>
          <w:rFonts w:asciiTheme="minorHAnsi" w:hAnsiTheme="minorHAnsi" w:cs="Tahoma"/>
          <w:bCs/>
          <w:kern w:val="32"/>
          <w:lang w:val="en"/>
        </w:rPr>
        <w:t>,</w:t>
      </w:r>
      <w:r w:rsidRPr="00BE4BBF">
        <w:rPr>
          <w:rFonts w:asciiTheme="minorHAnsi" w:hAnsiTheme="minorHAnsi" w:cs="Tahoma"/>
          <w:bCs/>
          <w:kern w:val="32"/>
          <w:lang w:val="en"/>
        </w:rPr>
        <w:t xml:space="preserve"> </w:t>
      </w:r>
      <w:r w:rsidR="0089248B" w:rsidRPr="00BE4BBF">
        <w:rPr>
          <w:rFonts w:asciiTheme="minorHAnsi" w:hAnsiTheme="minorHAnsi" w:cs="Tahoma"/>
          <w:bCs/>
          <w:kern w:val="32"/>
          <w:lang w:val="en"/>
        </w:rPr>
        <w:t>p</w:t>
      </w:r>
      <w:r w:rsidRPr="00BE4BBF">
        <w:rPr>
          <w:rFonts w:asciiTheme="minorHAnsi" w:hAnsiTheme="minorHAnsi" w:cs="Tahoma"/>
          <w:bCs/>
          <w:kern w:val="32"/>
          <w:lang w:val="en"/>
        </w:rPr>
        <w:t>rotective overalls</w:t>
      </w:r>
      <w:r w:rsidR="0089248B" w:rsidRPr="00BE4BBF">
        <w:rPr>
          <w:rFonts w:asciiTheme="minorHAnsi" w:hAnsiTheme="minorHAnsi" w:cs="Tahoma"/>
          <w:bCs/>
          <w:kern w:val="32"/>
          <w:lang w:val="en"/>
        </w:rPr>
        <w:t xml:space="preserve"> and</w:t>
      </w:r>
      <w:r w:rsidRPr="00BE4BBF">
        <w:rPr>
          <w:rFonts w:asciiTheme="minorHAnsi" w:hAnsiTheme="minorHAnsi" w:cs="Tahoma"/>
          <w:bCs/>
          <w:kern w:val="32"/>
          <w:lang w:val="en"/>
        </w:rPr>
        <w:t xml:space="preserve"> footwear, hard hat, gloves, glasses etc.</w:t>
      </w:r>
    </w:p>
    <w:p w14:paraId="3C20690D" w14:textId="77777777" w:rsidR="008540B7" w:rsidRPr="00BE4BBF" w:rsidRDefault="008540B7" w:rsidP="00BE4BBF">
      <w:pPr>
        <w:spacing w:line="276" w:lineRule="auto"/>
        <w:jc w:val="both"/>
        <w:rPr>
          <w:rFonts w:asciiTheme="minorHAnsi" w:hAnsiTheme="minorHAnsi" w:cs="Tahoma"/>
          <w:bCs/>
          <w:kern w:val="32"/>
          <w:lang w:val="en"/>
        </w:rPr>
      </w:pPr>
    </w:p>
    <w:p w14:paraId="426AED11" w14:textId="7685026C" w:rsidR="008540B7"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
          <w:bCs/>
          <w:kern w:val="32"/>
          <w:lang w:val="en"/>
        </w:rPr>
        <w:t>Forward Plan:</w:t>
      </w:r>
      <w:r w:rsidRPr="00BE4BBF">
        <w:rPr>
          <w:rFonts w:asciiTheme="minorHAnsi" w:hAnsiTheme="minorHAnsi" w:cs="Tahoma"/>
          <w:bCs/>
          <w:kern w:val="32"/>
          <w:lang w:val="en"/>
        </w:rPr>
        <w:t xml:space="preserve"> If </w:t>
      </w:r>
      <w:proofErr w:type="gramStart"/>
      <w:r w:rsidRPr="00BE4BBF">
        <w:rPr>
          <w:rFonts w:asciiTheme="minorHAnsi" w:hAnsiTheme="minorHAnsi" w:cs="Tahoma"/>
          <w:bCs/>
          <w:kern w:val="32"/>
          <w:lang w:val="en"/>
        </w:rPr>
        <w:t>you’re</w:t>
      </w:r>
      <w:proofErr w:type="gramEnd"/>
      <w:r w:rsidRPr="00BE4BBF">
        <w:rPr>
          <w:rFonts w:asciiTheme="minorHAnsi" w:hAnsiTheme="minorHAnsi" w:cs="Tahoma"/>
          <w:bCs/>
          <w:kern w:val="32"/>
          <w:lang w:val="en"/>
        </w:rPr>
        <w:t xml:space="preserve"> a company</w:t>
      </w:r>
      <w:r w:rsidR="005E523B">
        <w:rPr>
          <w:rFonts w:asciiTheme="minorHAnsi" w:hAnsiTheme="minorHAnsi" w:cs="Tahoma"/>
          <w:bCs/>
          <w:kern w:val="32"/>
          <w:lang w:val="en"/>
        </w:rPr>
        <w:t>,</w:t>
      </w:r>
      <w:r w:rsidRPr="00BE4BBF">
        <w:rPr>
          <w:rFonts w:asciiTheme="minorHAnsi" w:hAnsiTheme="minorHAnsi" w:cs="Tahoma"/>
          <w:bCs/>
          <w:kern w:val="32"/>
          <w:lang w:val="en"/>
        </w:rPr>
        <w:t xml:space="preserve"> your survey coordinator </w:t>
      </w:r>
      <w:r w:rsidR="0089248B" w:rsidRPr="00BE4BBF">
        <w:rPr>
          <w:rFonts w:asciiTheme="minorHAnsi" w:hAnsiTheme="minorHAnsi" w:cs="Tahoma"/>
          <w:bCs/>
          <w:kern w:val="32"/>
          <w:lang w:val="en"/>
        </w:rPr>
        <w:t xml:space="preserve">may </w:t>
      </w:r>
      <w:r w:rsidRPr="00BE4BBF">
        <w:rPr>
          <w:rFonts w:asciiTheme="minorHAnsi" w:hAnsiTheme="minorHAnsi" w:cs="Tahoma"/>
          <w:bCs/>
          <w:kern w:val="32"/>
          <w:lang w:val="en"/>
        </w:rPr>
        <w:t xml:space="preserve">have made the initial appointment </w:t>
      </w:r>
      <w:r w:rsidR="0089248B" w:rsidRPr="00BE4BBF">
        <w:rPr>
          <w:rFonts w:asciiTheme="minorHAnsi" w:hAnsiTheme="minorHAnsi" w:cs="Tahoma"/>
          <w:bCs/>
          <w:kern w:val="32"/>
          <w:lang w:val="en"/>
        </w:rPr>
        <w:t>relat</w:t>
      </w:r>
      <w:r w:rsidRPr="00BE4BBF">
        <w:rPr>
          <w:rFonts w:asciiTheme="minorHAnsi" w:hAnsiTheme="minorHAnsi" w:cs="Tahoma"/>
          <w:bCs/>
          <w:kern w:val="32"/>
          <w:lang w:val="en"/>
        </w:rPr>
        <w:t>ing to this instruction and relayed the details to you.</w:t>
      </w:r>
      <w:r w:rsidR="0089248B" w:rsidRPr="00BE4BBF">
        <w:rPr>
          <w:rFonts w:asciiTheme="minorHAnsi" w:hAnsiTheme="minorHAnsi" w:cs="Tahoma"/>
          <w:bCs/>
          <w:kern w:val="32"/>
          <w:lang w:val="en"/>
        </w:rPr>
        <w:t xml:space="preserve"> </w:t>
      </w:r>
      <w:r w:rsidRPr="00BE4BBF">
        <w:rPr>
          <w:rFonts w:asciiTheme="minorHAnsi" w:hAnsiTheme="minorHAnsi" w:cs="Tahoma"/>
          <w:bCs/>
          <w:kern w:val="32"/>
          <w:lang w:val="en"/>
        </w:rPr>
        <w:t xml:space="preserve"> However, if you are an independent surveyor you would need to be advised by your instructing Principal or ring site.  </w:t>
      </w:r>
      <w:proofErr w:type="gramStart"/>
      <w:r w:rsidRPr="00BE4BBF">
        <w:rPr>
          <w:rFonts w:asciiTheme="minorHAnsi" w:hAnsiTheme="minorHAnsi" w:cs="Tahoma"/>
          <w:bCs/>
          <w:kern w:val="32"/>
          <w:lang w:val="en"/>
        </w:rPr>
        <w:t>So</w:t>
      </w:r>
      <w:proofErr w:type="gramEnd"/>
      <w:r w:rsidRPr="00BE4BBF">
        <w:rPr>
          <w:rFonts w:asciiTheme="minorHAnsi" w:hAnsiTheme="minorHAnsi" w:cs="Tahoma"/>
          <w:bCs/>
          <w:kern w:val="32"/>
          <w:lang w:val="en"/>
        </w:rPr>
        <w:t xml:space="preserve"> you should have prior knowledge as the occupancy of the property and if there are any guard dogs on site.  You will also be supplied with full contact details of who will meet you on site for you to gain access to undertake this survey.</w:t>
      </w:r>
    </w:p>
    <w:p w14:paraId="1B157ABF" w14:textId="77777777" w:rsidR="008540B7" w:rsidRPr="00BE4BBF" w:rsidRDefault="008540B7" w:rsidP="00BE4BBF">
      <w:pPr>
        <w:spacing w:line="276" w:lineRule="auto"/>
        <w:jc w:val="both"/>
        <w:rPr>
          <w:rFonts w:asciiTheme="minorHAnsi" w:hAnsiTheme="minorHAnsi" w:cs="Tahoma"/>
          <w:bCs/>
          <w:kern w:val="32"/>
          <w:lang w:val="en"/>
        </w:rPr>
      </w:pPr>
    </w:p>
    <w:p w14:paraId="2212B580" w14:textId="77777777" w:rsidR="008540B7"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
          <w:bCs/>
          <w:kern w:val="32"/>
          <w:lang w:val="en"/>
        </w:rPr>
        <w:t>Location:</w:t>
      </w:r>
      <w:r w:rsidRPr="00BE4BBF">
        <w:rPr>
          <w:rFonts w:asciiTheme="minorHAnsi" w:hAnsiTheme="minorHAnsi" w:cs="Tahoma"/>
          <w:bCs/>
          <w:kern w:val="32"/>
          <w:lang w:val="en"/>
        </w:rPr>
        <w:t xml:space="preserve"> You should also be made fully aware of the items for survey they might be located in a fenced off yard with prefabricated building in situ.  </w:t>
      </w:r>
    </w:p>
    <w:p w14:paraId="42C9A73F" w14:textId="77777777" w:rsidR="008540B7" w:rsidRPr="00BE4BBF" w:rsidRDefault="008540B7" w:rsidP="00BE4BBF">
      <w:pPr>
        <w:spacing w:line="276" w:lineRule="auto"/>
        <w:jc w:val="both"/>
        <w:rPr>
          <w:rFonts w:asciiTheme="minorHAnsi" w:hAnsiTheme="minorHAnsi" w:cs="Tahoma"/>
          <w:bCs/>
          <w:kern w:val="32"/>
          <w:lang w:val="en"/>
        </w:rPr>
      </w:pPr>
    </w:p>
    <w:p w14:paraId="4D21FB1F" w14:textId="77777777" w:rsidR="008540B7" w:rsidRPr="00BE4BBF" w:rsidRDefault="008540B7" w:rsidP="00BE4BBF">
      <w:pPr>
        <w:spacing w:line="276" w:lineRule="auto"/>
        <w:jc w:val="both"/>
        <w:rPr>
          <w:rFonts w:asciiTheme="minorHAnsi" w:hAnsiTheme="minorHAnsi" w:cs="Tahoma"/>
          <w:b/>
          <w:bCs/>
          <w:kern w:val="32"/>
          <w:u w:val="single"/>
          <w:lang w:val="en"/>
        </w:rPr>
      </w:pPr>
      <w:r w:rsidRPr="00BE4BBF">
        <w:rPr>
          <w:rFonts w:asciiTheme="minorHAnsi" w:hAnsiTheme="minorHAnsi" w:cs="Tahoma"/>
          <w:b/>
          <w:bCs/>
          <w:kern w:val="32"/>
          <w:u w:val="single"/>
          <w:lang w:val="en"/>
        </w:rPr>
        <w:t xml:space="preserve">STEP 1 : </w:t>
      </w:r>
      <w:r w:rsidR="0089248B" w:rsidRPr="00BE4BBF">
        <w:rPr>
          <w:rFonts w:asciiTheme="minorHAnsi" w:hAnsiTheme="minorHAnsi" w:cs="Tahoma"/>
          <w:b/>
          <w:bCs/>
          <w:kern w:val="32"/>
          <w:u w:val="single"/>
          <w:lang w:val="en"/>
        </w:rPr>
        <w:t xml:space="preserve"> </w:t>
      </w:r>
      <w:r w:rsidRPr="00BE4BBF">
        <w:rPr>
          <w:rFonts w:asciiTheme="minorHAnsi" w:hAnsiTheme="minorHAnsi" w:cs="Tahoma"/>
          <w:b/>
          <w:bCs/>
          <w:kern w:val="32"/>
          <w:u w:val="single"/>
          <w:lang w:val="en"/>
        </w:rPr>
        <w:t xml:space="preserve">Identify the Hazards </w:t>
      </w:r>
    </w:p>
    <w:p w14:paraId="2BABA8EF" w14:textId="77777777" w:rsidR="008540B7" w:rsidRPr="00BE4BBF" w:rsidRDefault="008540B7" w:rsidP="00BE4BBF">
      <w:pPr>
        <w:spacing w:line="276" w:lineRule="auto"/>
        <w:jc w:val="both"/>
        <w:rPr>
          <w:rFonts w:asciiTheme="minorHAnsi" w:hAnsiTheme="minorHAnsi" w:cs="Tahoma"/>
          <w:bCs/>
          <w:kern w:val="32"/>
          <w:u w:val="single"/>
          <w:lang w:val="en"/>
        </w:rPr>
      </w:pPr>
    </w:p>
    <w:p w14:paraId="737C960A" w14:textId="77777777" w:rsidR="00EF63E3"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
          <w:bCs/>
          <w:kern w:val="32"/>
          <w:u w:val="single"/>
          <w:lang w:val="en"/>
        </w:rPr>
        <w:t>Hazard</w:t>
      </w:r>
      <w:r w:rsidR="0089248B" w:rsidRPr="00BE4BBF">
        <w:rPr>
          <w:rFonts w:asciiTheme="minorHAnsi" w:hAnsiTheme="minorHAnsi" w:cs="Tahoma"/>
          <w:b/>
          <w:bCs/>
          <w:kern w:val="32"/>
          <w:u w:val="single"/>
          <w:lang w:val="en"/>
        </w:rPr>
        <w:tab/>
      </w:r>
      <w:r w:rsidR="00EF63E3" w:rsidRPr="00BE4BBF">
        <w:rPr>
          <w:rFonts w:asciiTheme="minorHAnsi" w:hAnsiTheme="minorHAnsi" w:cs="Tahoma"/>
          <w:b/>
          <w:bCs/>
          <w:kern w:val="32"/>
          <w:u w:val="single"/>
          <w:lang w:val="en"/>
        </w:rPr>
        <w:t xml:space="preserve"> 1.</w:t>
      </w:r>
      <w:r w:rsidR="0089248B" w:rsidRPr="00BE4BBF">
        <w:rPr>
          <w:rFonts w:asciiTheme="minorHAnsi" w:hAnsiTheme="minorHAnsi" w:cs="Tahoma"/>
          <w:b/>
          <w:bCs/>
          <w:kern w:val="32"/>
          <w:lang w:val="en"/>
        </w:rPr>
        <w:tab/>
      </w:r>
      <w:r w:rsidR="0089248B" w:rsidRPr="00BE4BBF">
        <w:rPr>
          <w:rFonts w:asciiTheme="minorHAnsi" w:hAnsiTheme="minorHAnsi" w:cs="Tahoma"/>
          <w:b/>
          <w:bCs/>
          <w:kern w:val="32"/>
          <w:lang w:val="en"/>
        </w:rPr>
        <w:tab/>
      </w:r>
      <w:r w:rsidRPr="00BE4BBF">
        <w:rPr>
          <w:rFonts w:asciiTheme="minorHAnsi" w:hAnsiTheme="minorHAnsi" w:cs="Tahoma"/>
          <w:bCs/>
          <w:kern w:val="32"/>
          <w:lang w:val="en"/>
        </w:rPr>
        <w:t xml:space="preserve">Usually fenced off. </w:t>
      </w:r>
      <w:r w:rsidR="0089248B" w:rsidRPr="00BE4BBF">
        <w:rPr>
          <w:rFonts w:asciiTheme="minorHAnsi" w:hAnsiTheme="minorHAnsi" w:cs="Tahoma"/>
          <w:bCs/>
          <w:kern w:val="32"/>
          <w:lang w:val="en"/>
        </w:rPr>
        <w:t xml:space="preserve"> </w:t>
      </w:r>
      <w:r w:rsidRPr="00BE4BBF">
        <w:rPr>
          <w:rFonts w:asciiTheme="minorHAnsi" w:hAnsiTheme="minorHAnsi" w:cs="Tahoma"/>
          <w:bCs/>
          <w:kern w:val="32"/>
          <w:lang w:val="en"/>
        </w:rPr>
        <w:t xml:space="preserve">Both yard and buildings on site could be </w:t>
      </w:r>
      <w:r w:rsidR="0089248B" w:rsidRPr="00BE4BBF">
        <w:rPr>
          <w:rFonts w:asciiTheme="minorHAnsi" w:hAnsiTheme="minorHAnsi" w:cs="Tahoma"/>
          <w:bCs/>
          <w:kern w:val="32"/>
          <w:lang w:val="en"/>
        </w:rPr>
        <w:tab/>
      </w:r>
      <w:r w:rsidR="0089248B" w:rsidRPr="00BE4BBF">
        <w:rPr>
          <w:rFonts w:asciiTheme="minorHAnsi" w:hAnsiTheme="minorHAnsi" w:cs="Tahoma"/>
          <w:bCs/>
          <w:kern w:val="32"/>
          <w:lang w:val="en"/>
        </w:rPr>
        <w:tab/>
      </w:r>
      <w:r w:rsidR="0089248B" w:rsidRPr="00BE4BBF">
        <w:rPr>
          <w:rFonts w:asciiTheme="minorHAnsi" w:hAnsiTheme="minorHAnsi" w:cs="Tahoma"/>
          <w:bCs/>
          <w:kern w:val="32"/>
          <w:lang w:val="en"/>
        </w:rPr>
        <w:tab/>
      </w:r>
      <w:r w:rsidR="0089248B" w:rsidRPr="00BE4BBF">
        <w:rPr>
          <w:rFonts w:asciiTheme="minorHAnsi" w:hAnsiTheme="minorHAnsi" w:cs="Tahoma"/>
          <w:bCs/>
          <w:kern w:val="32"/>
          <w:lang w:val="en"/>
        </w:rPr>
        <w:tab/>
      </w:r>
      <w:r w:rsidRPr="00BE4BBF">
        <w:rPr>
          <w:rFonts w:asciiTheme="minorHAnsi" w:hAnsiTheme="minorHAnsi" w:cs="Tahoma"/>
          <w:bCs/>
          <w:kern w:val="32"/>
          <w:lang w:val="en"/>
        </w:rPr>
        <w:t xml:space="preserve">storing various </w:t>
      </w:r>
      <w:r w:rsidR="0089248B" w:rsidRPr="00BE4BBF">
        <w:rPr>
          <w:rFonts w:asciiTheme="minorHAnsi" w:hAnsiTheme="minorHAnsi" w:cs="Tahoma"/>
          <w:bCs/>
          <w:kern w:val="32"/>
          <w:lang w:val="en"/>
        </w:rPr>
        <w:t>e</w:t>
      </w:r>
      <w:r w:rsidRPr="00BE4BBF">
        <w:rPr>
          <w:rFonts w:asciiTheme="minorHAnsi" w:hAnsiTheme="minorHAnsi" w:cs="Tahoma"/>
          <w:bCs/>
          <w:kern w:val="32"/>
          <w:lang w:val="en"/>
        </w:rPr>
        <w:t>lements of stacked salvage items.</w:t>
      </w:r>
    </w:p>
    <w:p w14:paraId="0D94E6D6" w14:textId="77777777" w:rsidR="0089248B"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  </w:t>
      </w:r>
    </w:p>
    <w:p w14:paraId="2468541E" w14:textId="77777777" w:rsidR="0089248B"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Resulting in</w:t>
      </w:r>
      <w:r w:rsidR="00EF63E3" w:rsidRPr="00BE4BBF">
        <w:rPr>
          <w:rFonts w:asciiTheme="minorHAnsi" w:hAnsiTheme="minorHAnsi" w:cs="Tahoma"/>
          <w:bCs/>
          <w:kern w:val="32"/>
          <w:lang w:val="en"/>
        </w:rPr>
        <w:t>:</w:t>
      </w:r>
      <w:r w:rsidR="0089248B" w:rsidRPr="00BE4BBF">
        <w:rPr>
          <w:rFonts w:asciiTheme="minorHAnsi" w:hAnsiTheme="minorHAnsi" w:cs="Tahoma"/>
          <w:bCs/>
          <w:kern w:val="32"/>
          <w:lang w:val="en"/>
        </w:rPr>
        <w:tab/>
      </w:r>
      <w:r w:rsidR="0089248B" w:rsidRPr="00BE4BBF">
        <w:rPr>
          <w:rFonts w:asciiTheme="minorHAnsi" w:hAnsiTheme="minorHAnsi" w:cs="Tahoma"/>
          <w:bCs/>
          <w:kern w:val="32"/>
          <w:lang w:val="en"/>
        </w:rPr>
        <w:tab/>
      </w:r>
      <w:r w:rsidRPr="00BE4BBF">
        <w:rPr>
          <w:rFonts w:asciiTheme="minorHAnsi" w:hAnsiTheme="minorHAnsi" w:cs="Tahoma"/>
          <w:bCs/>
          <w:kern w:val="32"/>
          <w:lang w:val="en"/>
        </w:rPr>
        <w:t xml:space="preserve">The element of items falling on you should not be ignored. </w:t>
      </w:r>
    </w:p>
    <w:p w14:paraId="516FDB77" w14:textId="77777777" w:rsidR="00EF63E3" w:rsidRPr="00BE4BBF" w:rsidRDefault="00EF63E3" w:rsidP="00BE4BBF">
      <w:pPr>
        <w:spacing w:line="276" w:lineRule="auto"/>
        <w:jc w:val="both"/>
        <w:rPr>
          <w:rFonts w:asciiTheme="minorHAnsi" w:hAnsiTheme="minorHAnsi" w:cs="Tahoma"/>
          <w:bCs/>
          <w:kern w:val="32"/>
          <w:lang w:val="en"/>
        </w:rPr>
      </w:pPr>
    </w:p>
    <w:p w14:paraId="4B433288" w14:textId="3DB56D4A" w:rsidR="008540B7"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Control Measure</w:t>
      </w:r>
      <w:r w:rsidRPr="00BE4BBF">
        <w:rPr>
          <w:rFonts w:asciiTheme="minorHAnsi" w:hAnsiTheme="minorHAnsi" w:cs="Tahoma"/>
          <w:b/>
          <w:bCs/>
          <w:kern w:val="32"/>
          <w:lang w:val="en"/>
        </w:rPr>
        <w:t>:</w:t>
      </w:r>
      <w:r w:rsidRPr="00BE4BBF">
        <w:rPr>
          <w:rFonts w:asciiTheme="minorHAnsi" w:hAnsiTheme="minorHAnsi" w:cs="Tahoma"/>
          <w:bCs/>
          <w:kern w:val="32"/>
          <w:lang w:val="en"/>
        </w:rPr>
        <w:t xml:space="preserve"> </w:t>
      </w:r>
      <w:r w:rsidR="0089248B" w:rsidRPr="00BE4BBF">
        <w:rPr>
          <w:rFonts w:asciiTheme="minorHAnsi" w:hAnsiTheme="minorHAnsi" w:cs="Tahoma"/>
          <w:bCs/>
          <w:kern w:val="32"/>
          <w:lang w:val="en"/>
        </w:rPr>
        <w:tab/>
      </w:r>
      <w:r w:rsidRPr="00BE4BBF">
        <w:rPr>
          <w:rFonts w:asciiTheme="minorHAnsi" w:hAnsiTheme="minorHAnsi" w:cs="Tahoma"/>
          <w:bCs/>
          <w:kern w:val="32"/>
          <w:lang w:val="en"/>
        </w:rPr>
        <w:t xml:space="preserve">Review area you are entering ensuring you are safely away from </w:t>
      </w:r>
      <w:r w:rsidR="0089248B" w:rsidRPr="00BE4BBF">
        <w:rPr>
          <w:rFonts w:asciiTheme="minorHAnsi" w:hAnsiTheme="minorHAnsi" w:cs="Tahoma"/>
          <w:bCs/>
          <w:kern w:val="32"/>
          <w:lang w:val="en"/>
        </w:rPr>
        <w:tab/>
      </w:r>
      <w:r w:rsidR="0089248B" w:rsidRPr="00BE4BBF">
        <w:rPr>
          <w:rFonts w:asciiTheme="minorHAnsi" w:hAnsiTheme="minorHAnsi" w:cs="Tahoma"/>
          <w:bCs/>
          <w:kern w:val="32"/>
          <w:lang w:val="en"/>
        </w:rPr>
        <w:tab/>
      </w:r>
      <w:r w:rsidR="0089248B" w:rsidRPr="00BE4BBF">
        <w:rPr>
          <w:rFonts w:asciiTheme="minorHAnsi" w:hAnsiTheme="minorHAnsi" w:cs="Tahoma"/>
          <w:bCs/>
          <w:kern w:val="32"/>
          <w:lang w:val="en"/>
        </w:rPr>
        <w:tab/>
      </w:r>
      <w:r w:rsidR="003E2E93">
        <w:rPr>
          <w:rFonts w:asciiTheme="minorHAnsi" w:hAnsiTheme="minorHAnsi" w:cs="Tahoma"/>
          <w:bCs/>
          <w:kern w:val="32"/>
          <w:lang w:val="en"/>
        </w:rPr>
        <w:tab/>
      </w:r>
      <w:r w:rsidRPr="00BE4BBF">
        <w:rPr>
          <w:rFonts w:asciiTheme="minorHAnsi" w:hAnsiTheme="minorHAnsi" w:cs="Tahoma"/>
          <w:bCs/>
          <w:kern w:val="32"/>
          <w:lang w:val="en"/>
        </w:rPr>
        <w:t>items stored high.  PPE should be worn whilst on site.</w:t>
      </w:r>
    </w:p>
    <w:p w14:paraId="6BF65E20" w14:textId="77777777" w:rsidR="000328C4" w:rsidRPr="00BE4BBF" w:rsidRDefault="000328C4" w:rsidP="00BE4BBF">
      <w:pPr>
        <w:pStyle w:val="ListParagraph"/>
        <w:spacing w:line="276" w:lineRule="auto"/>
        <w:ind w:left="0"/>
        <w:jc w:val="both"/>
        <w:rPr>
          <w:rFonts w:asciiTheme="minorHAnsi" w:hAnsiTheme="minorHAnsi" w:cs="Tahoma"/>
          <w:bCs/>
          <w:kern w:val="32"/>
          <w:lang w:val="en"/>
        </w:rPr>
      </w:pPr>
    </w:p>
    <w:p w14:paraId="6585DFD8" w14:textId="77777777" w:rsidR="00EF63E3"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
          <w:bCs/>
          <w:kern w:val="32"/>
          <w:u w:val="single"/>
          <w:lang w:val="en"/>
        </w:rPr>
        <w:t>Hazard</w:t>
      </w:r>
      <w:r w:rsidR="00EF63E3" w:rsidRPr="00BE4BBF">
        <w:rPr>
          <w:rFonts w:asciiTheme="minorHAnsi" w:hAnsiTheme="minorHAnsi" w:cs="Tahoma"/>
          <w:b/>
          <w:bCs/>
          <w:kern w:val="32"/>
          <w:u w:val="single"/>
          <w:lang w:val="en"/>
        </w:rPr>
        <w:t xml:space="preserve"> 2.</w:t>
      </w:r>
      <w:r w:rsidRPr="00BE4BBF">
        <w:rPr>
          <w:rFonts w:asciiTheme="minorHAnsi" w:hAnsiTheme="minorHAnsi" w:cs="Tahoma"/>
          <w:bCs/>
          <w:kern w:val="32"/>
          <w:lang w:val="en"/>
        </w:rPr>
        <w:t xml:space="preserve"> </w:t>
      </w:r>
      <w:r w:rsidR="0089248B" w:rsidRPr="00BE4BBF">
        <w:rPr>
          <w:rFonts w:asciiTheme="minorHAnsi" w:hAnsiTheme="minorHAnsi" w:cs="Tahoma"/>
          <w:bCs/>
          <w:kern w:val="32"/>
          <w:lang w:val="en"/>
        </w:rPr>
        <w:tab/>
      </w:r>
      <w:r w:rsidR="0089248B" w:rsidRPr="00BE4BBF">
        <w:rPr>
          <w:rFonts w:asciiTheme="minorHAnsi" w:hAnsiTheme="minorHAnsi" w:cs="Tahoma"/>
          <w:bCs/>
          <w:kern w:val="32"/>
          <w:lang w:val="en"/>
        </w:rPr>
        <w:tab/>
      </w:r>
      <w:r w:rsidRPr="00BE4BBF">
        <w:rPr>
          <w:rFonts w:asciiTheme="minorHAnsi" w:hAnsiTheme="minorHAnsi" w:cs="Tahoma"/>
          <w:bCs/>
          <w:kern w:val="32"/>
          <w:lang w:val="en"/>
        </w:rPr>
        <w:t xml:space="preserve">You may encounter on arrival an aggressive occupant/owner, </w:t>
      </w:r>
      <w:r w:rsidR="0089248B" w:rsidRPr="00BE4BBF">
        <w:rPr>
          <w:rFonts w:asciiTheme="minorHAnsi" w:hAnsiTheme="minorHAnsi" w:cs="Tahoma"/>
          <w:bCs/>
          <w:kern w:val="32"/>
          <w:lang w:val="en"/>
        </w:rPr>
        <w:tab/>
      </w:r>
      <w:r w:rsidR="0089248B" w:rsidRPr="00BE4BBF">
        <w:rPr>
          <w:rFonts w:asciiTheme="minorHAnsi" w:hAnsiTheme="minorHAnsi" w:cs="Tahoma"/>
          <w:bCs/>
          <w:kern w:val="32"/>
          <w:lang w:val="en"/>
        </w:rPr>
        <w:tab/>
      </w:r>
      <w:r w:rsidR="0089248B" w:rsidRPr="00BE4BBF">
        <w:rPr>
          <w:rFonts w:asciiTheme="minorHAnsi" w:hAnsiTheme="minorHAnsi" w:cs="Tahoma"/>
          <w:bCs/>
          <w:kern w:val="32"/>
          <w:lang w:val="en"/>
        </w:rPr>
        <w:tab/>
      </w:r>
      <w:r w:rsidR="0089248B" w:rsidRPr="00BE4BBF">
        <w:rPr>
          <w:rFonts w:asciiTheme="minorHAnsi" w:hAnsiTheme="minorHAnsi" w:cs="Tahoma"/>
          <w:bCs/>
          <w:kern w:val="32"/>
          <w:lang w:val="en"/>
        </w:rPr>
        <w:tab/>
      </w:r>
      <w:r w:rsidRPr="00BE4BBF">
        <w:rPr>
          <w:rFonts w:asciiTheme="minorHAnsi" w:hAnsiTheme="minorHAnsi" w:cs="Tahoma"/>
          <w:bCs/>
          <w:kern w:val="32"/>
          <w:lang w:val="en"/>
        </w:rPr>
        <w:t xml:space="preserve">ferocious guard dogs, owner’s children, squatters, </w:t>
      </w:r>
      <w:proofErr w:type="gramStart"/>
      <w:r w:rsidRPr="00BE4BBF">
        <w:rPr>
          <w:rFonts w:asciiTheme="minorHAnsi" w:hAnsiTheme="minorHAnsi" w:cs="Tahoma"/>
          <w:bCs/>
          <w:kern w:val="32"/>
          <w:lang w:val="en"/>
        </w:rPr>
        <w:t>vagrants</w:t>
      </w:r>
      <w:proofErr w:type="gramEnd"/>
      <w:r w:rsidRPr="00BE4BBF">
        <w:rPr>
          <w:rFonts w:asciiTheme="minorHAnsi" w:hAnsiTheme="minorHAnsi" w:cs="Tahoma"/>
          <w:bCs/>
          <w:kern w:val="32"/>
          <w:lang w:val="en"/>
        </w:rPr>
        <w:t xml:space="preserve"> or </w:t>
      </w:r>
      <w:r w:rsidR="0089248B" w:rsidRPr="00BE4BBF">
        <w:rPr>
          <w:rFonts w:asciiTheme="minorHAnsi" w:hAnsiTheme="minorHAnsi" w:cs="Tahoma"/>
          <w:bCs/>
          <w:kern w:val="32"/>
          <w:lang w:val="en"/>
        </w:rPr>
        <w:tab/>
      </w:r>
      <w:r w:rsidR="0089248B" w:rsidRPr="00BE4BBF">
        <w:rPr>
          <w:rFonts w:asciiTheme="minorHAnsi" w:hAnsiTheme="minorHAnsi" w:cs="Tahoma"/>
          <w:bCs/>
          <w:kern w:val="32"/>
          <w:lang w:val="en"/>
        </w:rPr>
        <w:tab/>
      </w:r>
      <w:r w:rsidR="0089248B" w:rsidRPr="00BE4BBF">
        <w:rPr>
          <w:rFonts w:asciiTheme="minorHAnsi" w:hAnsiTheme="minorHAnsi" w:cs="Tahoma"/>
          <w:bCs/>
          <w:kern w:val="32"/>
          <w:lang w:val="en"/>
        </w:rPr>
        <w:tab/>
      </w:r>
      <w:r w:rsidR="0089248B" w:rsidRPr="00BE4BBF">
        <w:rPr>
          <w:rFonts w:asciiTheme="minorHAnsi" w:hAnsiTheme="minorHAnsi" w:cs="Tahoma"/>
          <w:bCs/>
          <w:kern w:val="32"/>
          <w:lang w:val="en"/>
        </w:rPr>
        <w:tab/>
      </w:r>
      <w:r w:rsidRPr="00BE4BBF">
        <w:rPr>
          <w:rFonts w:asciiTheme="minorHAnsi" w:hAnsiTheme="minorHAnsi" w:cs="Tahoma"/>
          <w:bCs/>
          <w:kern w:val="32"/>
          <w:lang w:val="en"/>
        </w:rPr>
        <w:t>rodents.</w:t>
      </w:r>
    </w:p>
    <w:p w14:paraId="5BE942CD" w14:textId="77777777" w:rsidR="0089248B"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 </w:t>
      </w:r>
    </w:p>
    <w:p w14:paraId="1EB48A71" w14:textId="77777777" w:rsidR="0089248B"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Resulting in: </w:t>
      </w:r>
      <w:r w:rsidR="0089248B" w:rsidRPr="00BE4BBF">
        <w:rPr>
          <w:rFonts w:asciiTheme="minorHAnsi" w:hAnsiTheme="minorHAnsi" w:cs="Tahoma"/>
          <w:bCs/>
          <w:kern w:val="32"/>
          <w:lang w:val="en"/>
        </w:rPr>
        <w:tab/>
      </w:r>
      <w:r w:rsidR="0089248B" w:rsidRPr="00BE4BBF">
        <w:rPr>
          <w:rFonts w:asciiTheme="minorHAnsi" w:hAnsiTheme="minorHAnsi" w:cs="Tahoma"/>
          <w:bCs/>
          <w:kern w:val="32"/>
          <w:lang w:val="en"/>
        </w:rPr>
        <w:tab/>
      </w:r>
      <w:r w:rsidRPr="00BE4BBF">
        <w:rPr>
          <w:rFonts w:asciiTheme="minorHAnsi" w:hAnsiTheme="minorHAnsi" w:cs="Tahoma"/>
          <w:bCs/>
          <w:kern w:val="32"/>
          <w:lang w:val="en"/>
        </w:rPr>
        <w:t xml:space="preserve">Injury from angry occupant </w:t>
      </w:r>
      <w:proofErr w:type="spellStart"/>
      <w:r w:rsidRPr="00BE4BBF">
        <w:rPr>
          <w:rFonts w:asciiTheme="minorHAnsi" w:hAnsiTheme="minorHAnsi" w:cs="Tahoma"/>
          <w:bCs/>
          <w:kern w:val="32"/>
          <w:lang w:val="en"/>
        </w:rPr>
        <w:t>etc</w:t>
      </w:r>
      <w:proofErr w:type="spellEnd"/>
      <w:r w:rsidRPr="00BE4BBF">
        <w:rPr>
          <w:rFonts w:asciiTheme="minorHAnsi" w:hAnsiTheme="minorHAnsi" w:cs="Tahoma"/>
          <w:bCs/>
          <w:kern w:val="32"/>
          <w:lang w:val="en"/>
        </w:rPr>
        <w:t xml:space="preserve"> or being bitten by aggressive </w:t>
      </w:r>
      <w:r w:rsidR="0089248B" w:rsidRPr="00BE4BBF">
        <w:rPr>
          <w:rFonts w:asciiTheme="minorHAnsi" w:hAnsiTheme="minorHAnsi" w:cs="Tahoma"/>
          <w:bCs/>
          <w:kern w:val="32"/>
          <w:lang w:val="en"/>
        </w:rPr>
        <w:tab/>
      </w:r>
      <w:r w:rsidR="0089248B" w:rsidRPr="00BE4BBF">
        <w:rPr>
          <w:rFonts w:asciiTheme="minorHAnsi" w:hAnsiTheme="minorHAnsi" w:cs="Tahoma"/>
          <w:bCs/>
          <w:kern w:val="32"/>
          <w:lang w:val="en"/>
        </w:rPr>
        <w:tab/>
      </w:r>
      <w:r w:rsidR="0089248B" w:rsidRPr="00BE4BBF">
        <w:rPr>
          <w:rFonts w:asciiTheme="minorHAnsi" w:hAnsiTheme="minorHAnsi" w:cs="Tahoma"/>
          <w:bCs/>
          <w:kern w:val="32"/>
          <w:lang w:val="en"/>
        </w:rPr>
        <w:tab/>
      </w:r>
      <w:r w:rsidR="0089248B" w:rsidRPr="00BE4BBF">
        <w:rPr>
          <w:rFonts w:asciiTheme="minorHAnsi" w:hAnsiTheme="minorHAnsi" w:cs="Tahoma"/>
          <w:bCs/>
          <w:kern w:val="32"/>
          <w:lang w:val="en"/>
        </w:rPr>
        <w:tab/>
      </w:r>
      <w:r w:rsidRPr="00BE4BBF">
        <w:rPr>
          <w:rFonts w:asciiTheme="minorHAnsi" w:hAnsiTheme="minorHAnsi" w:cs="Tahoma"/>
          <w:bCs/>
          <w:kern w:val="32"/>
          <w:lang w:val="en"/>
        </w:rPr>
        <w:t xml:space="preserve">unsupervised guard dog.  Any nesting rodents / pigeons would </w:t>
      </w:r>
      <w:r w:rsidR="0089248B" w:rsidRPr="00BE4BBF">
        <w:rPr>
          <w:rFonts w:asciiTheme="minorHAnsi" w:hAnsiTheme="minorHAnsi" w:cs="Tahoma"/>
          <w:bCs/>
          <w:kern w:val="32"/>
          <w:lang w:val="en"/>
        </w:rPr>
        <w:tab/>
      </w:r>
      <w:r w:rsidR="0089248B" w:rsidRPr="00BE4BBF">
        <w:rPr>
          <w:rFonts w:asciiTheme="minorHAnsi" w:hAnsiTheme="minorHAnsi" w:cs="Tahoma"/>
          <w:bCs/>
          <w:kern w:val="32"/>
          <w:lang w:val="en"/>
        </w:rPr>
        <w:tab/>
      </w:r>
      <w:r w:rsidR="0089248B" w:rsidRPr="00BE4BBF">
        <w:rPr>
          <w:rFonts w:asciiTheme="minorHAnsi" w:hAnsiTheme="minorHAnsi" w:cs="Tahoma"/>
          <w:bCs/>
          <w:kern w:val="32"/>
          <w:lang w:val="en"/>
        </w:rPr>
        <w:tab/>
      </w:r>
      <w:r w:rsidR="0089248B" w:rsidRPr="00BE4BBF">
        <w:rPr>
          <w:rFonts w:asciiTheme="minorHAnsi" w:hAnsiTheme="minorHAnsi" w:cs="Tahoma"/>
          <w:bCs/>
          <w:kern w:val="32"/>
          <w:lang w:val="en"/>
        </w:rPr>
        <w:tab/>
      </w:r>
      <w:r w:rsidRPr="00BE4BBF">
        <w:rPr>
          <w:rFonts w:asciiTheme="minorHAnsi" w:hAnsiTheme="minorHAnsi" w:cs="Tahoma"/>
          <w:bCs/>
          <w:kern w:val="32"/>
          <w:lang w:val="en"/>
        </w:rPr>
        <w:t xml:space="preserve">also pose a health hazard too. </w:t>
      </w:r>
    </w:p>
    <w:p w14:paraId="0F2FCDF9" w14:textId="77777777" w:rsidR="000328C4"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Control Measures: </w:t>
      </w:r>
      <w:r w:rsidR="00EF63E3" w:rsidRPr="00BE4BBF">
        <w:rPr>
          <w:rFonts w:asciiTheme="minorHAnsi" w:hAnsiTheme="minorHAnsi" w:cs="Tahoma"/>
          <w:bCs/>
          <w:kern w:val="32"/>
          <w:lang w:val="en"/>
        </w:rPr>
        <w:tab/>
      </w:r>
      <w:r w:rsidRPr="00BE4BBF">
        <w:rPr>
          <w:rFonts w:asciiTheme="minorHAnsi" w:hAnsiTheme="minorHAnsi" w:cs="Tahoma"/>
          <w:bCs/>
          <w:kern w:val="32"/>
          <w:lang w:val="en"/>
        </w:rPr>
        <w:t xml:space="preserve">Survey coordinator to enquire regarding who will be present on </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Pr="00BE4BBF">
        <w:rPr>
          <w:rFonts w:asciiTheme="minorHAnsi" w:hAnsiTheme="minorHAnsi" w:cs="Tahoma"/>
          <w:bCs/>
          <w:kern w:val="32"/>
          <w:lang w:val="en"/>
        </w:rPr>
        <w:t xml:space="preserve">arrival and if guard dogs are on site at premises, stay outside </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Pr="00BE4BBF">
        <w:rPr>
          <w:rFonts w:asciiTheme="minorHAnsi" w:hAnsiTheme="minorHAnsi" w:cs="Tahoma"/>
          <w:bCs/>
          <w:kern w:val="32"/>
          <w:lang w:val="en"/>
        </w:rPr>
        <w:t xml:space="preserve">fenced parameter until person you are meeting appears.  If </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Pr="00BE4BBF">
        <w:rPr>
          <w:rFonts w:asciiTheme="minorHAnsi" w:hAnsiTheme="minorHAnsi" w:cs="Tahoma"/>
          <w:bCs/>
          <w:kern w:val="32"/>
          <w:lang w:val="en"/>
        </w:rPr>
        <w:t xml:space="preserve">person not there, prior to entering area make contact via your </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Pr="00BE4BBF">
        <w:rPr>
          <w:rFonts w:asciiTheme="minorHAnsi" w:hAnsiTheme="minorHAnsi" w:cs="Tahoma"/>
          <w:bCs/>
          <w:kern w:val="32"/>
          <w:lang w:val="en"/>
        </w:rPr>
        <w:t xml:space="preserve">mobile with the number appraised by survey coordinator. Only </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Pr="00BE4BBF">
        <w:rPr>
          <w:rFonts w:asciiTheme="minorHAnsi" w:hAnsiTheme="minorHAnsi" w:cs="Tahoma"/>
          <w:bCs/>
          <w:kern w:val="32"/>
          <w:lang w:val="en"/>
        </w:rPr>
        <w:t xml:space="preserve">go where you need on site, to undertake survey and be fully </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Pr="00BE4BBF">
        <w:rPr>
          <w:rFonts w:asciiTheme="minorHAnsi" w:hAnsiTheme="minorHAnsi" w:cs="Tahoma"/>
          <w:bCs/>
          <w:kern w:val="32"/>
          <w:lang w:val="en"/>
        </w:rPr>
        <w:t>mindful of site infestations.</w:t>
      </w:r>
    </w:p>
    <w:p w14:paraId="37FD706C" w14:textId="77777777" w:rsidR="000328C4" w:rsidRPr="00BE4BBF" w:rsidRDefault="000328C4" w:rsidP="00BE4BBF">
      <w:pPr>
        <w:pStyle w:val="ListParagraph"/>
        <w:spacing w:line="276" w:lineRule="auto"/>
        <w:ind w:left="0"/>
        <w:jc w:val="both"/>
        <w:rPr>
          <w:rFonts w:asciiTheme="minorHAnsi" w:hAnsiTheme="minorHAnsi" w:cs="Tahoma"/>
          <w:bCs/>
          <w:kern w:val="32"/>
          <w:lang w:val="en"/>
        </w:rPr>
      </w:pPr>
    </w:p>
    <w:p w14:paraId="10CEA419" w14:textId="77777777" w:rsidR="00EF63E3"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
          <w:bCs/>
          <w:kern w:val="32"/>
          <w:u w:val="single"/>
          <w:lang w:val="en"/>
        </w:rPr>
        <w:lastRenderedPageBreak/>
        <w:t>Hazard</w:t>
      </w:r>
      <w:r w:rsidR="00EF63E3" w:rsidRPr="00BE4BBF">
        <w:rPr>
          <w:rFonts w:asciiTheme="minorHAnsi" w:hAnsiTheme="minorHAnsi" w:cs="Tahoma"/>
          <w:b/>
          <w:bCs/>
          <w:kern w:val="32"/>
          <w:u w:val="single"/>
          <w:lang w:val="en"/>
        </w:rPr>
        <w:t xml:space="preserve"> 3.</w:t>
      </w:r>
      <w:r w:rsidRPr="00BE4BBF">
        <w:rPr>
          <w:rFonts w:asciiTheme="minorHAnsi" w:hAnsiTheme="minorHAnsi" w:cs="Tahoma"/>
          <w:bCs/>
          <w:kern w:val="32"/>
          <w:lang w:val="en"/>
        </w:rPr>
        <w:t xml:space="preserve"> </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proofErr w:type="gramStart"/>
      <w:r w:rsidRPr="00BE4BBF">
        <w:rPr>
          <w:rFonts w:asciiTheme="minorHAnsi" w:hAnsiTheme="minorHAnsi" w:cs="Tahoma"/>
          <w:bCs/>
          <w:kern w:val="32"/>
          <w:lang w:val="en"/>
        </w:rPr>
        <w:t>Pre-fabricated</w:t>
      </w:r>
      <w:proofErr w:type="gramEnd"/>
      <w:r w:rsidRPr="00BE4BBF">
        <w:rPr>
          <w:rFonts w:asciiTheme="minorHAnsi" w:hAnsiTheme="minorHAnsi" w:cs="Tahoma"/>
          <w:bCs/>
          <w:kern w:val="32"/>
          <w:lang w:val="en"/>
        </w:rPr>
        <w:t xml:space="preserve"> building on site maybe damaged and in need of </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Pr="00BE4BBF">
        <w:rPr>
          <w:rFonts w:asciiTheme="minorHAnsi" w:hAnsiTheme="minorHAnsi" w:cs="Tahoma"/>
          <w:bCs/>
          <w:kern w:val="32"/>
          <w:lang w:val="en"/>
        </w:rPr>
        <w:t>structural repair, which may render them unsafe.</w:t>
      </w:r>
    </w:p>
    <w:p w14:paraId="627A03C9" w14:textId="77777777" w:rsidR="00EF63E3"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 </w:t>
      </w:r>
    </w:p>
    <w:p w14:paraId="7DF01267" w14:textId="77777777" w:rsidR="00EF63E3"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Resulting in: </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Pr="00BE4BBF">
        <w:rPr>
          <w:rFonts w:asciiTheme="minorHAnsi" w:hAnsiTheme="minorHAnsi" w:cs="Tahoma"/>
          <w:bCs/>
          <w:kern w:val="32"/>
          <w:lang w:val="en"/>
        </w:rPr>
        <w:t xml:space="preserve">Parts of building if in bad repair could collapse or tiles fall from </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Pr="00BE4BBF">
        <w:rPr>
          <w:rFonts w:asciiTheme="minorHAnsi" w:hAnsiTheme="minorHAnsi" w:cs="Tahoma"/>
          <w:bCs/>
          <w:kern w:val="32"/>
          <w:lang w:val="en"/>
        </w:rPr>
        <w:t xml:space="preserve">roof. </w:t>
      </w:r>
    </w:p>
    <w:p w14:paraId="7DFEF831" w14:textId="77777777" w:rsidR="00EF63E3"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 </w:t>
      </w:r>
    </w:p>
    <w:p w14:paraId="39847CE4" w14:textId="77777777" w:rsidR="008540B7"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Control Measures</w:t>
      </w:r>
      <w:r w:rsidRPr="00BE4BBF">
        <w:rPr>
          <w:rFonts w:asciiTheme="minorHAnsi" w:hAnsiTheme="minorHAnsi" w:cs="Tahoma"/>
          <w:b/>
          <w:bCs/>
          <w:kern w:val="32"/>
          <w:lang w:val="en"/>
        </w:rPr>
        <w:t>:</w:t>
      </w:r>
      <w:r w:rsidRPr="00BE4BBF">
        <w:rPr>
          <w:rFonts w:asciiTheme="minorHAnsi" w:hAnsiTheme="minorHAnsi" w:cs="Tahoma"/>
          <w:bCs/>
          <w:kern w:val="32"/>
          <w:lang w:val="en"/>
        </w:rPr>
        <w:t xml:space="preserve"> </w:t>
      </w:r>
      <w:r w:rsidR="00EF63E3" w:rsidRPr="00BE4BBF">
        <w:rPr>
          <w:rFonts w:asciiTheme="minorHAnsi" w:hAnsiTheme="minorHAnsi" w:cs="Tahoma"/>
          <w:bCs/>
          <w:kern w:val="32"/>
          <w:lang w:val="en"/>
        </w:rPr>
        <w:tab/>
      </w:r>
      <w:r w:rsidRPr="00BE4BBF">
        <w:rPr>
          <w:rFonts w:asciiTheme="minorHAnsi" w:hAnsiTheme="minorHAnsi" w:cs="Tahoma"/>
          <w:bCs/>
          <w:kern w:val="32"/>
          <w:lang w:val="en"/>
        </w:rPr>
        <w:t xml:space="preserve">Use of common sense, assess building on salvage premises </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Pr="00BE4BBF">
        <w:rPr>
          <w:rFonts w:asciiTheme="minorHAnsi" w:hAnsiTheme="minorHAnsi" w:cs="Tahoma"/>
          <w:bCs/>
          <w:kern w:val="32"/>
          <w:lang w:val="en"/>
        </w:rPr>
        <w:t xml:space="preserve">prior to entering. </w:t>
      </w:r>
    </w:p>
    <w:p w14:paraId="2AB811DE" w14:textId="77777777" w:rsidR="00EF63E3" w:rsidRPr="00BE4BBF" w:rsidRDefault="00EF63E3" w:rsidP="00BE4BBF">
      <w:pPr>
        <w:spacing w:line="276" w:lineRule="auto"/>
        <w:jc w:val="both"/>
        <w:rPr>
          <w:rFonts w:asciiTheme="minorHAnsi" w:hAnsiTheme="minorHAnsi" w:cs="Tahoma"/>
          <w:bCs/>
          <w:kern w:val="32"/>
          <w:lang w:val="en"/>
        </w:rPr>
      </w:pPr>
    </w:p>
    <w:p w14:paraId="72923FB9" w14:textId="77777777" w:rsidR="00EF63E3"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
          <w:bCs/>
          <w:kern w:val="32"/>
          <w:u w:val="single"/>
          <w:lang w:val="en"/>
        </w:rPr>
        <w:t>Hazard</w:t>
      </w:r>
      <w:r w:rsidR="00EF63E3" w:rsidRPr="00BE4BBF">
        <w:rPr>
          <w:rFonts w:asciiTheme="minorHAnsi" w:hAnsiTheme="minorHAnsi" w:cs="Tahoma"/>
          <w:b/>
          <w:bCs/>
          <w:kern w:val="32"/>
          <w:u w:val="single"/>
          <w:lang w:val="en"/>
        </w:rPr>
        <w:t xml:space="preserve"> 4.</w:t>
      </w:r>
      <w:r w:rsidRPr="00BE4BBF">
        <w:rPr>
          <w:rFonts w:asciiTheme="minorHAnsi" w:hAnsiTheme="minorHAnsi" w:cs="Tahoma"/>
          <w:bCs/>
          <w:kern w:val="32"/>
          <w:lang w:val="en"/>
        </w:rPr>
        <w:t xml:space="preserve"> </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Pr="00BE4BBF">
        <w:rPr>
          <w:rFonts w:asciiTheme="minorHAnsi" w:hAnsiTheme="minorHAnsi" w:cs="Tahoma"/>
          <w:bCs/>
          <w:kern w:val="32"/>
          <w:lang w:val="en"/>
        </w:rPr>
        <w:t>Chemicals could be stored that you are unaware of.</w:t>
      </w:r>
    </w:p>
    <w:p w14:paraId="6FA38062" w14:textId="77777777" w:rsidR="00EF63E3"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 </w:t>
      </w:r>
    </w:p>
    <w:p w14:paraId="6E812A42" w14:textId="77777777" w:rsidR="00EF63E3"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Resulting in</w:t>
      </w:r>
      <w:r w:rsidR="00EF63E3" w:rsidRPr="00BE4BBF">
        <w:rPr>
          <w:rFonts w:asciiTheme="minorHAnsi" w:hAnsiTheme="minorHAnsi" w:cs="Tahoma"/>
          <w:bCs/>
          <w:kern w:val="32"/>
          <w:lang w:val="en"/>
        </w:rPr>
        <w:t>:</w:t>
      </w:r>
      <w:r w:rsidRPr="00BE4BBF">
        <w:rPr>
          <w:rFonts w:asciiTheme="minorHAnsi" w:hAnsiTheme="minorHAnsi" w:cs="Tahoma"/>
          <w:bCs/>
          <w:kern w:val="32"/>
          <w:lang w:val="en"/>
        </w:rPr>
        <w:t xml:space="preserve"> </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Pr="00BE4BBF">
        <w:rPr>
          <w:rFonts w:asciiTheme="minorHAnsi" w:hAnsiTheme="minorHAnsi" w:cs="Tahoma"/>
          <w:bCs/>
          <w:kern w:val="32"/>
          <w:lang w:val="en"/>
        </w:rPr>
        <w:t xml:space="preserve">Breathing problems, skin irritation, allergy to substances, being </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Pr="00BE4BBF">
        <w:rPr>
          <w:rFonts w:asciiTheme="minorHAnsi" w:hAnsiTheme="minorHAnsi" w:cs="Tahoma"/>
          <w:bCs/>
          <w:kern w:val="32"/>
          <w:lang w:val="en"/>
        </w:rPr>
        <w:t xml:space="preserve">overcome by fumes. </w:t>
      </w:r>
    </w:p>
    <w:p w14:paraId="6C3F0D27" w14:textId="77777777" w:rsidR="000328C4"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Control Measures</w:t>
      </w:r>
      <w:r w:rsidR="00EF63E3" w:rsidRPr="00BE4BBF">
        <w:rPr>
          <w:rFonts w:asciiTheme="minorHAnsi" w:hAnsiTheme="minorHAnsi" w:cs="Tahoma"/>
          <w:bCs/>
          <w:kern w:val="32"/>
          <w:lang w:val="en"/>
        </w:rPr>
        <w:t>:</w:t>
      </w:r>
      <w:r w:rsidR="00EF63E3" w:rsidRPr="00BE4BBF">
        <w:rPr>
          <w:rFonts w:asciiTheme="minorHAnsi" w:hAnsiTheme="minorHAnsi" w:cs="Tahoma"/>
          <w:b/>
          <w:bCs/>
          <w:kern w:val="32"/>
          <w:lang w:val="en"/>
        </w:rPr>
        <w:tab/>
      </w:r>
      <w:r w:rsidR="00EF63E3" w:rsidRPr="00BE4BBF">
        <w:rPr>
          <w:rFonts w:asciiTheme="minorHAnsi" w:hAnsiTheme="minorHAnsi" w:cs="Tahoma"/>
          <w:bCs/>
          <w:kern w:val="32"/>
          <w:lang w:val="en"/>
        </w:rPr>
        <w:t>A</w:t>
      </w:r>
      <w:r w:rsidRPr="00BE4BBF">
        <w:rPr>
          <w:rFonts w:asciiTheme="minorHAnsi" w:hAnsiTheme="minorHAnsi" w:cs="Tahoma"/>
          <w:bCs/>
          <w:kern w:val="32"/>
          <w:lang w:val="en"/>
        </w:rPr>
        <w:t xml:space="preserve">sk occupant if any chemicals could be stored on the premise </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Pr="00BE4BBF">
        <w:rPr>
          <w:rFonts w:asciiTheme="minorHAnsi" w:hAnsiTheme="minorHAnsi" w:cs="Tahoma"/>
          <w:bCs/>
          <w:kern w:val="32"/>
          <w:lang w:val="en"/>
        </w:rPr>
        <w:t>any suspicious looking containers do not enter or approach.</w:t>
      </w:r>
    </w:p>
    <w:p w14:paraId="49E86FA7" w14:textId="77777777" w:rsidR="008540B7" w:rsidRPr="00BE4BBF" w:rsidRDefault="008540B7" w:rsidP="00BE4BBF">
      <w:pPr>
        <w:pStyle w:val="ListParagraph"/>
        <w:spacing w:line="276" w:lineRule="auto"/>
        <w:ind w:left="0"/>
        <w:jc w:val="both"/>
        <w:rPr>
          <w:rFonts w:asciiTheme="minorHAnsi" w:hAnsiTheme="minorHAnsi" w:cs="Tahoma"/>
          <w:bCs/>
          <w:kern w:val="32"/>
          <w:lang w:val="en"/>
        </w:rPr>
      </w:pPr>
      <w:r w:rsidRPr="00BE4BBF">
        <w:rPr>
          <w:rFonts w:asciiTheme="minorHAnsi" w:hAnsiTheme="minorHAnsi" w:cs="Tahoma"/>
          <w:bCs/>
          <w:kern w:val="32"/>
          <w:lang w:val="en"/>
        </w:rPr>
        <w:t xml:space="preserve"> </w:t>
      </w:r>
    </w:p>
    <w:p w14:paraId="75103574" w14:textId="77777777" w:rsidR="00EF63E3"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
          <w:bCs/>
          <w:kern w:val="32"/>
          <w:u w:val="single"/>
          <w:lang w:val="en"/>
        </w:rPr>
        <w:t>Hazard</w:t>
      </w:r>
      <w:r w:rsidR="00EF63E3" w:rsidRPr="00BE4BBF">
        <w:rPr>
          <w:rFonts w:asciiTheme="minorHAnsi" w:hAnsiTheme="minorHAnsi" w:cs="Tahoma"/>
          <w:b/>
          <w:bCs/>
          <w:kern w:val="32"/>
          <w:u w:val="single"/>
          <w:lang w:val="en"/>
        </w:rPr>
        <w:t xml:space="preserve"> 5.</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Pr="00BE4BBF">
        <w:rPr>
          <w:rFonts w:asciiTheme="minorHAnsi" w:hAnsiTheme="minorHAnsi" w:cs="Tahoma"/>
          <w:bCs/>
          <w:kern w:val="32"/>
          <w:lang w:val="en"/>
        </w:rPr>
        <w:t>No defined walkways.</w:t>
      </w:r>
    </w:p>
    <w:p w14:paraId="09DF908A" w14:textId="77777777" w:rsidR="00EF63E3"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  </w:t>
      </w:r>
    </w:p>
    <w:p w14:paraId="60B8B91A" w14:textId="77777777" w:rsidR="00EF63E3"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Resulting in</w:t>
      </w:r>
      <w:r w:rsidR="00EF63E3" w:rsidRPr="00BE4BBF">
        <w:rPr>
          <w:rFonts w:asciiTheme="minorHAnsi" w:hAnsiTheme="minorHAnsi" w:cs="Tahoma"/>
          <w:bCs/>
          <w:kern w:val="32"/>
          <w:lang w:val="en"/>
        </w:rPr>
        <w:t>:</w:t>
      </w:r>
      <w:r w:rsidRPr="00BE4BBF">
        <w:rPr>
          <w:rFonts w:asciiTheme="minorHAnsi" w:hAnsiTheme="minorHAnsi" w:cs="Tahoma"/>
          <w:bCs/>
          <w:kern w:val="32"/>
          <w:lang w:val="en"/>
        </w:rPr>
        <w:t xml:space="preserve"> </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Pr="00BE4BBF">
        <w:rPr>
          <w:rFonts w:asciiTheme="minorHAnsi" w:hAnsiTheme="minorHAnsi" w:cs="Tahoma"/>
          <w:bCs/>
          <w:kern w:val="32"/>
          <w:lang w:val="en"/>
        </w:rPr>
        <w:t xml:space="preserve">Slips, trips and falls could occur due to uneven surfaces, </w:t>
      </w:r>
      <w:proofErr w:type="spellStart"/>
      <w:r w:rsidRPr="00BE4BBF">
        <w:rPr>
          <w:rFonts w:asciiTheme="minorHAnsi" w:hAnsiTheme="minorHAnsi" w:cs="Tahoma"/>
          <w:bCs/>
          <w:kern w:val="32"/>
          <w:lang w:val="en"/>
        </w:rPr>
        <w:t>kerbs</w:t>
      </w:r>
      <w:proofErr w:type="spellEnd"/>
      <w:r w:rsidRPr="00BE4BBF">
        <w:rPr>
          <w:rFonts w:asciiTheme="minorHAnsi" w:hAnsiTheme="minorHAnsi" w:cs="Tahoma"/>
          <w:bCs/>
          <w:kern w:val="32"/>
          <w:lang w:val="en"/>
        </w:rPr>
        <w:t xml:space="preserve">, </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Pr="00BE4BBF">
        <w:rPr>
          <w:rFonts w:asciiTheme="minorHAnsi" w:hAnsiTheme="minorHAnsi" w:cs="Tahoma"/>
          <w:bCs/>
          <w:kern w:val="32"/>
          <w:lang w:val="en"/>
        </w:rPr>
        <w:t xml:space="preserve">steps etc. </w:t>
      </w:r>
    </w:p>
    <w:p w14:paraId="29A1F26A" w14:textId="77777777" w:rsidR="00EF63E3" w:rsidRPr="00BE4BBF" w:rsidRDefault="00EF63E3" w:rsidP="00BE4BBF">
      <w:pPr>
        <w:spacing w:line="276" w:lineRule="auto"/>
        <w:jc w:val="both"/>
        <w:rPr>
          <w:rFonts w:asciiTheme="minorHAnsi" w:hAnsiTheme="minorHAnsi" w:cs="Tahoma"/>
          <w:bCs/>
          <w:kern w:val="32"/>
          <w:lang w:val="en"/>
        </w:rPr>
      </w:pPr>
    </w:p>
    <w:p w14:paraId="44DD896D" w14:textId="77777777" w:rsidR="008540B7"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Control Measures: </w:t>
      </w:r>
      <w:r w:rsidR="00EF63E3" w:rsidRPr="00BE4BBF">
        <w:rPr>
          <w:rFonts w:asciiTheme="minorHAnsi" w:hAnsiTheme="minorHAnsi" w:cs="Tahoma"/>
          <w:bCs/>
          <w:kern w:val="32"/>
          <w:lang w:val="en"/>
        </w:rPr>
        <w:tab/>
      </w:r>
      <w:r w:rsidRPr="00BE4BBF">
        <w:rPr>
          <w:rFonts w:asciiTheme="minorHAnsi" w:hAnsiTheme="minorHAnsi" w:cs="Tahoma"/>
          <w:bCs/>
          <w:kern w:val="32"/>
          <w:lang w:val="en"/>
        </w:rPr>
        <w:t xml:space="preserve">Be aware of any spillage on site dry or wet, uneven surfaces, </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Pr="00BE4BBF">
        <w:rPr>
          <w:rFonts w:asciiTheme="minorHAnsi" w:hAnsiTheme="minorHAnsi" w:cs="Tahoma"/>
          <w:bCs/>
          <w:kern w:val="32"/>
          <w:lang w:val="en"/>
        </w:rPr>
        <w:t>misc. rubbish, trailing cables, etc.</w:t>
      </w:r>
    </w:p>
    <w:p w14:paraId="01EDE7EE" w14:textId="77777777" w:rsidR="000328C4" w:rsidRPr="00BE4BBF" w:rsidRDefault="000328C4" w:rsidP="00BE4BBF">
      <w:pPr>
        <w:pStyle w:val="ListParagraph"/>
        <w:spacing w:line="276" w:lineRule="auto"/>
        <w:ind w:left="0"/>
        <w:jc w:val="both"/>
        <w:rPr>
          <w:rFonts w:asciiTheme="minorHAnsi" w:hAnsiTheme="minorHAnsi" w:cs="Tahoma"/>
          <w:bCs/>
          <w:kern w:val="32"/>
          <w:lang w:val="en"/>
        </w:rPr>
      </w:pPr>
    </w:p>
    <w:p w14:paraId="1EE733F6" w14:textId="77777777" w:rsidR="00EF63E3"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
          <w:bCs/>
          <w:kern w:val="32"/>
          <w:u w:val="single"/>
          <w:lang w:val="en"/>
        </w:rPr>
        <w:t>Hazard</w:t>
      </w:r>
      <w:r w:rsidR="00EF63E3" w:rsidRPr="00BE4BBF">
        <w:rPr>
          <w:rFonts w:asciiTheme="minorHAnsi" w:hAnsiTheme="minorHAnsi" w:cs="Tahoma"/>
          <w:b/>
          <w:bCs/>
          <w:kern w:val="32"/>
          <w:u w:val="single"/>
          <w:lang w:val="en"/>
        </w:rPr>
        <w:t xml:space="preserve"> 6.</w:t>
      </w:r>
      <w:r w:rsidRPr="00BE4BBF">
        <w:rPr>
          <w:rFonts w:asciiTheme="minorHAnsi" w:hAnsiTheme="minorHAnsi" w:cs="Tahoma"/>
          <w:bCs/>
          <w:kern w:val="32"/>
          <w:lang w:val="en"/>
        </w:rPr>
        <w:t xml:space="preserve"> </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Pr="00BE4BBF">
        <w:rPr>
          <w:rFonts w:asciiTheme="minorHAnsi" w:hAnsiTheme="minorHAnsi" w:cs="Tahoma"/>
          <w:bCs/>
          <w:kern w:val="32"/>
          <w:lang w:val="en"/>
        </w:rPr>
        <w:t xml:space="preserve">Vehicles maybe on site e.g. </w:t>
      </w:r>
      <w:proofErr w:type="gramStart"/>
      <w:r w:rsidRPr="00BE4BBF">
        <w:rPr>
          <w:rFonts w:asciiTheme="minorHAnsi" w:hAnsiTheme="minorHAnsi" w:cs="Tahoma"/>
          <w:bCs/>
          <w:kern w:val="32"/>
          <w:lang w:val="en"/>
        </w:rPr>
        <w:t>fork lift</w:t>
      </w:r>
      <w:proofErr w:type="gramEnd"/>
      <w:r w:rsidRPr="00BE4BBF">
        <w:rPr>
          <w:rFonts w:asciiTheme="minorHAnsi" w:hAnsiTheme="minorHAnsi" w:cs="Tahoma"/>
          <w:bCs/>
          <w:kern w:val="32"/>
          <w:lang w:val="en"/>
        </w:rPr>
        <w:t xml:space="preserve"> trucks, cherry pickers and </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Pr="00BE4BBF">
        <w:rPr>
          <w:rFonts w:asciiTheme="minorHAnsi" w:hAnsiTheme="minorHAnsi" w:cs="Tahoma"/>
          <w:bCs/>
          <w:kern w:val="32"/>
          <w:lang w:val="en"/>
        </w:rPr>
        <w:t xml:space="preserve">owner’s car.  </w:t>
      </w:r>
    </w:p>
    <w:p w14:paraId="26C11513" w14:textId="353B443B" w:rsidR="00EF63E3"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Resulting in: </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Pr="00BE4BBF">
        <w:rPr>
          <w:rFonts w:asciiTheme="minorHAnsi" w:hAnsiTheme="minorHAnsi" w:cs="Tahoma"/>
          <w:bCs/>
          <w:kern w:val="32"/>
          <w:lang w:val="en"/>
        </w:rPr>
        <w:t xml:space="preserve">Being struck by vehicle movement / reversing / toppling over on </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3E2E93">
        <w:rPr>
          <w:rFonts w:asciiTheme="minorHAnsi" w:hAnsiTheme="minorHAnsi" w:cs="Tahoma"/>
          <w:bCs/>
          <w:kern w:val="32"/>
          <w:lang w:val="en"/>
        </w:rPr>
        <w:tab/>
      </w:r>
      <w:r w:rsidRPr="00BE4BBF">
        <w:rPr>
          <w:rFonts w:asciiTheme="minorHAnsi" w:hAnsiTheme="minorHAnsi" w:cs="Tahoma"/>
          <w:bCs/>
          <w:kern w:val="32"/>
          <w:lang w:val="en"/>
        </w:rPr>
        <w:t xml:space="preserve">site. </w:t>
      </w:r>
    </w:p>
    <w:p w14:paraId="585246ED" w14:textId="77777777" w:rsidR="008540B7"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Control Measures</w:t>
      </w:r>
      <w:r w:rsidRPr="00BE4BBF">
        <w:rPr>
          <w:rFonts w:asciiTheme="minorHAnsi" w:hAnsiTheme="minorHAnsi" w:cs="Tahoma"/>
          <w:b/>
          <w:bCs/>
          <w:kern w:val="32"/>
          <w:lang w:val="en"/>
        </w:rPr>
        <w:t>:</w:t>
      </w:r>
      <w:r w:rsidRPr="00BE4BBF">
        <w:rPr>
          <w:rFonts w:asciiTheme="minorHAnsi" w:hAnsiTheme="minorHAnsi" w:cs="Tahoma"/>
          <w:bCs/>
          <w:kern w:val="32"/>
          <w:lang w:val="en"/>
        </w:rPr>
        <w:t xml:space="preserve"> </w:t>
      </w:r>
      <w:r w:rsidR="00EF63E3" w:rsidRPr="00BE4BBF">
        <w:rPr>
          <w:rFonts w:asciiTheme="minorHAnsi" w:hAnsiTheme="minorHAnsi" w:cs="Tahoma"/>
          <w:bCs/>
          <w:kern w:val="32"/>
          <w:lang w:val="en"/>
        </w:rPr>
        <w:tab/>
      </w:r>
      <w:r w:rsidRPr="00BE4BBF">
        <w:rPr>
          <w:rFonts w:asciiTheme="minorHAnsi" w:hAnsiTheme="minorHAnsi" w:cs="Tahoma"/>
          <w:bCs/>
          <w:kern w:val="32"/>
          <w:lang w:val="en"/>
        </w:rPr>
        <w:t xml:space="preserve">Stay alert and be fully aware of your surroundings, listen out for </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Pr="00BE4BBF">
        <w:rPr>
          <w:rFonts w:asciiTheme="minorHAnsi" w:hAnsiTheme="minorHAnsi" w:cs="Tahoma"/>
          <w:bCs/>
          <w:kern w:val="32"/>
          <w:lang w:val="en"/>
        </w:rPr>
        <w:t>audible reversing alarms around your working area.  It is</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Pr="00BE4BBF">
        <w:rPr>
          <w:rFonts w:asciiTheme="minorHAnsi" w:hAnsiTheme="minorHAnsi" w:cs="Tahoma"/>
          <w:bCs/>
          <w:kern w:val="32"/>
          <w:lang w:val="en"/>
        </w:rPr>
        <w:t>important to keep to marked pedestrian walkways</w:t>
      </w:r>
      <w:r w:rsidR="00EF63E3" w:rsidRPr="00BE4BBF">
        <w:rPr>
          <w:rFonts w:asciiTheme="minorHAnsi" w:hAnsiTheme="minorHAnsi" w:cs="Tahoma"/>
          <w:bCs/>
          <w:kern w:val="32"/>
          <w:lang w:val="en"/>
        </w:rPr>
        <w:t>.</w:t>
      </w:r>
    </w:p>
    <w:p w14:paraId="6777E7CF" w14:textId="77777777" w:rsidR="00EF63E3" w:rsidRPr="00BE4BBF" w:rsidRDefault="00EF63E3" w:rsidP="00BE4BBF">
      <w:pPr>
        <w:spacing w:line="276" w:lineRule="auto"/>
        <w:jc w:val="both"/>
        <w:rPr>
          <w:rFonts w:asciiTheme="minorHAnsi" w:hAnsiTheme="minorHAnsi" w:cs="Tahoma"/>
          <w:bCs/>
          <w:kern w:val="32"/>
          <w:lang w:val="en"/>
        </w:rPr>
      </w:pPr>
    </w:p>
    <w:p w14:paraId="148C42CB" w14:textId="77777777" w:rsidR="00EF63E3"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
          <w:bCs/>
          <w:kern w:val="32"/>
          <w:u w:val="single"/>
          <w:lang w:val="en"/>
        </w:rPr>
        <w:t>Hazard</w:t>
      </w:r>
      <w:r w:rsidR="00EF63E3" w:rsidRPr="00BE4BBF">
        <w:rPr>
          <w:rFonts w:asciiTheme="minorHAnsi" w:hAnsiTheme="minorHAnsi" w:cs="Tahoma"/>
          <w:b/>
          <w:bCs/>
          <w:kern w:val="32"/>
          <w:u w:val="single"/>
          <w:lang w:val="en"/>
        </w:rPr>
        <w:t xml:space="preserve"> 7.</w:t>
      </w:r>
      <w:r w:rsidR="00EF63E3" w:rsidRPr="00BE4BBF">
        <w:rPr>
          <w:rFonts w:asciiTheme="minorHAnsi" w:hAnsiTheme="minorHAnsi" w:cs="Tahoma"/>
          <w:b/>
          <w:bCs/>
          <w:kern w:val="32"/>
          <w:lang w:val="en"/>
        </w:rPr>
        <w:tab/>
      </w:r>
      <w:r w:rsidR="00EF63E3" w:rsidRPr="00BE4BBF">
        <w:rPr>
          <w:rFonts w:asciiTheme="minorHAnsi" w:hAnsiTheme="minorHAnsi" w:cs="Tahoma"/>
          <w:b/>
          <w:bCs/>
          <w:kern w:val="32"/>
          <w:lang w:val="en"/>
        </w:rPr>
        <w:tab/>
      </w:r>
      <w:r w:rsidRPr="00BE4BBF">
        <w:rPr>
          <w:rFonts w:asciiTheme="minorHAnsi" w:hAnsiTheme="minorHAnsi" w:cs="Tahoma"/>
          <w:bCs/>
          <w:kern w:val="32"/>
          <w:lang w:val="en"/>
        </w:rPr>
        <w:t>You may</w:t>
      </w:r>
      <w:r w:rsidR="00EF63E3" w:rsidRPr="00BE4BBF">
        <w:rPr>
          <w:rFonts w:asciiTheme="minorHAnsi" w:hAnsiTheme="minorHAnsi" w:cs="Tahoma"/>
          <w:bCs/>
          <w:kern w:val="32"/>
          <w:lang w:val="en"/>
        </w:rPr>
        <w:t xml:space="preserve"> </w:t>
      </w:r>
      <w:r w:rsidRPr="00BE4BBF">
        <w:rPr>
          <w:rFonts w:asciiTheme="minorHAnsi" w:hAnsiTheme="minorHAnsi" w:cs="Tahoma"/>
          <w:bCs/>
          <w:kern w:val="32"/>
          <w:lang w:val="en"/>
        </w:rPr>
        <w:t>be required to use or work near a ladder.</w:t>
      </w:r>
    </w:p>
    <w:p w14:paraId="63EB32C5" w14:textId="77777777" w:rsidR="00EF63E3"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 </w:t>
      </w:r>
    </w:p>
    <w:p w14:paraId="5107A547" w14:textId="77777777" w:rsidR="00EF63E3"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Resulting in: </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Pr="00BE4BBF">
        <w:rPr>
          <w:rFonts w:asciiTheme="minorHAnsi" w:hAnsiTheme="minorHAnsi" w:cs="Tahoma"/>
          <w:bCs/>
          <w:kern w:val="32"/>
          <w:lang w:val="en"/>
        </w:rPr>
        <w:t xml:space="preserve">Fall of items/person from overhead working or fall from ladder </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Pr="00BE4BBF">
        <w:rPr>
          <w:rFonts w:asciiTheme="minorHAnsi" w:hAnsiTheme="minorHAnsi" w:cs="Tahoma"/>
          <w:bCs/>
          <w:kern w:val="32"/>
          <w:lang w:val="en"/>
        </w:rPr>
        <w:t>whilst undertaking survey.</w:t>
      </w:r>
    </w:p>
    <w:p w14:paraId="2D5C7C58" w14:textId="77777777" w:rsidR="00EF63E3"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 </w:t>
      </w:r>
    </w:p>
    <w:p w14:paraId="501B16DB" w14:textId="77777777" w:rsidR="000328C4"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lastRenderedPageBreak/>
        <w:t xml:space="preserve">Control Measures: </w:t>
      </w:r>
      <w:r w:rsidR="00EF63E3" w:rsidRPr="00BE4BBF">
        <w:rPr>
          <w:rFonts w:asciiTheme="minorHAnsi" w:hAnsiTheme="minorHAnsi" w:cs="Tahoma"/>
          <w:bCs/>
          <w:kern w:val="32"/>
          <w:lang w:val="en"/>
        </w:rPr>
        <w:tab/>
      </w:r>
      <w:r w:rsidRPr="00BE4BBF">
        <w:rPr>
          <w:rFonts w:asciiTheme="minorHAnsi" w:hAnsiTheme="minorHAnsi" w:cs="Tahoma"/>
          <w:bCs/>
          <w:kern w:val="32"/>
          <w:lang w:val="en"/>
        </w:rPr>
        <w:t xml:space="preserve">Prior to ascending ensure ground position are firm, ladder is </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Pr="00BE4BBF">
        <w:rPr>
          <w:rFonts w:asciiTheme="minorHAnsi" w:hAnsiTheme="minorHAnsi" w:cs="Tahoma"/>
          <w:bCs/>
          <w:kern w:val="32"/>
          <w:lang w:val="en"/>
        </w:rPr>
        <w:t xml:space="preserve">tied ensuring stability, ladder is level and stable, do not </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Pr="00BE4BBF">
        <w:rPr>
          <w:rFonts w:asciiTheme="minorHAnsi" w:hAnsiTheme="minorHAnsi" w:cs="Tahoma"/>
          <w:bCs/>
          <w:kern w:val="32"/>
          <w:lang w:val="en"/>
        </w:rPr>
        <w:t xml:space="preserve">overreach. </w:t>
      </w:r>
    </w:p>
    <w:p w14:paraId="3A48B610" w14:textId="77777777" w:rsidR="000328C4" w:rsidRPr="00BE4BBF" w:rsidRDefault="000328C4" w:rsidP="00BE4BBF">
      <w:pPr>
        <w:pStyle w:val="ListParagraph"/>
        <w:spacing w:line="276" w:lineRule="auto"/>
        <w:ind w:left="0"/>
        <w:jc w:val="both"/>
        <w:rPr>
          <w:rFonts w:asciiTheme="minorHAnsi" w:hAnsiTheme="minorHAnsi" w:cs="Tahoma"/>
          <w:bCs/>
          <w:kern w:val="32"/>
          <w:lang w:val="en"/>
        </w:rPr>
      </w:pPr>
    </w:p>
    <w:p w14:paraId="127D49E0" w14:textId="77777777" w:rsidR="00071E58"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
          <w:bCs/>
          <w:kern w:val="32"/>
          <w:u w:val="single"/>
          <w:lang w:val="en"/>
        </w:rPr>
        <w:t>Hazard</w:t>
      </w:r>
      <w:r w:rsidR="00EF63E3" w:rsidRPr="00BE4BBF">
        <w:rPr>
          <w:rFonts w:asciiTheme="minorHAnsi" w:hAnsiTheme="minorHAnsi" w:cs="Tahoma"/>
          <w:b/>
          <w:bCs/>
          <w:kern w:val="32"/>
          <w:u w:val="single"/>
          <w:lang w:val="en"/>
        </w:rPr>
        <w:t xml:space="preserve"> 8</w:t>
      </w:r>
      <w:r w:rsidR="00EF63E3" w:rsidRPr="00BE4BBF">
        <w:rPr>
          <w:rFonts w:asciiTheme="minorHAnsi" w:hAnsiTheme="minorHAnsi" w:cs="Tahoma"/>
          <w:b/>
          <w:bCs/>
          <w:kern w:val="32"/>
          <w:lang w:val="en"/>
        </w:rPr>
        <w:tab/>
      </w:r>
      <w:r w:rsidR="00EF63E3" w:rsidRPr="00BE4BBF">
        <w:rPr>
          <w:rFonts w:asciiTheme="minorHAnsi" w:hAnsiTheme="minorHAnsi" w:cs="Tahoma"/>
          <w:b/>
          <w:bCs/>
          <w:kern w:val="32"/>
          <w:lang w:val="en"/>
        </w:rPr>
        <w:tab/>
      </w:r>
      <w:r w:rsidRPr="00BE4BBF">
        <w:rPr>
          <w:rFonts w:asciiTheme="minorHAnsi" w:hAnsiTheme="minorHAnsi" w:cs="Tahoma"/>
          <w:bCs/>
          <w:kern w:val="32"/>
          <w:lang w:val="en"/>
        </w:rPr>
        <w:t>Manual handling.</w:t>
      </w:r>
    </w:p>
    <w:p w14:paraId="6B87C37B" w14:textId="77777777" w:rsidR="00EF63E3"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  </w:t>
      </w:r>
    </w:p>
    <w:p w14:paraId="52632CDC" w14:textId="398B6F58" w:rsidR="00071E58"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Resulting in: </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Pr="00BE4BBF">
        <w:rPr>
          <w:rFonts w:asciiTheme="minorHAnsi" w:hAnsiTheme="minorHAnsi" w:cs="Tahoma"/>
          <w:bCs/>
          <w:kern w:val="32"/>
          <w:lang w:val="en"/>
        </w:rPr>
        <w:t xml:space="preserve">Could cause musculoskeletal disorders caused by lifting objects </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3E2E93">
        <w:rPr>
          <w:rFonts w:asciiTheme="minorHAnsi" w:hAnsiTheme="minorHAnsi" w:cs="Tahoma"/>
          <w:bCs/>
          <w:kern w:val="32"/>
          <w:lang w:val="en"/>
        </w:rPr>
        <w:tab/>
      </w:r>
      <w:r w:rsidRPr="00BE4BBF">
        <w:rPr>
          <w:rFonts w:asciiTheme="minorHAnsi" w:hAnsiTheme="minorHAnsi" w:cs="Tahoma"/>
          <w:bCs/>
          <w:kern w:val="32"/>
          <w:lang w:val="en"/>
        </w:rPr>
        <w:t>or constraints on posture when moving items</w:t>
      </w:r>
      <w:r w:rsidR="00071E58" w:rsidRPr="00BE4BBF">
        <w:rPr>
          <w:rFonts w:asciiTheme="minorHAnsi" w:hAnsiTheme="minorHAnsi" w:cs="Tahoma"/>
          <w:bCs/>
          <w:kern w:val="32"/>
          <w:lang w:val="en"/>
        </w:rPr>
        <w:t>.</w:t>
      </w:r>
    </w:p>
    <w:p w14:paraId="41BCD268" w14:textId="77777777" w:rsidR="00EF63E3"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 </w:t>
      </w:r>
    </w:p>
    <w:p w14:paraId="03E0BB7F" w14:textId="778B6415" w:rsidR="008540B7"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Control Measures: </w:t>
      </w:r>
      <w:r w:rsidR="00EF63E3" w:rsidRPr="00BE4BBF">
        <w:rPr>
          <w:rFonts w:asciiTheme="minorHAnsi" w:hAnsiTheme="minorHAnsi" w:cs="Tahoma"/>
          <w:bCs/>
          <w:kern w:val="32"/>
          <w:lang w:val="en"/>
        </w:rPr>
        <w:tab/>
      </w:r>
      <w:r w:rsidRPr="00BE4BBF">
        <w:rPr>
          <w:rFonts w:asciiTheme="minorHAnsi" w:hAnsiTheme="minorHAnsi" w:cs="Tahoma"/>
          <w:bCs/>
          <w:kern w:val="32"/>
          <w:lang w:val="en"/>
        </w:rPr>
        <w:t xml:space="preserve">If you cannot avoid lifting an item (e.g. pushing or make the load </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3E2E93">
        <w:rPr>
          <w:rFonts w:asciiTheme="minorHAnsi" w:hAnsiTheme="minorHAnsi" w:cs="Tahoma"/>
          <w:bCs/>
          <w:kern w:val="32"/>
          <w:lang w:val="en"/>
        </w:rPr>
        <w:tab/>
      </w:r>
      <w:r w:rsidRPr="00BE4BBF">
        <w:rPr>
          <w:rFonts w:asciiTheme="minorHAnsi" w:hAnsiTheme="minorHAnsi" w:cs="Tahoma"/>
          <w:bCs/>
          <w:kern w:val="32"/>
          <w:lang w:val="en"/>
        </w:rPr>
        <w:t xml:space="preserve">lighter) then adopt a stable position with your head held high </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Pr="00BE4BBF">
        <w:rPr>
          <w:rFonts w:asciiTheme="minorHAnsi" w:hAnsiTheme="minorHAnsi" w:cs="Tahoma"/>
          <w:bCs/>
          <w:kern w:val="32"/>
          <w:lang w:val="en"/>
        </w:rPr>
        <w:t xml:space="preserve">and look ahead.  Reduce the amount of twisting and stooping </w:t>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00EF63E3" w:rsidRPr="00BE4BBF">
        <w:rPr>
          <w:rFonts w:asciiTheme="minorHAnsi" w:hAnsiTheme="minorHAnsi" w:cs="Tahoma"/>
          <w:bCs/>
          <w:kern w:val="32"/>
          <w:lang w:val="en"/>
        </w:rPr>
        <w:tab/>
      </w:r>
      <w:r w:rsidRPr="00BE4BBF">
        <w:rPr>
          <w:rFonts w:asciiTheme="minorHAnsi" w:hAnsiTheme="minorHAnsi" w:cs="Tahoma"/>
          <w:bCs/>
          <w:kern w:val="32"/>
          <w:lang w:val="en"/>
        </w:rPr>
        <w:t xml:space="preserve">especially whilst back is bent and remove any obstacles in your </w:t>
      </w:r>
      <w:r w:rsidR="00071E58" w:rsidRPr="00BE4BBF">
        <w:rPr>
          <w:rFonts w:asciiTheme="minorHAnsi" w:hAnsiTheme="minorHAnsi" w:cs="Tahoma"/>
          <w:bCs/>
          <w:kern w:val="32"/>
          <w:lang w:val="en"/>
        </w:rPr>
        <w:tab/>
      </w:r>
      <w:r w:rsidR="00071E58" w:rsidRPr="00BE4BBF">
        <w:rPr>
          <w:rFonts w:asciiTheme="minorHAnsi" w:hAnsiTheme="minorHAnsi" w:cs="Tahoma"/>
          <w:bCs/>
          <w:kern w:val="32"/>
          <w:lang w:val="en"/>
        </w:rPr>
        <w:tab/>
      </w:r>
      <w:r w:rsidR="00071E58" w:rsidRPr="00BE4BBF">
        <w:rPr>
          <w:rFonts w:asciiTheme="minorHAnsi" w:hAnsiTheme="minorHAnsi" w:cs="Tahoma"/>
          <w:bCs/>
          <w:kern w:val="32"/>
          <w:lang w:val="en"/>
        </w:rPr>
        <w:tab/>
      </w:r>
      <w:r w:rsidR="00071E58" w:rsidRPr="00BE4BBF">
        <w:rPr>
          <w:rFonts w:asciiTheme="minorHAnsi" w:hAnsiTheme="minorHAnsi" w:cs="Tahoma"/>
          <w:bCs/>
          <w:kern w:val="32"/>
          <w:lang w:val="en"/>
        </w:rPr>
        <w:tab/>
      </w:r>
      <w:r w:rsidRPr="00BE4BBF">
        <w:rPr>
          <w:rFonts w:asciiTheme="minorHAnsi" w:hAnsiTheme="minorHAnsi" w:cs="Tahoma"/>
          <w:bCs/>
          <w:kern w:val="32"/>
          <w:lang w:val="en"/>
        </w:rPr>
        <w:t xml:space="preserve">way.  Keep the load as close to your body for as long as possible </w:t>
      </w:r>
      <w:r w:rsidR="00071E58" w:rsidRPr="00BE4BBF">
        <w:rPr>
          <w:rFonts w:asciiTheme="minorHAnsi" w:hAnsiTheme="minorHAnsi" w:cs="Tahoma"/>
          <w:bCs/>
          <w:kern w:val="32"/>
          <w:lang w:val="en"/>
        </w:rPr>
        <w:tab/>
      </w:r>
      <w:r w:rsidR="00071E58" w:rsidRPr="00BE4BBF">
        <w:rPr>
          <w:rFonts w:asciiTheme="minorHAnsi" w:hAnsiTheme="minorHAnsi" w:cs="Tahoma"/>
          <w:bCs/>
          <w:kern w:val="32"/>
          <w:lang w:val="en"/>
        </w:rPr>
        <w:tab/>
      </w:r>
      <w:r w:rsidR="00071E58" w:rsidRPr="00BE4BBF">
        <w:rPr>
          <w:rFonts w:asciiTheme="minorHAnsi" w:hAnsiTheme="minorHAnsi" w:cs="Tahoma"/>
          <w:bCs/>
          <w:kern w:val="32"/>
          <w:lang w:val="en"/>
        </w:rPr>
        <w:tab/>
      </w:r>
      <w:r w:rsidR="003E2E93">
        <w:rPr>
          <w:rFonts w:asciiTheme="minorHAnsi" w:hAnsiTheme="minorHAnsi" w:cs="Tahoma"/>
          <w:bCs/>
          <w:kern w:val="32"/>
          <w:lang w:val="en"/>
        </w:rPr>
        <w:tab/>
      </w:r>
      <w:r w:rsidRPr="00BE4BBF">
        <w:rPr>
          <w:rFonts w:asciiTheme="minorHAnsi" w:hAnsiTheme="minorHAnsi" w:cs="Tahoma"/>
          <w:bCs/>
          <w:kern w:val="32"/>
          <w:lang w:val="en"/>
        </w:rPr>
        <w:t xml:space="preserve">whilst lifting.  Avoid handling the item several times.  Consider </w:t>
      </w:r>
      <w:r w:rsidR="00071E58" w:rsidRPr="00BE4BBF">
        <w:rPr>
          <w:rFonts w:asciiTheme="minorHAnsi" w:hAnsiTheme="minorHAnsi" w:cs="Tahoma"/>
          <w:bCs/>
          <w:kern w:val="32"/>
          <w:lang w:val="en"/>
        </w:rPr>
        <w:tab/>
      </w:r>
      <w:r w:rsidR="00071E58" w:rsidRPr="00BE4BBF">
        <w:rPr>
          <w:rFonts w:asciiTheme="minorHAnsi" w:hAnsiTheme="minorHAnsi" w:cs="Tahoma"/>
          <w:bCs/>
          <w:kern w:val="32"/>
          <w:lang w:val="en"/>
        </w:rPr>
        <w:tab/>
      </w:r>
      <w:r w:rsidR="00071E58" w:rsidRPr="00BE4BBF">
        <w:rPr>
          <w:rFonts w:asciiTheme="minorHAnsi" w:hAnsiTheme="minorHAnsi" w:cs="Tahoma"/>
          <w:bCs/>
          <w:kern w:val="32"/>
          <w:lang w:val="en"/>
        </w:rPr>
        <w:tab/>
      </w:r>
      <w:r w:rsidR="00071E58" w:rsidRPr="00BE4BBF">
        <w:rPr>
          <w:rFonts w:asciiTheme="minorHAnsi" w:hAnsiTheme="minorHAnsi" w:cs="Tahoma"/>
          <w:bCs/>
          <w:kern w:val="32"/>
          <w:lang w:val="en"/>
        </w:rPr>
        <w:tab/>
      </w:r>
      <w:r w:rsidRPr="00BE4BBF">
        <w:rPr>
          <w:rFonts w:asciiTheme="minorHAnsi" w:hAnsiTheme="minorHAnsi" w:cs="Tahoma"/>
          <w:bCs/>
          <w:kern w:val="32"/>
          <w:lang w:val="en"/>
        </w:rPr>
        <w:t xml:space="preserve">the use of a mechanical aid and improve lightening conditions if </w:t>
      </w:r>
      <w:r w:rsidR="00071E58" w:rsidRPr="00BE4BBF">
        <w:rPr>
          <w:rFonts w:asciiTheme="minorHAnsi" w:hAnsiTheme="minorHAnsi" w:cs="Tahoma"/>
          <w:bCs/>
          <w:kern w:val="32"/>
          <w:lang w:val="en"/>
        </w:rPr>
        <w:tab/>
      </w:r>
      <w:r w:rsidR="00071E58" w:rsidRPr="00BE4BBF">
        <w:rPr>
          <w:rFonts w:asciiTheme="minorHAnsi" w:hAnsiTheme="minorHAnsi" w:cs="Tahoma"/>
          <w:bCs/>
          <w:kern w:val="32"/>
          <w:lang w:val="en"/>
        </w:rPr>
        <w:tab/>
      </w:r>
      <w:r w:rsidR="00071E58" w:rsidRPr="00BE4BBF">
        <w:rPr>
          <w:rFonts w:asciiTheme="minorHAnsi" w:hAnsiTheme="minorHAnsi" w:cs="Tahoma"/>
          <w:bCs/>
          <w:kern w:val="32"/>
          <w:lang w:val="en"/>
        </w:rPr>
        <w:tab/>
      </w:r>
      <w:r w:rsidR="003E2E93">
        <w:rPr>
          <w:rFonts w:asciiTheme="minorHAnsi" w:hAnsiTheme="minorHAnsi" w:cs="Tahoma"/>
          <w:bCs/>
          <w:kern w:val="32"/>
          <w:lang w:val="en"/>
        </w:rPr>
        <w:tab/>
      </w:r>
      <w:r w:rsidRPr="00BE4BBF">
        <w:rPr>
          <w:rFonts w:asciiTheme="minorHAnsi" w:hAnsiTheme="minorHAnsi" w:cs="Tahoma"/>
          <w:bCs/>
          <w:kern w:val="32"/>
          <w:lang w:val="en"/>
        </w:rPr>
        <w:t>possible?</w:t>
      </w:r>
    </w:p>
    <w:p w14:paraId="5F85B733" w14:textId="77777777" w:rsidR="008540B7"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noProof/>
          <w:lang w:val="en-GB" w:eastAsia="en-GB"/>
        </w:rPr>
        <mc:AlternateContent>
          <mc:Choice Requires="wps">
            <w:drawing>
              <wp:anchor distT="0" distB="0" distL="114300" distR="114300" simplePos="0" relativeHeight="251638784" behindDoc="0" locked="0" layoutInCell="1" allowOverlap="1" wp14:anchorId="521AAED9" wp14:editId="64B28E86">
                <wp:simplePos x="0" y="0"/>
                <wp:positionH relativeFrom="column">
                  <wp:posOffset>354330</wp:posOffset>
                </wp:positionH>
                <wp:positionV relativeFrom="paragraph">
                  <wp:posOffset>150495</wp:posOffset>
                </wp:positionV>
                <wp:extent cx="5238750" cy="3605530"/>
                <wp:effectExtent l="11430" t="7620" r="7620" b="635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3605530"/>
                        </a:xfrm>
                        <a:prstGeom prst="rect">
                          <a:avLst/>
                        </a:prstGeom>
                        <a:solidFill>
                          <a:srgbClr val="FFFFFF"/>
                        </a:solidFill>
                        <a:ln w="9525">
                          <a:solidFill>
                            <a:srgbClr val="000000"/>
                          </a:solidFill>
                          <a:miter lim="800000"/>
                          <a:headEnd/>
                          <a:tailEnd/>
                        </a:ln>
                      </wps:spPr>
                      <wps:txbx>
                        <w:txbxContent>
                          <w:p w14:paraId="19F0140B" w14:textId="77777777" w:rsidR="00097BE1" w:rsidRDefault="00097BE1" w:rsidP="008540B7">
                            <w:pPr>
                              <w:shd w:val="clear" w:color="auto" w:fill="FFFFFF"/>
                              <w:spacing w:before="100" w:beforeAutospacing="1" w:after="100" w:afterAutospacing="1" w:line="288" w:lineRule="atLeast"/>
                              <w:ind w:right="-507"/>
                              <w:rPr>
                                <w:rFonts w:ascii="Arial" w:hAnsi="Arial" w:cs="Arial"/>
                                <w:sz w:val="22"/>
                                <w:szCs w:val="22"/>
                              </w:rPr>
                            </w:pPr>
                            <w:r>
                              <w:rPr>
                                <w:noProof/>
                                <w:sz w:val="20"/>
                                <w:szCs w:val="20"/>
                                <w:lang w:val="en-GB" w:eastAsia="en-GB"/>
                              </w:rPr>
                              <w:drawing>
                                <wp:inline distT="0" distB="0" distL="0" distR="0" wp14:anchorId="7F898610" wp14:editId="59E902A1">
                                  <wp:extent cx="5048250" cy="3276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0" cy="3276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AAED9" id="_x0000_t202" coordsize="21600,21600" o:spt="202" path="m,l,21600r21600,l21600,xe">
                <v:stroke joinstyle="miter"/>
                <v:path gradientshapeok="t" o:connecttype="rect"/>
              </v:shapetype>
              <v:shape id="Text Box 6" o:spid="_x0000_s1026" type="#_x0000_t202" style="position:absolute;left:0;text-align:left;margin-left:27.9pt;margin-top:11.85pt;width:412.5pt;height:283.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">
                <v:textbox>
                  <w:txbxContent>
                    <w:p w14:paraId="19F0140B" w14:textId="77777777" w:rsidR="00097BE1" w:rsidRDefault="00097BE1" w:rsidP="008540B7">
                      <w:pPr>
                        <w:shd w:val="clear" w:color="auto" w:fill="FFFFFF"/>
                        <w:spacing w:before="100" w:beforeAutospacing="1" w:after="100" w:afterAutospacing="1" w:line="288" w:lineRule="atLeast"/>
                        <w:ind w:right="-507"/>
                        <w:rPr>
                          <w:rFonts w:ascii="Arial" w:hAnsi="Arial" w:cs="Arial"/>
                          <w:sz w:val="22"/>
                          <w:szCs w:val="22"/>
                        </w:rPr>
                      </w:pPr>
                      <w:r>
                        <w:rPr>
                          <w:noProof/>
                          <w:sz w:val="20"/>
                          <w:szCs w:val="20"/>
                          <w:lang w:val="en-GB" w:eastAsia="en-GB"/>
                        </w:rPr>
                        <w:drawing>
                          <wp:inline distT="0" distB="0" distL="0" distR="0" wp14:anchorId="7F898610" wp14:editId="59E902A1">
                            <wp:extent cx="5048250" cy="3276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0" cy="3276600"/>
                                    </a:xfrm>
                                    <a:prstGeom prst="rect">
                                      <a:avLst/>
                                    </a:prstGeom>
                                    <a:noFill/>
                                    <a:ln>
                                      <a:noFill/>
                                    </a:ln>
                                  </pic:spPr>
                                </pic:pic>
                              </a:graphicData>
                            </a:graphic>
                          </wp:inline>
                        </w:drawing>
                      </w:r>
                    </w:p>
                  </w:txbxContent>
                </v:textbox>
                <w10:wrap type="square"/>
              </v:shape>
            </w:pict>
          </mc:Fallback>
        </mc:AlternateContent>
      </w:r>
    </w:p>
    <w:p w14:paraId="27D204FB" w14:textId="77777777" w:rsidR="008540B7" w:rsidRPr="00BE4BBF" w:rsidRDefault="008540B7" w:rsidP="00BE4BBF">
      <w:pPr>
        <w:spacing w:line="276" w:lineRule="auto"/>
        <w:jc w:val="both"/>
        <w:rPr>
          <w:rFonts w:asciiTheme="minorHAnsi" w:hAnsiTheme="minorHAnsi" w:cs="Tahoma"/>
          <w:bCs/>
          <w:kern w:val="32"/>
          <w:lang w:val="en"/>
        </w:rPr>
      </w:pPr>
    </w:p>
    <w:p w14:paraId="3F15E8C6" w14:textId="77777777" w:rsidR="008540B7" w:rsidRPr="00BE4BBF" w:rsidRDefault="008540B7" w:rsidP="00BE4BBF">
      <w:pPr>
        <w:spacing w:line="276" w:lineRule="auto"/>
        <w:jc w:val="both"/>
        <w:rPr>
          <w:rFonts w:asciiTheme="minorHAnsi" w:hAnsiTheme="minorHAnsi" w:cs="Tahoma"/>
          <w:bCs/>
          <w:kern w:val="32"/>
          <w:lang w:val="en"/>
        </w:rPr>
      </w:pPr>
    </w:p>
    <w:p w14:paraId="468FDABB" w14:textId="77777777" w:rsidR="008540B7" w:rsidRPr="00BE4BBF" w:rsidRDefault="008540B7" w:rsidP="00BE4BBF">
      <w:pPr>
        <w:spacing w:line="276" w:lineRule="auto"/>
        <w:jc w:val="both"/>
        <w:rPr>
          <w:rFonts w:asciiTheme="minorHAnsi" w:hAnsiTheme="minorHAnsi" w:cs="Tahoma"/>
          <w:bCs/>
          <w:kern w:val="32"/>
          <w:lang w:val="en"/>
        </w:rPr>
      </w:pPr>
    </w:p>
    <w:p w14:paraId="17C719DE" w14:textId="77777777" w:rsidR="008540B7" w:rsidRPr="00BE4BBF" w:rsidRDefault="008540B7" w:rsidP="00BE4BBF">
      <w:pPr>
        <w:spacing w:line="276" w:lineRule="auto"/>
        <w:jc w:val="both"/>
        <w:rPr>
          <w:rFonts w:asciiTheme="minorHAnsi" w:hAnsiTheme="minorHAnsi" w:cs="Tahoma"/>
          <w:bCs/>
          <w:kern w:val="32"/>
          <w:lang w:val="en"/>
        </w:rPr>
      </w:pPr>
    </w:p>
    <w:p w14:paraId="4C381CA2" w14:textId="77777777" w:rsidR="008540B7" w:rsidRPr="00BE4BBF" w:rsidRDefault="008540B7" w:rsidP="00BE4BBF">
      <w:pPr>
        <w:spacing w:line="276" w:lineRule="auto"/>
        <w:jc w:val="both"/>
        <w:rPr>
          <w:rFonts w:asciiTheme="minorHAnsi" w:hAnsiTheme="minorHAnsi" w:cs="Tahoma"/>
          <w:bCs/>
          <w:kern w:val="32"/>
          <w:lang w:val="en"/>
        </w:rPr>
      </w:pPr>
    </w:p>
    <w:p w14:paraId="1FAF5B87" w14:textId="77777777" w:rsidR="008540B7" w:rsidRPr="00BE4BBF" w:rsidRDefault="008540B7" w:rsidP="00BE4BBF">
      <w:pPr>
        <w:spacing w:line="276" w:lineRule="auto"/>
        <w:jc w:val="both"/>
        <w:rPr>
          <w:rFonts w:asciiTheme="minorHAnsi" w:hAnsiTheme="minorHAnsi" w:cs="Tahoma"/>
          <w:bCs/>
          <w:kern w:val="32"/>
          <w:lang w:val="en"/>
        </w:rPr>
      </w:pPr>
    </w:p>
    <w:p w14:paraId="25571A5E" w14:textId="77777777" w:rsidR="008540B7" w:rsidRPr="00BE4BBF" w:rsidRDefault="008540B7" w:rsidP="00BE4BBF">
      <w:pPr>
        <w:spacing w:line="276" w:lineRule="auto"/>
        <w:jc w:val="both"/>
        <w:rPr>
          <w:rFonts w:asciiTheme="minorHAnsi" w:hAnsiTheme="minorHAnsi" w:cs="Tahoma"/>
          <w:bCs/>
          <w:kern w:val="32"/>
          <w:lang w:val="en"/>
        </w:rPr>
      </w:pPr>
    </w:p>
    <w:p w14:paraId="199B5733" w14:textId="77777777" w:rsidR="008540B7" w:rsidRPr="00BE4BBF" w:rsidRDefault="008540B7" w:rsidP="00BE4BBF">
      <w:pPr>
        <w:spacing w:line="276" w:lineRule="auto"/>
        <w:jc w:val="both"/>
        <w:rPr>
          <w:rFonts w:asciiTheme="minorHAnsi" w:hAnsiTheme="minorHAnsi" w:cs="Tahoma"/>
          <w:bCs/>
          <w:kern w:val="32"/>
          <w:lang w:val="en"/>
        </w:rPr>
      </w:pPr>
    </w:p>
    <w:p w14:paraId="776D0B34" w14:textId="77777777" w:rsidR="008540B7" w:rsidRPr="00BE4BBF" w:rsidRDefault="008540B7" w:rsidP="00BE4BBF">
      <w:pPr>
        <w:spacing w:line="276" w:lineRule="auto"/>
        <w:jc w:val="both"/>
        <w:rPr>
          <w:rFonts w:asciiTheme="minorHAnsi" w:hAnsiTheme="minorHAnsi" w:cs="Tahoma"/>
          <w:bCs/>
          <w:kern w:val="32"/>
          <w:u w:val="single"/>
          <w:lang w:val="en"/>
        </w:rPr>
      </w:pPr>
    </w:p>
    <w:p w14:paraId="2D53B544" w14:textId="77777777" w:rsidR="008540B7" w:rsidRPr="00BE4BBF" w:rsidRDefault="008540B7" w:rsidP="00BE4BBF">
      <w:pPr>
        <w:spacing w:line="276" w:lineRule="auto"/>
        <w:jc w:val="both"/>
        <w:rPr>
          <w:rFonts w:asciiTheme="minorHAnsi" w:hAnsiTheme="minorHAnsi" w:cs="Tahoma"/>
          <w:bCs/>
          <w:kern w:val="32"/>
          <w:u w:val="single"/>
          <w:lang w:val="en"/>
        </w:rPr>
      </w:pPr>
    </w:p>
    <w:p w14:paraId="7F5DB06A" w14:textId="77777777" w:rsidR="008540B7" w:rsidRPr="00BE4BBF" w:rsidRDefault="008540B7" w:rsidP="00BE4BBF">
      <w:pPr>
        <w:spacing w:line="276" w:lineRule="auto"/>
        <w:jc w:val="both"/>
        <w:rPr>
          <w:rFonts w:asciiTheme="minorHAnsi" w:hAnsiTheme="minorHAnsi" w:cs="Tahoma"/>
          <w:bCs/>
          <w:kern w:val="32"/>
          <w:u w:val="single"/>
          <w:lang w:val="en"/>
        </w:rPr>
      </w:pPr>
    </w:p>
    <w:p w14:paraId="4845D3FC" w14:textId="77777777" w:rsidR="008540B7" w:rsidRPr="00BE4BBF" w:rsidRDefault="008540B7" w:rsidP="00BE4BBF">
      <w:pPr>
        <w:spacing w:line="276" w:lineRule="auto"/>
        <w:jc w:val="both"/>
        <w:rPr>
          <w:rFonts w:asciiTheme="minorHAnsi" w:hAnsiTheme="minorHAnsi" w:cs="Tahoma"/>
          <w:bCs/>
          <w:kern w:val="32"/>
          <w:u w:val="single"/>
          <w:lang w:val="en"/>
        </w:rPr>
      </w:pPr>
    </w:p>
    <w:p w14:paraId="39E23F97" w14:textId="77777777" w:rsidR="008540B7" w:rsidRPr="00BE4BBF" w:rsidRDefault="008540B7" w:rsidP="00BE4BBF">
      <w:pPr>
        <w:spacing w:line="276" w:lineRule="auto"/>
        <w:jc w:val="both"/>
        <w:rPr>
          <w:rFonts w:asciiTheme="minorHAnsi" w:hAnsiTheme="minorHAnsi" w:cs="Tahoma"/>
          <w:bCs/>
          <w:kern w:val="32"/>
          <w:u w:val="single"/>
          <w:lang w:val="en"/>
        </w:rPr>
      </w:pPr>
    </w:p>
    <w:p w14:paraId="37AE63EA" w14:textId="77777777" w:rsidR="008540B7" w:rsidRPr="00BE4BBF" w:rsidRDefault="008540B7" w:rsidP="00BE4BBF">
      <w:pPr>
        <w:spacing w:line="276" w:lineRule="auto"/>
        <w:jc w:val="both"/>
        <w:rPr>
          <w:rFonts w:asciiTheme="minorHAnsi" w:hAnsiTheme="minorHAnsi" w:cs="Tahoma"/>
          <w:bCs/>
          <w:kern w:val="32"/>
          <w:u w:val="single"/>
          <w:lang w:val="en"/>
        </w:rPr>
      </w:pPr>
    </w:p>
    <w:p w14:paraId="383BDC9A" w14:textId="77777777" w:rsidR="008540B7" w:rsidRPr="00BE4BBF" w:rsidRDefault="008540B7" w:rsidP="00BE4BBF">
      <w:pPr>
        <w:spacing w:line="276" w:lineRule="auto"/>
        <w:jc w:val="both"/>
        <w:rPr>
          <w:rFonts w:asciiTheme="minorHAnsi" w:hAnsiTheme="minorHAnsi" w:cs="Tahoma"/>
          <w:bCs/>
          <w:kern w:val="32"/>
          <w:u w:val="single"/>
          <w:lang w:val="en"/>
        </w:rPr>
      </w:pPr>
    </w:p>
    <w:p w14:paraId="6B8ADC8E" w14:textId="77777777" w:rsidR="008540B7" w:rsidRPr="00BE4BBF" w:rsidRDefault="008540B7" w:rsidP="00BE4BBF">
      <w:pPr>
        <w:spacing w:line="276" w:lineRule="auto"/>
        <w:jc w:val="both"/>
        <w:rPr>
          <w:rFonts w:asciiTheme="minorHAnsi" w:hAnsiTheme="minorHAnsi" w:cs="Tahoma"/>
          <w:bCs/>
          <w:kern w:val="32"/>
          <w:u w:val="single"/>
          <w:lang w:val="en"/>
        </w:rPr>
      </w:pPr>
    </w:p>
    <w:p w14:paraId="493C20E8" w14:textId="77777777" w:rsidR="008540B7" w:rsidRPr="00BE4BBF" w:rsidRDefault="008540B7" w:rsidP="00BE4BBF">
      <w:pPr>
        <w:spacing w:line="276" w:lineRule="auto"/>
        <w:jc w:val="both"/>
        <w:rPr>
          <w:rFonts w:asciiTheme="minorHAnsi" w:hAnsiTheme="minorHAnsi" w:cs="Tahoma"/>
          <w:bCs/>
          <w:kern w:val="32"/>
          <w:u w:val="single"/>
          <w:lang w:val="en"/>
        </w:rPr>
      </w:pPr>
    </w:p>
    <w:p w14:paraId="22C73EB9" w14:textId="77777777" w:rsidR="00071E58" w:rsidRPr="00BE4BBF" w:rsidRDefault="00071E58" w:rsidP="00BE4BBF">
      <w:pPr>
        <w:spacing w:line="276" w:lineRule="auto"/>
        <w:jc w:val="both"/>
        <w:rPr>
          <w:rFonts w:asciiTheme="minorHAnsi" w:hAnsiTheme="minorHAnsi" w:cs="Tahoma"/>
          <w:bCs/>
          <w:kern w:val="32"/>
          <w:u w:val="single"/>
          <w:lang w:val="en"/>
        </w:rPr>
      </w:pPr>
    </w:p>
    <w:p w14:paraId="50BDFBE6" w14:textId="77777777" w:rsidR="00071E58" w:rsidRPr="00BE4BBF" w:rsidRDefault="00071E58" w:rsidP="00BE4BBF">
      <w:pPr>
        <w:spacing w:line="276" w:lineRule="auto"/>
        <w:jc w:val="both"/>
        <w:rPr>
          <w:rFonts w:asciiTheme="minorHAnsi" w:hAnsiTheme="minorHAnsi" w:cs="Tahoma"/>
          <w:bCs/>
          <w:kern w:val="32"/>
          <w:u w:val="single"/>
          <w:lang w:val="en"/>
        </w:rPr>
      </w:pPr>
    </w:p>
    <w:p w14:paraId="1F6339F6" w14:textId="77777777" w:rsidR="008540B7" w:rsidRPr="00BE4BBF" w:rsidRDefault="008540B7" w:rsidP="00BE4BBF">
      <w:pPr>
        <w:spacing w:line="276" w:lineRule="auto"/>
        <w:jc w:val="both"/>
        <w:rPr>
          <w:rFonts w:asciiTheme="minorHAnsi" w:hAnsiTheme="minorHAnsi" w:cs="Tahoma"/>
          <w:b/>
          <w:bCs/>
          <w:kern w:val="32"/>
          <w:u w:val="single"/>
          <w:lang w:val="en"/>
        </w:rPr>
      </w:pPr>
      <w:r w:rsidRPr="00BE4BBF">
        <w:rPr>
          <w:rFonts w:asciiTheme="minorHAnsi" w:hAnsiTheme="minorHAnsi" w:cs="Tahoma"/>
          <w:b/>
          <w:bCs/>
          <w:kern w:val="32"/>
          <w:u w:val="single"/>
          <w:lang w:val="en"/>
        </w:rPr>
        <w:t>STEP 2 : Decide who could be harmed and how (as defined in Step 1)</w:t>
      </w:r>
    </w:p>
    <w:p w14:paraId="3CB35308" w14:textId="77777777" w:rsidR="008540B7" w:rsidRPr="00BE4BBF" w:rsidRDefault="008540B7" w:rsidP="00BE4BBF">
      <w:pPr>
        <w:spacing w:line="276" w:lineRule="auto"/>
        <w:jc w:val="both"/>
        <w:rPr>
          <w:rFonts w:asciiTheme="minorHAnsi" w:hAnsiTheme="minorHAnsi" w:cs="Tahoma"/>
          <w:bCs/>
          <w:kern w:val="32"/>
          <w:u w:val="single"/>
          <w:lang w:val="en"/>
        </w:rPr>
      </w:pPr>
    </w:p>
    <w:p w14:paraId="46852A61" w14:textId="77777777" w:rsidR="008540B7" w:rsidRPr="00BE4BBF" w:rsidRDefault="008540B7" w:rsidP="00BE4BBF">
      <w:pPr>
        <w:pStyle w:val="ListParagraph"/>
        <w:numPr>
          <w:ilvl w:val="0"/>
          <w:numId w:val="14"/>
        </w:numPr>
        <w:spacing w:line="276" w:lineRule="auto"/>
        <w:ind w:left="0" w:firstLine="0"/>
        <w:jc w:val="both"/>
        <w:rPr>
          <w:rFonts w:asciiTheme="minorHAnsi" w:hAnsiTheme="minorHAnsi" w:cs="Tahoma"/>
          <w:bCs/>
          <w:kern w:val="32"/>
          <w:lang w:val="en"/>
        </w:rPr>
      </w:pPr>
      <w:r w:rsidRPr="00BE4BBF">
        <w:rPr>
          <w:rFonts w:asciiTheme="minorHAnsi" w:hAnsiTheme="minorHAnsi" w:cs="Tahoma"/>
          <w:bCs/>
          <w:kern w:val="32"/>
          <w:lang w:val="en"/>
        </w:rPr>
        <w:lastRenderedPageBreak/>
        <w:t>Surveyor</w:t>
      </w:r>
    </w:p>
    <w:p w14:paraId="7DB7A839" w14:textId="37871F6E" w:rsidR="008540B7" w:rsidRPr="00BE4BBF" w:rsidRDefault="008540B7" w:rsidP="00BE4BBF">
      <w:pPr>
        <w:pStyle w:val="ListParagraph"/>
        <w:numPr>
          <w:ilvl w:val="0"/>
          <w:numId w:val="14"/>
        </w:numPr>
        <w:spacing w:line="276" w:lineRule="auto"/>
        <w:ind w:left="0" w:firstLine="0"/>
        <w:jc w:val="both"/>
        <w:rPr>
          <w:rFonts w:asciiTheme="minorHAnsi" w:hAnsiTheme="minorHAnsi" w:cs="Tahoma"/>
          <w:bCs/>
          <w:kern w:val="32"/>
          <w:lang w:val="en"/>
        </w:rPr>
      </w:pPr>
      <w:r w:rsidRPr="00BE4BBF">
        <w:rPr>
          <w:rFonts w:asciiTheme="minorHAnsi" w:hAnsiTheme="minorHAnsi" w:cs="Tahoma"/>
          <w:bCs/>
          <w:kern w:val="32"/>
          <w:lang w:val="en"/>
        </w:rPr>
        <w:t xml:space="preserve">Other </w:t>
      </w:r>
      <w:r w:rsidR="009F3C6B" w:rsidRPr="00BE4BBF">
        <w:rPr>
          <w:rFonts w:asciiTheme="minorHAnsi" w:hAnsiTheme="minorHAnsi" w:cs="Tahoma"/>
          <w:bCs/>
          <w:kern w:val="32"/>
          <w:lang w:val="en"/>
        </w:rPr>
        <w:t>people on site e.g. Occupants</w:t>
      </w:r>
      <w:r w:rsidRPr="00BE4BBF">
        <w:rPr>
          <w:rFonts w:asciiTheme="minorHAnsi" w:hAnsiTheme="minorHAnsi" w:cs="Tahoma"/>
          <w:bCs/>
          <w:kern w:val="32"/>
          <w:lang w:val="en"/>
        </w:rPr>
        <w:t>.</w:t>
      </w:r>
    </w:p>
    <w:p w14:paraId="09BD7C82" w14:textId="77777777" w:rsidR="008540B7" w:rsidRPr="00BE4BBF" w:rsidRDefault="008540B7" w:rsidP="00BE4BBF">
      <w:pPr>
        <w:spacing w:line="276" w:lineRule="auto"/>
        <w:jc w:val="both"/>
        <w:rPr>
          <w:rFonts w:asciiTheme="minorHAnsi" w:hAnsiTheme="minorHAnsi" w:cs="Tahoma"/>
          <w:bCs/>
          <w:kern w:val="32"/>
          <w:lang w:val="en"/>
        </w:rPr>
      </w:pPr>
    </w:p>
    <w:p w14:paraId="455E4CFC" w14:textId="77777777" w:rsidR="008540B7" w:rsidRPr="00BE4BBF" w:rsidRDefault="008540B7" w:rsidP="00BE4BBF">
      <w:pPr>
        <w:spacing w:line="276" w:lineRule="auto"/>
        <w:jc w:val="both"/>
        <w:rPr>
          <w:rFonts w:asciiTheme="minorHAnsi" w:hAnsiTheme="minorHAnsi" w:cs="Tahoma"/>
          <w:b/>
          <w:bCs/>
          <w:kern w:val="32"/>
          <w:u w:val="single"/>
          <w:lang w:val="en"/>
        </w:rPr>
      </w:pPr>
      <w:r w:rsidRPr="00BE4BBF">
        <w:rPr>
          <w:rFonts w:asciiTheme="minorHAnsi" w:hAnsiTheme="minorHAnsi" w:cs="Tahoma"/>
          <w:b/>
          <w:bCs/>
          <w:kern w:val="32"/>
          <w:u w:val="single"/>
          <w:lang w:val="en"/>
        </w:rPr>
        <w:t xml:space="preserve">STEP 3 : Evaluate the risk and decide on control measures (as outlined above Item 1) </w:t>
      </w:r>
    </w:p>
    <w:p w14:paraId="4DBC3D82" w14:textId="77777777" w:rsidR="008540B7" w:rsidRPr="00BE4BBF" w:rsidRDefault="008540B7" w:rsidP="00BE4BBF">
      <w:pPr>
        <w:spacing w:line="276" w:lineRule="auto"/>
        <w:jc w:val="both"/>
        <w:rPr>
          <w:rFonts w:asciiTheme="minorHAnsi" w:hAnsiTheme="minorHAnsi" w:cs="Tahoma"/>
          <w:bCs/>
          <w:kern w:val="32"/>
          <w:u w:val="single"/>
          <w:lang w:val="en"/>
        </w:rPr>
      </w:pPr>
    </w:p>
    <w:p w14:paraId="49907586" w14:textId="77777777" w:rsidR="008540B7"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Having identified the Hazards, you have to decide what to do about them.  The Law requires you to do everything ‘reasonably practicable’ to protect people from harm.  Compare what you are doing with good practice.  Think about what you are already doing, think about controls you have in place and how the work is </w:t>
      </w:r>
      <w:proofErr w:type="spellStart"/>
      <w:r w:rsidRPr="00BE4BBF">
        <w:rPr>
          <w:rFonts w:asciiTheme="minorHAnsi" w:hAnsiTheme="minorHAnsi" w:cs="Tahoma"/>
          <w:bCs/>
          <w:kern w:val="32"/>
          <w:lang w:val="en"/>
        </w:rPr>
        <w:t>organised</w:t>
      </w:r>
      <w:proofErr w:type="spellEnd"/>
      <w:r w:rsidRPr="00BE4BBF">
        <w:rPr>
          <w:rFonts w:asciiTheme="minorHAnsi" w:hAnsiTheme="minorHAnsi" w:cs="Tahoma"/>
          <w:bCs/>
          <w:kern w:val="32"/>
          <w:lang w:val="en"/>
        </w:rPr>
        <w:t>.  Then compare with ’good practice’ and ascertain if there is more that you could do e.g.</w:t>
      </w:r>
    </w:p>
    <w:p w14:paraId="45F97297" w14:textId="77777777" w:rsidR="008540B7"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Can we get rid of this hazard altogether, (b) if not how can we control the risk so that harm is unlikely.  When compiling risks apply the principles detailed below, in the following order:</w:t>
      </w:r>
    </w:p>
    <w:p w14:paraId="0DADEDB0" w14:textId="77777777" w:rsidR="008540B7" w:rsidRPr="00BE4BBF" w:rsidRDefault="008540B7" w:rsidP="00BE4BBF">
      <w:pPr>
        <w:spacing w:line="276" w:lineRule="auto"/>
        <w:jc w:val="both"/>
        <w:rPr>
          <w:rFonts w:asciiTheme="minorHAnsi" w:hAnsiTheme="minorHAnsi" w:cs="Tahoma"/>
          <w:bCs/>
          <w:kern w:val="32"/>
          <w:lang w:val="en"/>
        </w:rPr>
      </w:pPr>
    </w:p>
    <w:p w14:paraId="648442D1" w14:textId="77777777" w:rsidR="008540B7" w:rsidRPr="00BE4BBF" w:rsidRDefault="008540B7" w:rsidP="00BE4BBF">
      <w:pPr>
        <w:pStyle w:val="ListParagraph"/>
        <w:numPr>
          <w:ilvl w:val="0"/>
          <w:numId w:val="15"/>
        </w:numPr>
        <w:spacing w:line="276" w:lineRule="auto"/>
        <w:ind w:left="0" w:firstLine="0"/>
        <w:jc w:val="both"/>
        <w:rPr>
          <w:rFonts w:asciiTheme="minorHAnsi" w:hAnsiTheme="minorHAnsi" w:cs="Tahoma"/>
          <w:bCs/>
          <w:kern w:val="32"/>
          <w:lang w:val="en"/>
        </w:rPr>
      </w:pPr>
      <w:r w:rsidRPr="00BE4BBF">
        <w:rPr>
          <w:rFonts w:asciiTheme="minorHAnsi" w:hAnsiTheme="minorHAnsi" w:cs="Tahoma"/>
          <w:bCs/>
          <w:kern w:val="32"/>
          <w:lang w:val="en"/>
        </w:rPr>
        <w:t>Try a less risky option</w:t>
      </w:r>
    </w:p>
    <w:p w14:paraId="41042983" w14:textId="77777777" w:rsidR="008540B7" w:rsidRPr="00BE4BBF" w:rsidRDefault="008540B7" w:rsidP="00BE4BBF">
      <w:pPr>
        <w:pStyle w:val="ListParagraph"/>
        <w:numPr>
          <w:ilvl w:val="0"/>
          <w:numId w:val="15"/>
        </w:numPr>
        <w:spacing w:line="276" w:lineRule="auto"/>
        <w:ind w:left="0" w:firstLine="0"/>
        <w:jc w:val="both"/>
        <w:rPr>
          <w:rFonts w:asciiTheme="minorHAnsi" w:hAnsiTheme="minorHAnsi" w:cs="Tahoma"/>
          <w:bCs/>
          <w:kern w:val="32"/>
          <w:lang w:val="en"/>
        </w:rPr>
      </w:pPr>
      <w:r w:rsidRPr="00BE4BBF">
        <w:rPr>
          <w:rFonts w:asciiTheme="minorHAnsi" w:hAnsiTheme="minorHAnsi" w:cs="Tahoma"/>
          <w:bCs/>
          <w:kern w:val="32"/>
          <w:lang w:val="en"/>
        </w:rPr>
        <w:t>Prevent access to the hazard</w:t>
      </w:r>
    </w:p>
    <w:p w14:paraId="374316BE" w14:textId="77777777" w:rsidR="00A60C6F" w:rsidRPr="00BE4BBF" w:rsidRDefault="008540B7" w:rsidP="00BE4BBF">
      <w:pPr>
        <w:pStyle w:val="ListParagraph"/>
        <w:numPr>
          <w:ilvl w:val="0"/>
          <w:numId w:val="15"/>
        </w:numPr>
        <w:spacing w:line="276" w:lineRule="auto"/>
        <w:ind w:left="0" w:firstLine="0"/>
        <w:jc w:val="both"/>
        <w:rPr>
          <w:rFonts w:asciiTheme="minorHAnsi" w:hAnsiTheme="minorHAnsi" w:cs="Tahoma"/>
          <w:bCs/>
          <w:kern w:val="32"/>
          <w:lang w:val="en"/>
        </w:rPr>
      </w:pPr>
      <w:proofErr w:type="spellStart"/>
      <w:r w:rsidRPr="00BE4BBF">
        <w:rPr>
          <w:rFonts w:asciiTheme="minorHAnsi" w:hAnsiTheme="minorHAnsi" w:cs="Tahoma"/>
          <w:bCs/>
          <w:kern w:val="32"/>
          <w:lang w:val="en"/>
        </w:rPr>
        <w:t>Organise</w:t>
      </w:r>
      <w:proofErr w:type="spellEnd"/>
      <w:r w:rsidRPr="00BE4BBF">
        <w:rPr>
          <w:rFonts w:asciiTheme="minorHAnsi" w:hAnsiTheme="minorHAnsi" w:cs="Tahoma"/>
          <w:bCs/>
          <w:kern w:val="32"/>
          <w:lang w:val="en"/>
        </w:rPr>
        <w:t xml:space="preserve"> work to reduce exposure to the hazard (e.g. barriers between</w:t>
      </w:r>
    </w:p>
    <w:p w14:paraId="57B95B68" w14:textId="23CC46F9" w:rsidR="008540B7" w:rsidRPr="00BE4BBF" w:rsidRDefault="008540B7" w:rsidP="00BE4BBF">
      <w:pPr>
        <w:pStyle w:val="ListParagraph"/>
        <w:spacing w:line="276" w:lineRule="auto"/>
        <w:ind w:left="0" w:firstLine="720"/>
        <w:jc w:val="both"/>
        <w:rPr>
          <w:rFonts w:asciiTheme="minorHAnsi" w:hAnsiTheme="minorHAnsi" w:cs="Tahoma"/>
          <w:bCs/>
          <w:kern w:val="32"/>
          <w:lang w:val="en"/>
        </w:rPr>
      </w:pPr>
      <w:r w:rsidRPr="00BE4BBF">
        <w:rPr>
          <w:rFonts w:asciiTheme="minorHAnsi" w:hAnsiTheme="minorHAnsi" w:cs="Tahoma"/>
          <w:bCs/>
          <w:kern w:val="32"/>
          <w:lang w:val="en"/>
        </w:rPr>
        <w:t xml:space="preserve"> pedestrians and traffic)</w:t>
      </w:r>
    </w:p>
    <w:p w14:paraId="7CF4964B" w14:textId="77777777" w:rsidR="008540B7" w:rsidRPr="00BE4BBF" w:rsidRDefault="008540B7" w:rsidP="00BE4BBF">
      <w:pPr>
        <w:pStyle w:val="ListParagraph"/>
        <w:numPr>
          <w:ilvl w:val="0"/>
          <w:numId w:val="15"/>
        </w:numPr>
        <w:spacing w:line="276" w:lineRule="auto"/>
        <w:ind w:left="0" w:firstLine="0"/>
        <w:jc w:val="both"/>
        <w:rPr>
          <w:rFonts w:asciiTheme="minorHAnsi" w:hAnsiTheme="minorHAnsi" w:cs="Tahoma"/>
          <w:bCs/>
          <w:kern w:val="32"/>
          <w:lang w:val="en"/>
        </w:rPr>
      </w:pPr>
      <w:r w:rsidRPr="00BE4BBF">
        <w:rPr>
          <w:rFonts w:asciiTheme="minorHAnsi" w:hAnsiTheme="minorHAnsi" w:cs="Tahoma"/>
          <w:bCs/>
          <w:kern w:val="32"/>
          <w:lang w:val="en"/>
        </w:rPr>
        <w:t>Issue Personal Protective Clothing (PPE) to be worn whilst on site</w:t>
      </w:r>
    </w:p>
    <w:p w14:paraId="6ECB9107" w14:textId="77777777" w:rsidR="00A60C6F" w:rsidRPr="00BE4BBF" w:rsidRDefault="008540B7" w:rsidP="00BE4BBF">
      <w:pPr>
        <w:pStyle w:val="ListParagraph"/>
        <w:numPr>
          <w:ilvl w:val="0"/>
          <w:numId w:val="15"/>
        </w:numPr>
        <w:spacing w:line="276" w:lineRule="auto"/>
        <w:ind w:left="0" w:firstLine="0"/>
        <w:jc w:val="both"/>
        <w:rPr>
          <w:rFonts w:asciiTheme="minorHAnsi" w:hAnsiTheme="minorHAnsi" w:cs="Tahoma"/>
          <w:bCs/>
          <w:kern w:val="32"/>
          <w:lang w:val="en"/>
        </w:rPr>
      </w:pPr>
      <w:r w:rsidRPr="00BE4BBF">
        <w:rPr>
          <w:rFonts w:asciiTheme="minorHAnsi" w:hAnsiTheme="minorHAnsi" w:cs="Tahoma"/>
          <w:bCs/>
          <w:kern w:val="32"/>
          <w:lang w:val="en"/>
        </w:rPr>
        <w:t xml:space="preserve">Provide welfare facilities (e.g. first aid and hand washing for removal of any </w:t>
      </w:r>
    </w:p>
    <w:p w14:paraId="4E36C291" w14:textId="0EBFF216" w:rsidR="008540B7" w:rsidRPr="00BE4BBF" w:rsidRDefault="008540B7" w:rsidP="00BE4BBF">
      <w:pPr>
        <w:pStyle w:val="ListParagraph"/>
        <w:spacing w:line="276" w:lineRule="auto"/>
        <w:ind w:left="0" w:firstLine="720"/>
        <w:jc w:val="both"/>
        <w:rPr>
          <w:rFonts w:asciiTheme="minorHAnsi" w:hAnsiTheme="minorHAnsi" w:cs="Tahoma"/>
          <w:bCs/>
          <w:kern w:val="32"/>
          <w:lang w:val="en"/>
        </w:rPr>
      </w:pPr>
      <w:r w:rsidRPr="00BE4BBF">
        <w:rPr>
          <w:rFonts w:asciiTheme="minorHAnsi" w:hAnsiTheme="minorHAnsi" w:cs="Tahoma"/>
          <w:bCs/>
          <w:kern w:val="32"/>
          <w:lang w:val="en"/>
        </w:rPr>
        <w:t>contamination)</w:t>
      </w:r>
    </w:p>
    <w:p w14:paraId="74B6E0EC" w14:textId="70FC4C8E" w:rsidR="00A60C6F" w:rsidRPr="00BE4BBF" w:rsidRDefault="008540B7" w:rsidP="00BE4BBF">
      <w:pPr>
        <w:pStyle w:val="ListParagraph"/>
        <w:numPr>
          <w:ilvl w:val="0"/>
          <w:numId w:val="15"/>
        </w:numPr>
        <w:spacing w:line="276" w:lineRule="auto"/>
        <w:ind w:left="0" w:firstLine="0"/>
        <w:jc w:val="both"/>
        <w:rPr>
          <w:rFonts w:asciiTheme="minorHAnsi" w:hAnsiTheme="minorHAnsi" w:cs="Tahoma"/>
          <w:bCs/>
          <w:kern w:val="32"/>
          <w:lang w:val="en"/>
        </w:rPr>
      </w:pPr>
      <w:r w:rsidRPr="00BE4BBF">
        <w:rPr>
          <w:rFonts w:asciiTheme="minorHAnsi" w:hAnsiTheme="minorHAnsi" w:cs="Tahoma"/>
          <w:bCs/>
          <w:kern w:val="32"/>
          <w:lang w:val="en"/>
        </w:rPr>
        <w:t xml:space="preserve">The likely severity of injury if an accident were to happen, for example a </w:t>
      </w:r>
      <w:r w:rsidR="00A60C6F" w:rsidRPr="00BE4BBF">
        <w:rPr>
          <w:rFonts w:asciiTheme="minorHAnsi" w:hAnsiTheme="minorHAnsi" w:cs="Tahoma"/>
          <w:bCs/>
          <w:kern w:val="32"/>
          <w:lang w:val="en"/>
        </w:rPr>
        <w:tab/>
      </w:r>
    </w:p>
    <w:p w14:paraId="25D31051" w14:textId="26DFC103" w:rsidR="008540B7" w:rsidRPr="00BE4BBF" w:rsidRDefault="008540B7" w:rsidP="00BE4BBF">
      <w:pPr>
        <w:pStyle w:val="ListParagraph"/>
        <w:spacing w:line="276" w:lineRule="auto"/>
        <w:ind w:left="0" w:firstLine="720"/>
        <w:jc w:val="both"/>
        <w:rPr>
          <w:rFonts w:asciiTheme="minorHAnsi" w:hAnsiTheme="minorHAnsi" w:cs="Tahoma"/>
          <w:bCs/>
          <w:kern w:val="32"/>
          <w:lang w:val="en"/>
        </w:rPr>
      </w:pPr>
      <w:r w:rsidRPr="00BE4BBF">
        <w:rPr>
          <w:rFonts w:asciiTheme="minorHAnsi" w:hAnsiTheme="minorHAnsi" w:cs="Tahoma"/>
          <w:bCs/>
          <w:kern w:val="32"/>
          <w:lang w:val="en"/>
        </w:rPr>
        <w:t xml:space="preserve">slipped disc might be an outcome of a manual handling injury </w:t>
      </w:r>
    </w:p>
    <w:p w14:paraId="2D25AC86" w14:textId="77777777" w:rsidR="008540B7" w:rsidRPr="00BE4BBF" w:rsidRDefault="008540B7" w:rsidP="00BE4BBF">
      <w:pPr>
        <w:pStyle w:val="ListParagraph"/>
        <w:numPr>
          <w:ilvl w:val="0"/>
          <w:numId w:val="15"/>
        </w:numPr>
        <w:spacing w:line="276" w:lineRule="auto"/>
        <w:ind w:left="0" w:firstLine="0"/>
        <w:jc w:val="both"/>
        <w:rPr>
          <w:rFonts w:asciiTheme="minorHAnsi" w:hAnsiTheme="minorHAnsi" w:cs="Tahoma"/>
          <w:bCs/>
          <w:kern w:val="32"/>
          <w:lang w:val="en"/>
        </w:rPr>
      </w:pPr>
      <w:r w:rsidRPr="00BE4BBF">
        <w:rPr>
          <w:rFonts w:asciiTheme="minorHAnsi" w:hAnsiTheme="minorHAnsi" w:cs="Tahoma"/>
          <w:bCs/>
          <w:kern w:val="32"/>
          <w:lang w:val="en"/>
        </w:rPr>
        <w:t xml:space="preserve">The probability that an accident was going to occur </w:t>
      </w:r>
    </w:p>
    <w:p w14:paraId="195853E5" w14:textId="77777777" w:rsidR="008540B7" w:rsidRPr="00BE4BBF" w:rsidRDefault="008540B7" w:rsidP="00BE4BBF">
      <w:pPr>
        <w:pStyle w:val="ListParagraph"/>
        <w:numPr>
          <w:ilvl w:val="0"/>
          <w:numId w:val="15"/>
        </w:numPr>
        <w:spacing w:line="276" w:lineRule="auto"/>
        <w:ind w:left="0" w:firstLine="0"/>
        <w:jc w:val="both"/>
        <w:rPr>
          <w:rFonts w:asciiTheme="minorHAnsi" w:hAnsiTheme="minorHAnsi" w:cs="Tahoma"/>
          <w:bCs/>
          <w:kern w:val="32"/>
          <w:lang w:val="en"/>
        </w:rPr>
      </w:pPr>
      <w:r w:rsidRPr="00BE4BBF">
        <w:rPr>
          <w:rFonts w:asciiTheme="minorHAnsi" w:hAnsiTheme="minorHAnsi" w:cs="Tahoma"/>
          <w:bCs/>
          <w:kern w:val="32"/>
          <w:lang w:val="en"/>
        </w:rPr>
        <w:t>The duration and frequency of exposure to each hazard</w:t>
      </w:r>
    </w:p>
    <w:p w14:paraId="6C97290B" w14:textId="77777777" w:rsidR="008540B7" w:rsidRPr="00BE4BBF" w:rsidRDefault="008540B7" w:rsidP="00BE4BBF">
      <w:pPr>
        <w:pStyle w:val="ListParagraph"/>
        <w:spacing w:line="276" w:lineRule="auto"/>
        <w:ind w:left="0"/>
        <w:jc w:val="both"/>
        <w:rPr>
          <w:rFonts w:asciiTheme="minorHAnsi" w:hAnsiTheme="minorHAnsi" w:cs="Tahoma"/>
          <w:bCs/>
          <w:kern w:val="32"/>
          <w:lang w:val="en"/>
        </w:rPr>
      </w:pPr>
    </w:p>
    <w:p w14:paraId="7E0E7551" w14:textId="77777777" w:rsidR="008540B7"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Control measures should be evaluated and documented to assess their effectiveness. Training could be given; these may be things such as manual handling training, supervision, mechanical aids etc. </w:t>
      </w:r>
    </w:p>
    <w:p w14:paraId="0BB79B0A" w14:textId="77777777" w:rsidR="008540B7" w:rsidRPr="00BE4BBF" w:rsidRDefault="008540B7" w:rsidP="00BE4BBF">
      <w:pPr>
        <w:spacing w:line="276" w:lineRule="auto"/>
        <w:jc w:val="both"/>
        <w:rPr>
          <w:rFonts w:asciiTheme="minorHAnsi" w:hAnsiTheme="minorHAnsi" w:cs="Tahoma"/>
          <w:bCs/>
          <w:kern w:val="32"/>
          <w:lang w:val="en"/>
        </w:rPr>
      </w:pPr>
    </w:p>
    <w:p w14:paraId="1DC396CB" w14:textId="77777777" w:rsidR="008540B7"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The law should be considered to see if more needs to be done. The relevant laws, and recommended reading are: </w:t>
      </w:r>
    </w:p>
    <w:p w14:paraId="737C9A26" w14:textId="77777777" w:rsidR="008540B7" w:rsidRPr="00BE4BBF" w:rsidRDefault="008540B7" w:rsidP="00BE4BBF">
      <w:pPr>
        <w:spacing w:line="276" w:lineRule="auto"/>
        <w:jc w:val="both"/>
        <w:rPr>
          <w:rFonts w:asciiTheme="minorHAnsi" w:hAnsiTheme="minorHAnsi" w:cs="Tahoma"/>
          <w:bCs/>
          <w:kern w:val="32"/>
          <w:lang w:val="en"/>
        </w:rPr>
      </w:pPr>
    </w:p>
    <w:p w14:paraId="0E328AAF" w14:textId="77777777" w:rsidR="008540B7" w:rsidRPr="00BE4BBF" w:rsidRDefault="008540B7" w:rsidP="00BE4BBF">
      <w:pPr>
        <w:pStyle w:val="ListParagraph"/>
        <w:numPr>
          <w:ilvl w:val="0"/>
          <w:numId w:val="16"/>
        </w:numPr>
        <w:spacing w:line="276" w:lineRule="auto"/>
        <w:ind w:left="0" w:firstLine="0"/>
        <w:jc w:val="both"/>
        <w:rPr>
          <w:rFonts w:asciiTheme="minorHAnsi" w:hAnsiTheme="minorHAnsi" w:cs="Tahoma"/>
          <w:bCs/>
          <w:kern w:val="32"/>
          <w:lang w:val="en"/>
        </w:rPr>
      </w:pPr>
      <w:r w:rsidRPr="00BE4BBF">
        <w:rPr>
          <w:rFonts w:asciiTheme="minorHAnsi" w:hAnsiTheme="minorHAnsi" w:cs="Tahoma"/>
          <w:bCs/>
          <w:kern w:val="32"/>
          <w:lang w:val="en"/>
        </w:rPr>
        <w:t>The Health &amp; Safety at Work Act 1974</w:t>
      </w:r>
      <w:r w:rsidR="001862B9" w:rsidRPr="00BE4BBF">
        <w:rPr>
          <w:rFonts w:asciiTheme="minorHAnsi" w:hAnsiTheme="minorHAnsi" w:cs="Tahoma"/>
          <w:bCs/>
          <w:kern w:val="32"/>
          <w:lang w:val="en"/>
        </w:rPr>
        <w:t>.</w:t>
      </w:r>
    </w:p>
    <w:p w14:paraId="43FF1E30" w14:textId="77777777" w:rsidR="008540B7" w:rsidRPr="00BE4BBF" w:rsidRDefault="008540B7" w:rsidP="00BE4BBF">
      <w:pPr>
        <w:pStyle w:val="ListParagraph"/>
        <w:numPr>
          <w:ilvl w:val="0"/>
          <w:numId w:val="16"/>
        </w:numPr>
        <w:spacing w:line="276" w:lineRule="auto"/>
        <w:ind w:left="0" w:firstLine="0"/>
        <w:jc w:val="both"/>
        <w:rPr>
          <w:rFonts w:asciiTheme="minorHAnsi" w:hAnsiTheme="minorHAnsi" w:cs="Tahoma"/>
          <w:bCs/>
          <w:kern w:val="32"/>
          <w:lang w:val="en"/>
        </w:rPr>
      </w:pPr>
      <w:r w:rsidRPr="00BE4BBF">
        <w:rPr>
          <w:rFonts w:asciiTheme="minorHAnsi" w:hAnsiTheme="minorHAnsi" w:cs="Tahoma"/>
          <w:bCs/>
          <w:kern w:val="32"/>
          <w:lang w:val="en"/>
        </w:rPr>
        <w:t>Management of Health &amp; Safety at Work Regulations 1999</w:t>
      </w:r>
      <w:r w:rsidR="001862B9" w:rsidRPr="00BE4BBF">
        <w:rPr>
          <w:rFonts w:asciiTheme="minorHAnsi" w:hAnsiTheme="minorHAnsi" w:cs="Tahoma"/>
          <w:bCs/>
          <w:kern w:val="32"/>
          <w:lang w:val="en"/>
        </w:rPr>
        <w:t>.</w:t>
      </w:r>
    </w:p>
    <w:p w14:paraId="2D35DD46" w14:textId="77777777" w:rsidR="008540B7" w:rsidRPr="00BE4BBF" w:rsidRDefault="008540B7" w:rsidP="00BE4BBF">
      <w:pPr>
        <w:pStyle w:val="ListParagraph"/>
        <w:numPr>
          <w:ilvl w:val="0"/>
          <w:numId w:val="16"/>
        </w:numPr>
        <w:spacing w:line="276" w:lineRule="auto"/>
        <w:ind w:left="0" w:firstLine="0"/>
        <w:jc w:val="both"/>
        <w:rPr>
          <w:rFonts w:asciiTheme="minorHAnsi" w:hAnsiTheme="minorHAnsi" w:cs="Tahoma"/>
          <w:bCs/>
          <w:kern w:val="32"/>
          <w:lang w:val="en"/>
        </w:rPr>
      </w:pPr>
      <w:r w:rsidRPr="00BE4BBF">
        <w:rPr>
          <w:rFonts w:asciiTheme="minorHAnsi" w:hAnsiTheme="minorHAnsi" w:cs="Tahoma"/>
          <w:bCs/>
          <w:kern w:val="32"/>
          <w:lang w:val="en"/>
        </w:rPr>
        <w:t>Workplace Health, Safety and Welfare Regulations 1992</w:t>
      </w:r>
      <w:r w:rsidR="001862B9" w:rsidRPr="00BE4BBF">
        <w:rPr>
          <w:rFonts w:asciiTheme="minorHAnsi" w:hAnsiTheme="minorHAnsi" w:cs="Tahoma"/>
          <w:bCs/>
          <w:kern w:val="32"/>
          <w:lang w:val="en"/>
        </w:rPr>
        <w:t>.</w:t>
      </w:r>
    </w:p>
    <w:p w14:paraId="06768500" w14:textId="77777777" w:rsidR="001862B9" w:rsidRPr="00BE4BBF" w:rsidRDefault="008540B7" w:rsidP="00BE4BBF">
      <w:pPr>
        <w:pStyle w:val="ListParagraph"/>
        <w:numPr>
          <w:ilvl w:val="0"/>
          <w:numId w:val="16"/>
        </w:numPr>
        <w:spacing w:line="276" w:lineRule="auto"/>
        <w:ind w:left="0" w:firstLine="0"/>
        <w:jc w:val="both"/>
        <w:rPr>
          <w:rFonts w:asciiTheme="minorHAnsi" w:hAnsiTheme="minorHAnsi" w:cs="Tahoma"/>
          <w:bCs/>
          <w:kern w:val="32"/>
          <w:lang w:val="en"/>
        </w:rPr>
      </w:pPr>
      <w:r w:rsidRPr="00BE4BBF">
        <w:rPr>
          <w:rFonts w:asciiTheme="minorHAnsi" w:hAnsiTheme="minorHAnsi" w:cs="Tahoma"/>
          <w:bCs/>
          <w:kern w:val="32"/>
          <w:lang w:val="en"/>
        </w:rPr>
        <w:t xml:space="preserve">Working at Height Regulations 2005, </w:t>
      </w:r>
    </w:p>
    <w:p w14:paraId="0BD8F7D1" w14:textId="77777777" w:rsidR="008540B7" w:rsidRPr="00BE4BBF" w:rsidRDefault="008540B7" w:rsidP="00BE4BBF">
      <w:pPr>
        <w:pStyle w:val="ListParagraph"/>
        <w:numPr>
          <w:ilvl w:val="0"/>
          <w:numId w:val="16"/>
        </w:numPr>
        <w:spacing w:line="276" w:lineRule="auto"/>
        <w:ind w:left="0" w:firstLine="0"/>
        <w:jc w:val="both"/>
        <w:rPr>
          <w:rFonts w:asciiTheme="minorHAnsi" w:hAnsiTheme="minorHAnsi" w:cs="Tahoma"/>
          <w:bCs/>
          <w:kern w:val="32"/>
          <w:lang w:val="en"/>
        </w:rPr>
      </w:pPr>
      <w:r w:rsidRPr="00BE4BBF">
        <w:rPr>
          <w:rFonts w:asciiTheme="minorHAnsi" w:hAnsiTheme="minorHAnsi" w:cs="Tahoma"/>
          <w:bCs/>
          <w:kern w:val="32"/>
          <w:lang w:val="en"/>
        </w:rPr>
        <w:t>Line Operations &amp; Lifting Equipment Regulations 1998</w:t>
      </w:r>
      <w:r w:rsidR="001862B9" w:rsidRPr="00BE4BBF">
        <w:rPr>
          <w:rFonts w:asciiTheme="minorHAnsi" w:hAnsiTheme="minorHAnsi" w:cs="Tahoma"/>
          <w:bCs/>
          <w:kern w:val="32"/>
          <w:lang w:val="en"/>
        </w:rPr>
        <w:t>.</w:t>
      </w:r>
    </w:p>
    <w:p w14:paraId="1DA7C3DA" w14:textId="77777777" w:rsidR="008540B7" w:rsidRPr="00BE4BBF" w:rsidRDefault="008540B7" w:rsidP="00BE4BBF">
      <w:pPr>
        <w:pStyle w:val="ListParagraph"/>
        <w:numPr>
          <w:ilvl w:val="0"/>
          <w:numId w:val="16"/>
        </w:numPr>
        <w:spacing w:line="276" w:lineRule="auto"/>
        <w:ind w:left="0" w:firstLine="0"/>
        <w:jc w:val="both"/>
        <w:rPr>
          <w:rFonts w:asciiTheme="minorHAnsi" w:hAnsiTheme="minorHAnsi" w:cs="Tahoma"/>
          <w:bCs/>
          <w:kern w:val="32"/>
          <w:lang w:val="en"/>
        </w:rPr>
      </w:pPr>
      <w:r w:rsidRPr="00BE4BBF">
        <w:rPr>
          <w:rFonts w:asciiTheme="minorHAnsi" w:hAnsiTheme="minorHAnsi" w:cs="Tahoma"/>
          <w:bCs/>
          <w:kern w:val="32"/>
          <w:lang w:val="en"/>
        </w:rPr>
        <w:lastRenderedPageBreak/>
        <w:t>Manual Handling Operations Regulations 1992</w:t>
      </w:r>
      <w:r w:rsidR="001862B9" w:rsidRPr="00BE4BBF">
        <w:rPr>
          <w:rFonts w:asciiTheme="minorHAnsi" w:hAnsiTheme="minorHAnsi" w:cs="Tahoma"/>
          <w:bCs/>
          <w:kern w:val="32"/>
          <w:lang w:val="en"/>
        </w:rPr>
        <w:t>.</w:t>
      </w:r>
    </w:p>
    <w:p w14:paraId="48113B24" w14:textId="77777777" w:rsidR="008540B7" w:rsidRPr="00BE4BBF" w:rsidRDefault="008540B7" w:rsidP="00BE4BBF">
      <w:pPr>
        <w:pStyle w:val="ListParagraph"/>
        <w:numPr>
          <w:ilvl w:val="0"/>
          <w:numId w:val="16"/>
        </w:numPr>
        <w:spacing w:line="276" w:lineRule="auto"/>
        <w:ind w:left="0" w:firstLine="0"/>
        <w:jc w:val="both"/>
        <w:rPr>
          <w:rFonts w:asciiTheme="minorHAnsi" w:hAnsiTheme="minorHAnsi" w:cs="Tahoma"/>
          <w:bCs/>
          <w:kern w:val="32"/>
          <w:lang w:val="en"/>
        </w:rPr>
      </w:pPr>
      <w:r w:rsidRPr="00BE4BBF">
        <w:rPr>
          <w:rFonts w:asciiTheme="minorHAnsi" w:hAnsiTheme="minorHAnsi" w:cs="Tahoma"/>
          <w:bCs/>
          <w:kern w:val="32"/>
          <w:lang w:val="en"/>
        </w:rPr>
        <w:t>Working in Confined Spaces Regulations 1997</w:t>
      </w:r>
      <w:r w:rsidR="001862B9" w:rsidRPr="00BE4BBF">
        <w:rPr>
          <w:rFonts w:asciiTheme="minorHAnsi" w:hAnsiTheme="minorHAnsi" w:cs="Tahoma"/>
          <w:bCs/>
          <w:kern w:val="32"/>
          <w:lang w:val="en"/>
        </w:rPr>
        <w:t>.</w:t>
      </w:r>
    </w:p>
    <w:p w14:paraId="5816AFB7" w14:textId="77777777" w:rsidR="008540B7" w:rsidRPr="00BE4BBF" w:rsidRDefault="008540B7" w:rsidP="00BE4BBF">
      <w:pPr>
        <w:pStyle w:val="ListParagraph"/>
        <w:numPr>
          <w:ilvl w:val="0"/>
          <w:numId w:val="16"/>
        </w:numPr>
        <w:spacing w:line="276" w:lineRule="auto"/>
        <w:ind w:left="0" w:firstLine="0"/>
        <w:jc w:val="both"/>
        <w:rPr>
          <w:rFonts w:asciiTheme="minorHAnsi" w:hAnsiTheme="minorHAnsi" w:cs="Tahoma"/>
          <w:bCs/>
          <w:kern w:val="32"/>
          <w:lang w:val="en"/>
        </w:rPr>
      </w:pPr>
      <w:r w:rsidRPr="00BE4BBF">
        <w:rPr>
          <w:rFonts w:asciiTheme="minorHAnsi" w:hAnsiTheme="minorHAnsi" w:cs="Tahoma"/>
          <w:bCs/>
          <w:kern w:val="32"/>
          <w:lang w:val="en"/>
        </w:rPr>
        <w:t>Personal Protective Equipment at Work Regulations 1992</w:t>
      </w:r>
      <w:r w:rsidR="001862B9" w:rsidRPr="00BE4BBF">
        <w:rPr>
          <w:rFonts w:asciiTheme="minorHAnsi" w:hAnsiTheme="minorHAnsi" w:cs="Tahoma"/>
          <w:bCs/>
          <w:kern w:val="32"/>
          <w:lang w:val="en"/>
        </w:rPr>
        <w:t>.</w:t>
      </w:r>
    </w:p>
    <w:p w14:paraId="795FDEF0" w14:textId="77777777" w:rsidR="008540B7" w:rsidRPr="00BE4BBF" w:rsidRDefault="008540B7" w:rsidP="00BE4BBF">
      <w:pPr>
        <w:spacing w:line="276" w:lineRule="auto"/>
        <w:jc w:val="both"/>
        <w:rPr>
          <w:rFonts w:asciiTheme="minorHAnsi" w:hAnsiTheme="minorHAnsi" w:cs="Tahoma"/>
          <w:bCs/>
          <w:kern w:val="32"/>
          <w:u w:val="single"/>
          <w:lang w:val="en"/>
        </w:rPr>
      </w:pPr>
    </w:p>
    <w:p w14:paraId="6DF886C2" w14:textId="77777777" w:rsidR="008540B7" w:rsidRPr="00BE4BBF" w:rsidRDefault="008540B7" w:rsidP="00BE4BBF">
      <w:pPr>
        <w:spacing w:line="276" w:lineRule="auto"/>
        <w:jc w:val="both"/>
        <w:rPr>
          <w:rFonts w:asciiTheme="minorHAnsi" w:hAnsiTheme="minorHAnsi" w:cs="Tahoma"/>
          <w:b/>
          <w:bCs/>
          <w:kern w:val="32"/>
          <w:u w:val="single"/>
          <w:lang w:val="en"/>
        </w:rPr>
      </w:pPr>
      <w:r w:rsidRPr="00BE4BBF">
        <w:rPr>
          <w:rFonts w:asciiTheme="minorHAnsi" w:hAnsiTheme="minorHAnsi" w:cs="Tahoma"/>
          <w:b/>
          <w:bCs/>
          <w:kern w:val="32"/>
          <w:u w:val="single"/>
          <w:lang w:val="en"/>
        </w:rPr>
        <w:t xml:space="preserve">STEP : 4-Record your finding and implement them </w:t>
      </w:r>
    </w:p>
    <w:p w14:paraId="7256BE21" w14:textId="77777777" w:rsidR="008540B7" w:rsidRPr="00BE4BBF" w:rsidRDefault="008540B7" w:rsidP="00BE4BBF">
      <w:pPr>
        <w:spacing w:line="276" w:lineRule="auto"/>
        <w:jc w:val="both"/>
        <w:rPr>
          <w:rFonts w:asciiTheme="minorHAnsi" w:hAnsiTheme="minorHAnsi" w:cs="Tahoma"/>
          <w:bCs/>
          <w:kern w:val="32"/>
          <w:u w:val="single"/>
          <w:lang w:val="en"/>
        </w:rPr>
      </w:pPr>
    </w:p>
    <w:p w14:paraId="04C8E95C" w14:textId="77777777" w:rsidR="008540B7"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The significant findings of the risk assessment should be recorded and information on these findings should be documented and provided to employees.</w:t>
      </w:r>
    </w:p>
    <w:p w14:paraId="2AAD1B28" w14:textId="77777777" w:rsidR="008540B7" w:rsidRPr="00BE4BBF" w:rsidRDefault="008540B7" w:rsidP="00BE4BBF">
      <w:pPr>
        <w:spacing w:line="276" w:lineRule="auto"/>
        <w:jc w:val="both"/>
        <w:rPr>
          <w:rFonts w:asciiTheme="minorHAnsi" w:hAnsiTheme="minorHAnsi" w:cs="Tahoma"/>
          <w:bCs/>
          <w:kern w:val="32"/>
          <w:lang w:val="en"/>
        </w:rPr>
      </w:pPr>
    </w:p>
    <w:p w14:paraId="4DF791DE" w14:textId="77777777" w:rsidR="008540B7"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No risk assessment will ever be perfect</w:t>
      </w:r>
      <w:r w:rsidR="00071E58" w:rsidRPr="00BE4BBF">
        <w:rPr>
          <w:rFonts w:asciiTheme="minorHAnsi" w:hAnsiTheme="minorHAnsi" w:cs="Tahoma"/>
          <w:bCs/>
          <w:kern w:val="32"/>
          <w:lang w:val="en"/>
        </w:rPr>
        <w:t>,</w:t>
      </w:r>
      <w:r w:rsidRPr="00BE4BBF">
        <w:rPr>
          <w:rFonts w:asciiTheme="minorHAnsi" w:hAnsiTheme="minorHAnsi" w:cs="Tahoma"/>
          <w:bCs/>
          <w:kern w:val="32"/>
          <w:lang w:val="en"/>
        </w:rPr>
        <w:t xml:space="preserve"> but it must be suitable and sufficient and show:</w:t>
      </w:r>
    </w:p>
    <w:p w14:paraId="2DA3BE4D" w14:textId="77777777" w:rsidR="008540B7" w:rsidRPr="00BE4BBF" w:rsidRDefault="008540B7" w:rsidP="00BE4BBF">
      <w:pPr>
        <w:pStyle w:val="ListParagraph"/>
        <w:numPr>
          <w:ilvl w:val="0"/>
          <w:numId w:val="17"/>
        </w:numPr>
        <w:spacing w:line="276" w:lineRule="auto"/>
        <w:ind w:left="0" w:firstLine="0"/>
        <w:jc w:val="both"/>
        <w:rPr>
          <w:rFonts w:asciiTheme="minorHAnsi" w:hAnsiTheme="minorHAnsi" w:cs="Tahoma"/>
          <w:bCs/>
          <w:kern w:val="32"/>
          <w:lang w:val="en"/>
        </w:rPr>
      </w:pPr>
      <w:r w:rsidRPr="00BE4BBF">
        <w:rPr>
          <w:rFonts w:asciiTheme="minorHAnsi" w:hAnsiTheme="minorHAnsi" w:cs="Tahoma"/>
          <w:bCs/>
          <w:kern w:val="32"/>
          <w:lang w:val="en"/>
        </w:rPr>
        <w:t>A proper check was made</w:t>
      </w:r>
    </w:p>
    <w:p w14:paraId="7DC862D7" w14:textId="77777777" w:rsidR="008540B7" w:rsidRPr="00BE4BBF" w:rsidRDefault="008540B7" w:rsidP="00BE4BBF">
      <w:pPr>
        <w:pStyle w:val="ListParagraph"/>
        <w:numPr>
          <w:ilvl w:val="0"/>
          <w:numId w:val="17"/>
        </w:numPr>
        <w:spacing w:line="276" w:lineRule="auto"/>
        <w:ind w:left="0" w:firstLine="0"/>
        <w:jc w:val="both"/>
        <w:rPr>
          <w:rFonts w:asciiTheme="minorHAnsi" w:hAnsiTheme="minorHAnsi" w:cs="Tahoma"/>
          <w:bCs/>
          <w:kern w:val="32"/>
          <w:lang w:val="en"/>
        </w:rPr>
      </w:pPr>
      <w:r w:rsidRPr="00BE4BBF">
        <w:rPr>
          <w:rFonts w:asciiTheme="minorHAnsi" w:hAnsiTheme="minorHAnsi" w:cs="Tahoma"/>
          <w:bCs/>
          <w:kern w:val="32"/>
          <w:lang w:val="en"/>
        </w:rPr>
        <w:t>You stated who might be affected</w:t>
      </w:r>
    </w:p>
    <w:p w14:paraId="1A11D3D5" w14:textId="77777777" w:rsidR="00A60C6F" w:rsidRPr="00BE4BBF" w:rsidRDefault="008540B7" w:rsidP="00BE4BBF">
      <w:pPr>
        <w:pStyle w:val="ListParagraph"/>
        <w:numPr>
          <w:ilvl w:val="0"/>
          <w:numId w:val="17"/>
        </w:numPr>
        <w:spacing w:line="276" w:lineRule="auto"/>
        <w:ind w:left="0" w:firstLine="0"/>
        <w:jc w:val="both"/>
        <w:rPr>
          <w:rFonts w:asciiTheme="minorHAnsi" w:hAnsiTheme="minorHAnsi" w:cs="Tahoma"/>
          <w:bCs/>
          <w:kern w:val="32"/>
          <w:lang w:val="en"/>
        </w:rPr>
      </w:pPr>
      <w:r w:rsidRPr="00BE4BBF">
        <w:rPr>
          <w:rFonts w:asciiTheme="minorHAnsi" w:hAnsiTheme="minorHAnsi" w:cs="Tahoma"/>
          <w:bCs/>
          <w:kern w:val="32"/>
          <w:lang w:val="en"/>
        </w:rPr>
        <w:t xml:space="preserve">You dealt with all the significant hazards, </w:t>
      </w:r>
      <w:proofErr w:type="gramStart"/>
      <w:r w:rsidRPr="00BE4BBF">
        <w:rPr>
          <w:rFonts w:asciiTheme="minorHAnsi" w:hAnsiTheme="minorHAnsi" w:cs="Tahoma"/>
          <w:bCs/>
          <w:kern w:val="32"/>
          <w:lang w:val="en"/>
        </w:rPr>
        <w:t>taking into account</w:t>
      </w:r>
      <w:proofErr w:type="gramEnd"/>
      <w:r w:rsidRPr="00BE4BBF">
        <w:rPr>
          <w:rFonts w:asciiTheme="minorHAnsi" w:hAnsiTheme="minorHAnsi" w:cs="Tahoma"/>
          <w:bCs/>
          <w:kern w:val="32"/>
          <w:lang w:val="en"/>
        </w:rPr>
        <w:t xml:space="preserve"> the number of</w:t>
      </w:r>
    </w:p>
    <w:p w14:paraId="0B84CE44" w14:textId="38F8499A" w:rsidR="008540B7" w:rsidRPr="00BE4BBF" w:rsidRDefault="008540B7" w:rsidP="00BE4BBF">
      <w:pPr>
        <w:pStyle w:val="ListParagraph"/>
        <w:spacing w:line="276" w:lineRule="auto"/>
        <w:ind w:left="0" w:firstLine="720"/>
        <w:jc w:val="both"/>
        <w:rPr>
          <w:rFonts w:asciiTheme="minorHAnsi" w:hAnsiTheme="minorHAnsi" w:cs="Tahoma"/>
          <w:bCs/>
          <w:kern w:val="32"/>
          <w:lang w:val="en"/>
        </w:rPr>
      </w:pPr>
      <w:r w:rsidRPr="00BE4BBF">
        <w:rPr>
          <w:rFonts w:asciiTheme="minorHAnsi" w:hAnsiTheme="minorHAnsi" w:cs="Tahoma"/>
          <w:bCs/>
          <w:kern w:val="32"/>
          <w:lang w:val="en"/>
        </w:rPr>
        <w:t xml:space="preserve"> people who could be involved</w:t>
      </w:r>
    </w:p>
    <w:p w14:paraId="282C6DC4" w14:textId="77777777" w:rsidR="00A60C6F" w:rsidRPr="00BE4BBF" w:rsidRDefault="008540B7" w:rsidP="00BE4BBF">
      <w:pPr>
        <w:pStyle w:val="ListParagraph"/>
        <w:numPr>
          <w:ilvl w:val="0"/>
          <w:numId w:val="17"/>
        </w:numPr>
        <w:spacing w:line="276" w:lineRule="auto"/>
        <w:ind w:left="0" w:firstLine="0"/>
        <w:jc w:val="both"/>
        <w:rPr>
          <w:rFonts w:asciiTheme="minorHAnsi" w:hAnsiTheme="minorHAnsi" w:cs="Tahoma"/>
          <w:bCs/>
          <w:kern w:val="32"/>
          <w:lang w:val="en"/>
        </w:rPr>
      </w:pPr>
      <w:r w:rsidRPr="00BE4BBF">
        <w:rPr>
          <w:rFonts w:asciiTheme="minorHAnsi" w:hAnsiTheme="minorHAnsi" w:cs="Tahoma"/>
          <w:bCs/>
          <w:kern w:val="32"/>
          <w:lang w:val="en"/>
        </w:rPr>
        <w:t xml:space="preserve">Once you have identified the risk and that the control measures in place are </w:t>
      </w:r>
    </w:p>
    <w:p w14:paraId="00E9B96F" w14:textId="4B7BC35B" w:rsidR="008540B7" w:rsidRPr="00BE4BBF" w:rsidRDefault="008540B7" w:rsidP="00BE4BBF">
      <w:pPr>
        <w:pStyle w:val="ListParagraph"/>
        <w:spacing w:line="276" w:lineRule="auto"/>
        <w:ind w:left="0" w:firstLine="720"/>
        <w:jc w:val="both"/>
        <w:rPr>
          <w:rFonts w:asciiTheme="minorHAnsi" w:hAnsiTheme="minorHAnsi" w:cs="Tahoma"/>
          <w:bCs/>
          <w:kern w:val="32"/>
          <w:lang w:val="en"/>
        </w:rPr>
      </w:pPr>
      <w:r w:rsidRPr="00BE4BBF">
        <w:rPr>
          <w:rFonts w:asciiTheme="minorHAnsi" w:hAnsiTheme="minorHAnsi" w:cs="Tahoma"/>
          <w:bCs/>
          <w:kern w:val="32"/>
          <w:lang w:val="en"/>
        </w:rPr>
        <w:t xml:space="preserve">reasonable, re-rate the risk </w:t>
      </w:r>
      <w:proofErr w:type="gramStart"/>
      <w:r w:rsidRPr="00BE4BBF">
        <w:rPr>
          <w:rFonts w:asciiTheme="minorHAnsi" w:hAnsiTheme="minorHAnsi" w:cs="Tahoma"/>
          <w:bCs/>
          <w:kern w:val="32"/>
          <w:lang w:val="en"/>
        </w:rPr>
        <w:t>and;</w:t>
      </w:r>
      <w:proofErr w:type="gramEnd"/>
    </w:p>
    <w:p w14:paraId="217B89AE" w14:textId="77777777" w:rsidR="008540B7" w:rsidRPr="00BE4BBF" w:rsidRDefault="00071E58" w:rsidP="00BE4BBF">
      <w:pPr>
        <w:pStyle w:val="ListParagraph"/>
        <w:numPr>
          <w:ilvl w:val="0"/>
          <w:numId w:val="17"/>
        </w:numPr>
        <w:spacing w:line="276" w:lineRule="auto"/>
        <w:ind w:left="0" w:firstLine="0"/>
        <w:jc w:val="both"/>
        <w:rPr>
          <w:rFonts w:asciiTheme="minorHAnsi" w:hAnsiTheme="minorHAnsi" w:cs="Tahoma"/>
          <w:bCs/>
          <w:kern w:val="32"/>
          <w:lang w:val="en"/>
        </w:rPr>
      </w:pPr>
      <w:r w:rsidRPr="00BE4BBF">
        <w:rPr>
          <w:rFonts w:asciiTheme="minorHAnsi" w:hAnsiTheme="minorHAnsi" w:cs="Tahoma"/>
          <w:bCs/>
          <w:kern w:val="32"/>
          <w:lang w:val="en"/>
        </w:rPr>
        <w:t>E</w:t>
      </w:r>
      <w:r w:rsidR="008540B7" w:rsidRPr="00BE4BBF">
        <w:rPr>
          <w:rFonts w:asciiTheme="minorHAnsi" w:hAnsiTheme="minorHAnsi" w:cs="Tahoma"/>
          <w:bCs/>
          <w:kern w:val="32"/>
          <w:lang w:val="en"/>
        </w:rPr>
        <w:t>nsure you involved your employees and their representatives in the process</w:t>
      </w:r>
    </w:p>
    <w:p w14:paraId="1B5D8E17" w14:textId="77777777" w:rsidR="008540B7" w:rsidRPr="00BE4BBF" w:rsidRDefault="008540B7" w:rsidP="00BE4BBF">
      <w:pPr>
        <w:spacing w:line="276" w:lineRule="auto"/>
        <w:jc w:val="both"/>
        <w:rPr>
          <w:rFonts w:asciiTheme="minorHAnsi" w:hAnsiTheme="minorHAnsi" w:cs="Tahoma"/>
          <w:bCs/>
          <w:kern w:val="32"/>
          <w:lang w:val="en"/>
        </w:rPr>
      </w:pPr>
    </w:p>
    <w:p w14:paraId="6F20B7F8" w14:textId="77777777" w:rsidR="008540B7" w:rsidRPr="00BE4BBF" w:rsidRDefault="008540B7" w:rsidP="00BE4BBF">
      <w:pPr>
        <w:spacing w:line="276" w:lineRule="auto"/>
        <w:jc w:val="both"/>
        <w:rPr>
          <w:rFonts w:asciiTheme="minorHAnsi" w:hAnsiTheme="minorHAnsi" w:cs="Tahoma"/>
          <w:b/>
          <w:bCs/>
          <w:kern w:val="32"/>
          <w:u w:val="single"/>
          <w:lang w:val="en"/>
        </w:rPr>
      </w:pPr>
      <w:r w:rsidRPr="00BE4BBF">
        <w:rPr>
          <w:rFonts w:asciiTheme="minorHAnsi" w:hAnsiTheme="minorHAnsi" w:cs="Tahoma"/>
          <w:b/>
          <w:bCs/>
          <w:kern w:val="32"/>
          <w:u w:val="single"/>
          <w:lang w:val="en"/>
        </w:rPr>
        <w:t xml:space="preserve">STEP : 5-Review your assessment and update if necessary </w:t>
      </w:r>
    </w:p>
    <w:p w14:paraId="553EA2B6" w14:textId="77777777" w:rsidR="008540B7" w:rsidRPr="00BE4BBF" w:rsidRDefault="008540B7" w:rsidP="00BE4BBF">
      <w:pPr>
        <w:spacing w:line="276" w:lineRule="auto"/>
        <w:jc w:val="both"/>
        <w:rPr>
          <w:rFonts w:asciiTheme="minorHAnsi" w:hAnsiTheme="minorHAnsi" w:cs="Tahoma"/>
          <w:bCs/>
          <w:kern w:val="32"/>
          <w:u w:val="single"/>
          <w:lang w:val="en"/>
        </w:rPr>
      </w:pPr>
    </w:p>
    <w:p w14:paraId="5EF4FADB" w14:textId="77777777" w:rsidR="008540B7"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Nothing stays the same, therefore, risks should be reviewed on an ongoing basis: </w:t>
      </w:r>
    </w:p>
    <w:p w14:paraId="77487C1F" w14:textId="77777777" w:rsidR="008540B7" w:rsidRPr="00BE4BBF" w:rsidRDefault="008540B7" w:rsidP="00BE4BBF">
      <w:pPr>
        <w:spacing w:line="276" w:lineRule="auto"/>
        <w:jc w:val="both"/>
        <w:rPr>
          <w:rFonts w:asciiTheme="minorHAnsi" w:hAnsiTheme="minorHAnsi" w:cs="Tahoma"/>
          <w:bCs/>
          <w:kern w:val="32"/>
          <w:lang w:val="en"/>
        </w:rPr>
      </w:pPr>
    </w:p>
    <w:p w14:paraId="32CEA5ED" w14:textId="77777777" w:rsidR="008540B7" w:rsidRPr="00BE4BBF" w:rsidRDefault="008540B7" w:rsidP="00BE4BBF">
      <w:pPr>
        <w:pStyle w:val="ListParagraph"/>
        <w:numPr>
          <w:ilvl w:val="0"/>
          <w:numId w:val="18"/>
        </w:numPr>
        <w:spacing w:line="276" w:lineRule="auto"/>
        <w:ind w:left="0" w:firstLine="0"/>
        <w:jc w:val="both"/>
        <w:rPr>
          <w:rFonts w:asciiTheme="minorHAnsi" w:hAnsiTheme="minorHAnsi" w:cs="Tahoma"/>
          <w:bCs/>
          <w:kern w:val="32"/>
          <w:lang w:val="en"/>
        </w:rPr>
      </w:pPr>
      <w:r w:rsidRPr="00BE4BBF">
        <w:rPr>
          <w:rFonts w:asciiTheme="minorHAnsi" w:hAnsiTheme="minorHAnsi" w:cs="Tahoma"/>
          <w:bCs/>
          <w:kern w:val="32"/>
          <w:lang w:val="en"/>
        </w:rPr>
        <w:t>Set a ‘Review Date’ for what you are doing on an annual basis</w:t>
      </w:r>
    </w:p>
    <w:p w14:paraId="3CC047E5" w14:textId="77777777" w:rsidR="008540B7" w:rsidRPr="00BE4BBF" w:rsidRDefault="008540B7" w:rsidP="00BE4BBF">
      <w:pPr>
        <w:pStyle w:val="ListParagraph"/>
        <w:numPr>
          <w:ilvl w:val="0"/>
          <w:numId w:val="18"/>
        </w:numPr>
        <w:spacing w:line="276" w:lineRule="auto"/>
        <w:ind w:left="0" w:firstLine="0"/>
        <w:jc w:val="both"/>
        <w:rPr>
          <w:rFonts w:asciiTheme="minorHAnsi" w:hAnsiTheme="minorHAnsi" w:cs="Tahoma"/>
          <w:bCs/>
          <w:kern w:val="32"/>
          <w:lang w:val="en"/>
        </w:rPr>
      </w:pPr>
      <w:r w:rsidRPr="00BE4BBF">
        <w:rPr>
          <w:rFonts w:asciiTheme="minorHAnsi" w:hAnsiTheme="minorHAnsi" w:cs="Tahoma"/>
          <w:bCs/>
          <w:kern w:val="32"/>
          <w:lang w:val="en"/>
        </w:rPr>
        <w:t>Ensure Risk Assessments in place are kept updated</w:t>
      </w:r>
    </w:p>
    <w:p w14:paraId="3792EB04" w14:textId="77777777" w:rsidR="008540B7" w:rsidRPr="00BE4BBF" w:rsidRDefault="008540B7" w:rsidP="00BE4BBF">
      <w:pPr>
        <w:pStyle w:val="ListParagraph"/>
        <w:numPr>
          <w:ilvl w:val="0"/>
          <w:numId w:val="18"/>
        </w:numPr>
        <w:spacing w:line="276" w:lineRule="auto"/>
        <w:ind w:left="0" w:firstLine="0"/>
        <w:jc w:val="both"/>
        <w:rPr>
          <w:rFonts w:asciiTheme="minorHAnsi" w:hAnsiTheme="minorHAnsi" w:cs="Tahoma"/>
          <w:bCs/>
          <w:kern w:val="32"/>
          <w:lang w:val="en"/>
        </w:rPr>
      </w:pPr>
      <w:r w:rsidRPr="00BE4BBF">
        <w:rPr>
          <w:rFonts w:asciiTheme="minorHAnsi" w:hAnsiTheme="minorHAnsi" w:cs="Tahoma"/>
          <w:bCs/>
          <w:kern w:val="32"/>
          <w:lang w:val="en"/>
        </w:rPr>
        <w:t>Can risk assessment be improved or removed</w:t>
      </w:r>
    </w:p>
    <w:p w14:paraId="1A4ED597" w14:textId="77777777" w:rsidR="008540B7" w:rsidRPr="00BE4BBF" w:rsidRDefault="008540B7" w:rsidP="00BE4BBF">
      <w:pPr>
        <w:pStyle w:val="ListParagraph"/>
        <w:numPr>
          <w:ilvl w:val="0"/>
          <w:numId w:val="18"/>
        </w:numPr>
        <w:spacing w:line="276" w:lineRule="auto"/>
        <w:ind w:left="0" w:firstLine="0"/>
        <w:jc w:val="both"/>
        <w:rPr>
          <w:rFonts w:asciiTheme="minorHAnsi" w:hAnsiTheme="minorHAnsi" w:cs="Tahoma"/>
          <w:bCs/>
          <w:kern w:val="32"/>
          <w:lang w:val="en"/>
        </w:rPr>
      </w:pPr>
      <w:r w:rsidRPr="00BE4BBF">
        <w:rPr>
          <w:rFonts w:asciiTheme="minorHAnsi" w:hAnsiTheme="minorHAnsi" w:cs="Tahoma"/>
          <w:bCs/>
          <w:kern w:val="32"/>
          <w:lang w:val="en"/>
        </w:rPr>
        <w:t>Has employee spotted a new problem area that needs to be addressed</w:t>
      </w:r>
    </w:p>
    <w:p w14:paraId="5D64D33A" w14:textId="77777777" w:rsidR="008540B7" w:rsidRPr="00BE4BBF" w:rsidRDefault="008540B7" w:rsidP="00BE4BBF">
      <w:pPr>
        <w:spacing w:line="276" w:lineRule="auto"/>
        <w:jc w:val="both"/>
        <w:rPr>
          <w:rFonts w:asciiTheme="minorHAnsi" w:hAnsiTheme="minorHAnsi" w:cs="Tahoma"/>
          <w:bCs/>
          <w:kern w:val="32"/>
          <w:lang w:val="en"/>
        </w:rPr>
      </w:pPr>
    </w:p>
    <w:p w14:paraId="00083BF4" w14:textId="77777777" w:rsidR="008540B7"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Finally, the surveyor must ensure before visiting the premises that he has read and understood the relevant generic risk assessment provided for this task.</w:t>
      </w:r>
    </w:p>
    <w:p w14:paraId="56F0B7FC" w14:textId="77777777" w:rsidR="008540B7" w:rsidRPr="00BE4BBF" w:rsidRDefault="008540B7" w:rsidP="00BE4BBF">
      <w:pPr>
        <w:spacing w:line="276" w:lineRule="auto"/>
        <w:jc w:val="both"/>
        <w:rPr>
          <w:rFonts w:asciiTheme="minorHAnsi" w:hAnsiTheme="minorHAnsi" w:cs="Tahoma"/>
          <w:bCs/>
          <w:kern w:val="32"/>
          <w:lang w:val="en"/>
        </w:rPr>
      </w:pPr>
    </w:p>
    <w:p w14:paraId="6BCF2F2A" w14:textId="77777777" w:rsidR="008540B7" w:rsidRPr="00BE4BBF" w:rsidRDefault="00071E58" w:rsidP="00BE4BBF">
      <w:pPr>
        <w:pStyle w:val="BBJKSubLevelDefault"/>
        <w:spacing w:line="276" w:lineRule="auto"/>
        <w:ind w:left="0" w:firstLine="0"/>
        <w:jc w:val="both"/>
        <w:rPr>
          <w:rFonts w:asciiTheme="minorHAnsi" w:hAnsiTheme="minorHAnsi"/>
          <w:b/>
          <w:u w:val="single"/>
        </w:rPr>
      </w:pPr>
      <w:r w:rsidRPr="00BE4BBF">
        <w:rPr>
          <w:rFonts w:asciiTheme="minorHAnsi" w:hAnsiTheme="minorHAnsi"/>
          <w:b/>
          <w:u w:val="single"/>
        </w:rPr>
        <w:t>Monitoring accidents and ill health.</w:t>
      </w:r>
    </w:p>
    <w:p w14:paraId="065145F6" w14:textId="77777777" w:rsidR="008540B7"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Under Health and Safety law, you must report and keep records of certain injuries, </w:t>
      </w:r>
      <w:proofErr w:type="gramStart"/>
      <w:r w:rsidRPr="00BE4BBF">
        <w:rPr>
          <w:rFonts w:asciiTheme="minorHAnsi" w:hAnsiTheme="minorHAnsi" w:cs="Tahoma"/>
          <w:bCs/>
          <w:kern w:val="32"/>
          <w:lang w:val="en"/>
        </w:rPr>
        <w:t>incidents</w:t>
      </w:r>
      <w:proofErr w:type="gramEnd"/>
      <w:r w:rsidRPr="00BE4BBF">
        <w:rPr>
          <w:rFonts w:asciiTheme="minorHAnsi" w:hAnsiTheme="minorHAnsi" w:cs="Tahoma"/>
          <w:bCs/>
          <w:kern w:val="32"/>
          <w:lang w:val="en"/>
        </w:rPr>
        <w:t xml:space="preserve"> and case of work-related disease.  If you have more than ten </w:t>
      </w:r>
      <w:proofErr w:type="gramStart"/>
      <w:r w:rsidRPr="00BE4BBF">
        <w:rPr>
          <w:rFonts w:asciiTheme="minorHAnsi" w:hAnsiTheme="minorHAnsi" w:cs="Tahoma"/>
          <w:bCs/>
          <w:kern w:val="32"/>
          <w:lang w:val="en"/>
        </w:rPr>
        <w:t>employees</w:t>
      </w:r>
      <w:proofErr w:type="gramEnd"/>
      <w:r w:rsidRPr="00BE4BBF">
        <w:rPr>
          <w:rFonts w:asciiTheme="minorHAnsi" w:hAnsiTheme="minorHAnsi" w:cs="Tahoma"/>
          <w:bCs/>
          <w:kern w:val="32"/>
          <w:lang w:val="en"/>
        </w:rPr>
        <w:t xml:space="preserve"> you must keep an accident book under social security law.  Accident and ill-health at work are reported under RIDDOR </w:t>
      </w:r>
      <w:hyperlink r:id="rId10" w:history="1">
        <w:r w:rsidRPr="00BE4BBF">
          <w:rPr>
            <w:rStyle w:val="Hyperlink"/>
            <w:rFonts w:asciiTheme="minorHAnsi" w:hAnsiTheme="minorHAnsi" w:cs="Tahoma"/>
            <w:bCs/>
            <w:kern w:val="32"/>
            <w:lang w:val="en"/>
          </w:rPr>
          <w:t>www.hse.gov.uk/riddor</w:t>
        </w:r>
      </w:hyperlink>
      <w:r w:rsidRPr="00BE4BBF">
        <w:rPr>
          <w:rFonts w:asciiTheme="minorHAnsi" w:hAnsiTheme="minorHAnsi" w:cs="Tahoma"/>
          <w:bCs/>
          <w:kern w:val="32"/>
          <w:lang w:val="en"/>
        </w:rPr>
        <w:t>.</w:t>
      </w:r>
    </w:p>
    <w:p w14:paraId="76F5B0D3" w14:textId="77777777" w:rsidR="008540B7" w:rsidRPr="00BE4BBF" w:rsidRDefault="008540B7" w:rsidP="00BE4BBF">
      <w:pPr>
        <w:spacing w:line="276" w:lineRule="auto"/>
        <w:jc w:val="both"/>
        <w:rPr>
          <w:rFonts w:asciiTheme="minorHAnsi" w:hAnsiTheme="minorHAnsi" w:cs="Tahoma"/>
          <w:bCs/>
          <w:kern w:val="32"/>
          <w:lang w:val="en"/>
        </w:rPr>
      </w:pPr>
    </w:p>
    <w:p w14:paraId="4A8D9346" w14:textId="77777777" w:rsidR="008540B7"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lastRenderedPageBreak/>
        <w:t>If you employ anyone, you must display the Health and Safety law poster where employees can easily read it.   The poster outlines British Health and Safety Law informing employers and employees what they need to do.  The new version of the poster was published in 2009.</w:t>
      </w:r>
    </w:p>
    <w:p w14:paraId="3457D1C0" w14:textId="77777777" w:rsidR="008540B7" w:rsidRPr="00BE4BBF" w:rsidRDefault="008540B7" w:rsidP="00BE4BBF">
      <w:pPr>
        <w:spacing w:line="276" w:lineRule="auto"/>
        <w:jc w:val="both"/>
        <w:rPr>
          <w:rFonts w:asciiTheme="minorHAnsi" w:hAnsiTheme="minorHAnsi" w:cs="Tahoma"/>
          <w:bCs/>
          <w:kern w:val="32"/>
          <w:lang w:val="en"/>
        </w:rPr>
      </w:pPr>
    </w:p>
    <w:p w14:paraId="28168D1E" w14:textId="77777777" w:rsidR="008540B7"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You must be able to show that you are monitoring and measuring Health &amp; Safety.  Keeping records will help to identify patterns of accidents and injuries and will also help when completing your risk assessments.   Your insurance company may also want to review your records if there is a work-related claim.</w:t>
      </w:r>
    </w:p>
    <w:p w14:paraId="04306DA0" w14:textId="77777777" w:rsidR="008540B7" w:rsidRPr="00BE4BBF" w:rsidRDefault="008540B7" w:rsidP="00BE4BBF">
      <w:pPr>
        <w:spacing w:line="276" w:lineRule="auto"/>
        <w:jc w:val="both"/>
        <w:rPr>
          <w:rFonts w:asciiTheme="minorHAnsi" w:hAnsiTheme="minorHAnsi" w:cs="Tahoma"/>
          <w:bCs/>
          <w:kern w:val="32"/>
          <w:lang w:val="en"/>
        </w:rPr>
      </w:pPr>
    </w:p>
    <w:p w14:paraId="50EA4FAB" w14:textId="77777777" w:rsidR="008540B7" w:rsidRPr="00BE4BBF" w:rsidRDefault="00071E58" w:rsidP="00BE4BBF">
      <w:pPr>
        <w:pStyle w:val="BBJKSubLevelDefault"/>
        <w:spacing w:line="276" w:lineRule="auto"/>
        <w:ind w:left="0" w:firstLine="0"/>
        <w:jc w:val="both"/>
        <w:rPr>
          <w:rFonts w:asciiTheme="minorHAnsi" w:hAnsiTheme="minorHAnsi"/>
          <w:b/>
          <w:u w:val="single"/>
        </w:rPr>
      </w:pPr>
      <w:r w:rsidRPr="00BE4BBF">
        <w:rPr>
          <w:rFonts w:asciiTheme="minorHAnsi" w:hAnsiTheme="minorHAnsi"/>
          <w:b/>
          <w:u w:val="single"/>
        </w:rPr>
        <w:t>Keep your business updated.</w:t>
      </w:r>
    </w:p>
    <w:p w14:paraId="47FF23F8" w14:textId="77777777" w:rsidR="008540B7" w:rsidRPr="00BE4BBF" w:rsidRDefault="008540B7" w:rsidP="00BE4BBF">
      <w:pPr>
        <w:spacing w:line="276" w:lineRule="auto"/>
        <w:jc w:val="both"/>
        <w:rPr>
          <w:rFonts w:asciiTheme="minorHAnsi" w:hAnsiTheme="minorHAnsi" w:cs="Tahoma"/>
          <w:bCs/>
          <w:kern w:val="32"/>
          <w:lang w:val="en-GB"/>
        </w:rPr>
      </w:pPr>
      <w:r w:rsidRPr="00BE4BBF">
        <w:rPr>
          <w:rFonts w:asciiTheme="minorHAnsi" w:hAnsiTheme="minorHAnsi" w:cs="Tahoma"/>
          <w:bCs/>
          <w:kern w:val="32"/>
          <w:lang w:val="en-GB"/>
        </w:rPr>
        <w:t>You will need to review your health and safety policy and risk assessments regularly and make sure that all your employees understand their roles and responsibilities.</w:t>
      </w:r>
    </w:p>
    <w:p w14:paraId="2213BA8F" w14:textId="77777777" w:rsidR="008540B7" w:rsidRPr="00BE4BBF" w:rsidRDefault="008540B7" w:rsidP="00BE4BBF">
      <w:pPr>
        <w:spacing w:line="276" w:lineRule="auto"/>
        <w:jc w:val="both"/>
        <w:rPr>
          <w:rFonts w:asciiTheme="minorHAnsi" w:hAnsiTheme="minorHAnsi" w:cs="Tahoma"/>
          <w:bCs/>
          <w:kern w:val="32"/>
          <w:lang w:val="en-GB"/>
        </w:rPr>
      </w:pPr>
    </w:p>
    <w:p w14:paraId="69E8D524" w14:textId="77777777" w:rsidR="008540B7" w:rsidRPr="00BE4BBF" w:rsidRDefault="0086349B" w:rsidP="00BE4BBF">
      <w:pPr>
        <w:spacing w:line="276" w:lineRule="auto"/>
        <w:jc w:val="both"/>
        <w:rPr>
          <w:rFonts w:asciiTheme="minorHAnsi" w:hAnsiTheme="minorHAnsi" w:cs="Tahoma"/>
          <w:bCs/>
          <w:kern w:val="32"/>
          <w:lang w:val="en"/>
        </w:rPr>
      </w:pPr>
      <w:hyperlink r:id="rId11" w:history="1">
        <w:r w:rsidR="008540B7" w:rsidRPr="00BE4BBF">
          <w:rPr>
            <w:rStyle w:val="Hyperlink"/>
            <w:rFonts w:asciiTheme="minorHAnsi" w:hAnsiTheme="minorHAnsi" w:cs="Tahoma"/>
            <w:bCs/>
            <w:kern w:val="32"/>
            <w:lang w:val="en"/>
          </w:rPr>
          <w:t>http://legislation.gov.uk</w:t>
        </w:r>
      </w:hyperlink>
      <w:r w:rsidR="008540B7" w:rsidRPr="00BE4BBF">
        <w:rPr>
          <w:rFonts w:asciiTheme="minorHAnsi" w:hAnsiTheme="minorHAnsi" w:cs="Tahoma"/>
          <w:bCs/>
          <w:kern w:val="32"/>
          <w:lang w:val="en"/>
        </w:rPr>
        <w:t xml:space="preserve"> carries most types of UK Legislation.  Follow Health &amp; Safety news and events to keep policy and risk assessments up to date.  You can access HSE online news to assist you in this goal.</w:t>
      </w:r>
    </w:p>
    <w:p w14:paraId="2445B413" w14:textId="77777777" w:rsidR="008540B7" w:rsidRPr="00BE4BBF" w:rsidRDefault="008540B7" w:rsidP="00BE4BBF">
      <w:pPr>
        <w:spacing w:line="276" w:lineRule="auto"/>
        <w:jc w:val="both"/>
        <w:rPr>
          <w:rFonts w:asciiTheme="minorHAnsi" w:hAnsiTheme="minorHAnsi" w:cs="Tahoma"/>
          <w:bCs/>
          <w:kern w:val="32"/>
          <w:lang w:val="en"/>
        </w:rPr>
      </w:pPr>
    </w:p>
    <w:p w14:paraId="211A0942" w14:textId="77777777" w:rsidR="008540B7"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Appendix: 1 - Template for a Hea</w:t>
      </w:r>
      <w:r w:rsidR="001862B9" w:rsidRPr="00BE4BBF">
        <w:rPr>
          <w:rFonts w:asciiTheme="minorHAnsi" w:hAnsiTheme="minorHAnsi" w:cs="Tahoma"/>
          <w:bCs/>
          <w:kern w:val="32"/>
          <w:lang w:val="en"/>
        </w:rPr>
        <w:t>l</w:t>
      </w:r>
      <w:r w:rsidRPr="00BE4BBF">
        <w:rPr>
          <w:rFonts w:asciiTheme="minorHAnsi" w:hAnsiTheme="minorHAnsi" w:cs="Tahoma"/>
          <w:bCs/>
          <w:kern w:val="32"/>
          <w:lang w:val="en"/>
        </w:rPr>
        <w:t>th &amp; Safety Policy</w:t>
      </w:r>
    </w:p>
    <w:p w14:paraId="7EE1DFF8" w14:textId="77777777" w:rsidR="008540B7" w:rsidRPr="00BE4BBF" w:rsidRDefault="008540B7"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Appendix: 2 - Template for a Generic Risk Assessment</w:t>
      </w:r>
    </w:p>
    <w:p w14:paraId="3A5A39BC" w14:textId="77777777" w:rsidR="00243A82" w:rsidRPr="00BE4BBF" w:rsidRDefault="00243A82" w:rsidP="00BE4BBF">
      <w:pPr>
        <w:spacing w:line="276" w:lineRule="auto"/>
        <w:jc w:val="both"/>
        <w:rPr>
          <w:rFonts w:asciiTheme="minorHAnsi" w:hAnsiTheme="minorHAnsi" w:cs="Tahoma"/>
          <w:bCs/>
          <w:kern w:val="32"/>
          <w:lang w:val="en"/>
        </w:rPr>
      </w:pPr>
    </w:p>
    <w:p w14:paraId="3265B8E4" w14:textId="77777777" w:rsidR="008540B7" w:rsidRPr="00BE4BBF" w:rsidRDefault="008540B7" w:rsidP="00BE4BBF">
      <w:pPr>
        <w:spacing w:line="276" w:lineRule="auto"/>
        <w:jc w:val="both"/>
        <w:rPr>
          <w:rFonts w:asciiTheme="minorHAnsi" w:hAnsiTheme="minorHAnsi" w:cs="Tahoma"/>
        </w:rPr>
      </w:pPr>
      <w:r w:rsidRPr="00BE4BBF">
        <w:rPr>
          <w:rFonts w:asciiTheme="minorHAnsi" w:hAnsiTheme="minorHAnsi" w:cs="Tahoma"/>
          <w:noProof/>
          <w:lang w:val="en-GB" w:eastAsia="en-GB"/>
        </w:rPr>
        <w:lastRenderedPageBreak/>
        <w:drawing>
          <wp:inline distT="0" distB="0" distL="0" distR="0" wp14:anchorId="3112A6C3" wp14:editId="339458E3">
            <wp:extent cx="5490210" cy="7412355"/>
            <wp:effectExtent l="0" t="0" r="0" b="0"/>
            <wp:docPr id="4" name="Picture 4"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can00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0210" cy="7412355"/>
                    </a:xfrm>
                    <a:prstGeom prst="rect">
                      <a:avLst/>
                    </a:prstGeom>
                    <a:noFill/>
                    <a:ln>
                      <a:noFill/>
                    </a:ln>
                  </pic:spPr>
                </pic:pic>
              </a:graphicData>
            </a:graphic>
          </wp:inline>
        </w:drawing>
      </w:r>
      <w:r w:rsidRPr="00BE4BBF">
        <w:rPr>
          <w:rFonts w:asciiTheme="minorHAnsi" w:hAnsiTheme="minorHAnsi" w:cs="Tahoma"/>
          <w:noProof/>
          <w:lang w:val="en-GB" w:eastAsia="en-GB"/>
        </w:rPr>
        <w:lastRenderedPageBreak/>
        <w:drawing>
          <wp:inline distT="0" distB="0" distL="0" distR="0" wp14:anchorId="5D22D255" wp14:editId="1BEBE6DD">
            <wp:extent cx="5490210" cy="7376795"/>
            <wp:effectExtent l="0" t="0" r="0" b="0"/>
            <wp:docPr id="1" name="Picture 1"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can0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0210" cy="7376795"/>
                    </a:xfrm>
                    <a:prstGeom prst="rect">
                      <a:avLst/>
                    </a:prstGeom>
                    <a:noFill/>
                    <a:ln>
                      <a:noFill/>
                    </a:ln>
                  </pic:spPr>
                </pic:pic>
              </a:graphicData>
            </a:graphic>
          </wp:inline>
        </w:drawing>
      </w:r>
    </w:p>
    <w:p w14:paraId="0372C345" w14:textId="77777777" w:rsidR="008540B7" w:rsidRPr="00BE4BBF" w:rsidRDefault="008540B7" w:rsidP="00BE4BBF">
      <w:pPr>
        <w:spacing w:line="276" w:lineRule="auto"/>
        <w:jc w:val="both"/>
        <w:rPr>
          <w:rFonts w:asciiTheme="minorHAnsi" w:hAnsiTheme="minorHAnsi" w:cs="Tahoma"/>
          <w:lang w:val="en-GB"/>
        </w:rPr>
      </w:pPr>
    </w:p>
    <w:p w14:paraId="64B9E9A2" w14:textId="77777777" w:rsidR="008540B7" w:rsidRPr="00BE4BBF" w:rsidRDefault="008540B7" w:rsidP="00BE4BBF">
      <w:pPr>
        <w:spacing w:line="276" w:lineRule="auto"/>
        <w:jc w:val="both"/>
        <w:rPr>
          <w:rFonts w:asciiTheme="minorHAnsi" w:hAnsiTheme="minorHAnsi" w:cs="Tahoma"/>
          <w:lang w:val="en-GB"/>
        </w:rPr>
      </w:pPr>
    </w:p>
    <w:p w14:paraId="4B44D533" w14:textId="77777777" w:rsidR="008540B7" w:rsidRPr="00BE4BBF" w:rsidRDefault="008540B7" w:rsidP="00BE4BBF">
      <w:pPr>
        <w:spacing w:line="276" w:lineRule="auto"/>
        <w:jc w:val="both"/>
        <w:rPr>
          <w:rFonts w:asciiTheme="minorHAnsi" w:hAnsiTheme="minorHAnsi" w:cs="Tahoma"/>
          <w:lang w:val="en-GB"/>
        </w:rPr>
      </w:pPr>
    </w:p>
    <w:p w14:paraId="2AB3EE34" w14:textId="77777777" w:rsidR="008540B7" w:rsidRPr="00BE4BBF" w:rsidRDefault="008540B7" w:rsidP="00BE4BBF">
      <w:pPr>
        <w:spacing w:line="276" w:lineRule="auto"/>
        <w:jc w:val="both"/>
        <w:rPr>
          <w:rFonts w:asciiTheme="minorHAnsi" w:hAnsiTheme="minorHAnsi" w:cs="Tahoma"/>
          <w:lang w:val="en-GB"/>
        </w:rPr>
      </w:pPr>
    </w:p>
    <w:p w14:paraId="53C61136" w14:textId="77777777" w:rsidR="008540B7" w:rsidRPr="00BE4BBF" w:rsidRDefault="008540B7" w:rsidP="00BE4BBF">
      <w:pPr>
        <w:spacing w:line="276" w:lineRule="auto"/>
        <w:jc w:val="both"/>
        <w:rPr>
          <w:rFonts w:asciiTheme="minorHAnsi" w:hAnsiTheme="minorHAnsi" w:cs="Tahoma"/>
          <w:lang w:val="en-GB"/>
        </w:rPr>
      </w:pPr>
    </w:p>
    <w:p w14:paraId="708F3A07" w14:textId="77777777" w:rsidR="00D57549" w:rsidRPr="00BE4BBF" w:rsidRDefault="00D57549" w:rsidP="00BE4BBF">
      <w:pPr>
        <w:pStyle w:val="BBJKSubLevelDefault"/>
        <w:spacing w:line="276" w:lineRule="auto"/>
        <w:ind w:left="0" w:firstLine="0"/>
        <w:jc w:val="both"/>
        <w:rPr>
          <w:rFonts w:asciiTheme="minorHAnsi" w:hAnsiTheme="minorHAnsi"/>
          <w:b/>
          <w:u w:val="single"/>
        </w:rPr>
      </w:pPr>
      <w:r w:rsidRPr="00BE4BBF">
        <w:rPr>
          <w:rFonts w:asciiTheme="minorHAnsi" w:hAnsiTheme="minorHAnsi"/>
          <w:b/>
          <w:u w:val="single"/>
        </w:rPr>
        <w:t>Working in confined spaces (land based).</w:t>
      </w:r>
    </w:p>
    <w:p w14:paraId="41B21096" w14:textId="77777777" w:rsidR="00D57549" w:rsidRPr="00BE4BBF" w:rsidRDefault="00D57549" w:rsidP="00BE4BBF">
      <w:pPr>
        <w:pStyle w:val="NormalWeb"/>
        <w:spacing w:line="276" w:lineRule="auto"/>
        <w:jc w:val="both"/>
        <w:rPr>
          <w:rFonts w:asciiTheme="minorHAnsi" w:hAnsiTheme="minorHAnsi"/>
          <w:lang w:val="en"/>
        </w:rPr>
      </w:pPr>
      <w:r w:rsidRPr="00BE4BBF">
        <w:rPr>
          <w:rFonts w:asciiTheme="minorHAnsi" w:hAnsiTheme="minorHAnsi"/>
          <w:lang w:val="en"/>
        </w:rPr>
        <w:t>Unfortunately, despite widespread publicity, fatalities still occur in confined spaces.  These include vessel’s holds (on occasions carrying oxygen depleting cargo i.e. timber or rusting steel) and both ship and shore tanks.</w:t>
      </w:r>
    </w:p>
    <w:p w14:paraId="67330FA6" w14:textId="77777777" w:rsidR="00D57549" w:rsidRPr="00BE4BBF" w:rsidRDefault="00D57549" w:rsidP="00BE4BBF">
      <w:pPr>
        <w:pStyle w:val="NormalWeb"/>
        <w:spacing w:line="276" w:lineRule="auto"/>
        <w:jc w:val="both"/>
        <w:rPr>
          <w:rFonts w:asciiTheme="minorHAnsi" w:hAnsiTheme="minorHAnsi"/>
          <w:lang w:val="en"/>
        </w:rPr>
      </w:pPr>
      <w:r w:rsidRPr="00BE4BBF">
        <w:rPr>
          <w:rFonts w:asciiTheme="minorHAnsi" w:hAnsiTheme="minorHAnsi"/>
          <w:lang w:val="en"/>
        </w:rPr>
        <w:t xml:space="preserve">A confined space is an enclosed or partly enclosed space that has other features that combine to make it potentially dangerous to work in. For example, </w:t>
      </w:r>
      <w:proofErr w:type="gramStart"/>
      <w:r w:rsidRPr="00BE4BBF">
        <w:rPr>
          <w:rFonts w:asciiTheme="minorHAnsi" w:hAnsiTheme="minorHAnsi"/>
          <w:lang w:val="en"/>
        </w:rPr>
        <w:t>it’s</w:t>
      </w:r>
      <w:proofErr w:type="gramEnd"/>
      <w:r w:rsidRPr="00BE4BBF">
        <w:rPr>
          <w:rFonts w:asciiTheme="minorHAnsi" w:hAnsiTheme="minorHAnsi"/>
          <w:lang w:val="en"/>
        </w:rPr>
        <w:t xml:space="preserve"> hard to get in and out of, and it may have low oxygen levels, or contain harmful fumes. It may store something that could crush or suffocate, like sand or grain.</w:t>
      </w:r>
    </w:p>
    <w:p w14:paraId="2CEC463F" w14:textId="77777777" w:rsidR="00D57549" w:rsidRPr="003E2E93" w:rsidRDefault="00D57549" w:rsidP="00BE4BBF">
      <w:pPr>
        <w:pStyle w:val="body"/>
        <w:spacing w:line="276" w:lineRule="auto"/>
        <w:jc w:val="both"/>
        <w:rPr>
          <w:rFonts w:asciiTheme="minorHAnsi" w:hAnsiTheme="minorHAnsi"/>
          <w:b/>
          <w:u w:val="single"/>
          <w:lang w:val="en"/>
        </w:rPr>
      </w:pPr>
      <w:r w:rsidRPr="003E2E93">
        <w:rPr>
          <w:rFonts w:asciiTheme="minorHAnsi" w:hAnsiTheme="minorHAnsi"/>
          <w:b/>
          <w:u w:val="single"/>
          <w:lang w:val="en"/>
        </w:rPr>
        <w:t>Examples of potential confined spaces:</w:t>
      </w:r>
    </w:p>
    <w:p w14:paraId="7F4FAAC9" w14:textId="77777777" w:rsidR="00D57549" w:rsidRPr="00BE4BBF" w:rsidRDefault="00D57549" w:rsidP="00BE4BBF">
      <w:pPr>
        <w:pStyle w:val="checklistitem"/>
        <w:numPr>
          <w:ilvl w:val="0"/>
          <w:numId w:val="51"/>
        </w:numPr>
        <w:spacing w:line="276" w:lineRule="auto"/>
        <w:ind w:left="0" w:firstLine="0"/>
        <w:jc w:val="both"/>
        <w:rPr>
          <w:rFonts w:asciiTheme="minorHAnsi" w:hAnsiTheme="minorHAnsi"/>
          <w:lang w:val="en"/>
        </w:rPr>
      </w:pPr>
      <w:r w:rsidRPr="00BE4BBF">
        <w:rPr>
          <w:rStyle w:val="checklistcontent1"/>
          <w:rFonts w:asciiTheme="minorHAnsi" w:hAnsiTheme="minorHAnsi"/>
          <w:lang w:val="en"/>
        </w:rPr>
        <w:t>storage tanks, tank cars</w:t>
      </w:r>
    </w:p>
    <w:p w14:paraId="2E57E14C" w14:textId="77777777" w:rsidR="00D57549" w:rsidRPr="00BE4BBF" w:rsidRDefault="00D57549" w:rsidP="00BE4BBF">
      <w:pPr>
        <w:pStyle w:val="checklistitem"/>
        <w:numPr>
          <w:ilvl w:val="0"/>
          <w:numId w:val="51"/>
        </w:numPr>
        <w:spacing w:line="276" w:lineRule="auto"/>
        <w:ind w:left="0" w:firstLine="0"/>
        <w:jc w:val="both"/>
        <w:rPr>
          <w:rFonts w:asciiTheme="minorHAnsi" w:hAnsiTheme="minorHAnsi"/>
          <w:lang w:val="en"/>
        </w:rPr>
      </w:pPr>
      <w:r w:rsidRPr="00BE4BBF">
        <w:rPr>
          <w:rStyle w:val="checklistcontent1"/>
          <w:rFonts w:asciiTheme="minorHAnsi" w:hAnsiTheme="minorHAnsi"/>
          <w:lang w:val="en"/>
        </w:rPr>
        <w:t>process vessels, pressure vessels</w:t>
      </w:r>
    </w:p>
    <w:p w14:paraId="7C6AF93F" w14:textId="77777777" w:rsidR="00D57549" w:rsidRPr="00BE4BBF" w:rsidRDefault="00D57549" w:rsidP="00BE4BBF">
      <w:pPr>
        <w:pStyle w:val="checklistitem"/>
        <w:numPr>
          <w:ilvl w:val="0"/>
          <w:numId w:val="51"/>
        </w:numPr>
        <w:spacing w:line="276" w:lineRule="auto"/>
        <w:ind w:left="0" w:firstLine="0"/>
        <w:jc w:val="both"/>
        <w:rPr>
          <w:rFonts w:asciiTheme="minorHAnsi" w:hAnsiTheme="minorHAnsi"/>
          <w:lang w:val="en"/>
        </w:rPr>
      </w:pPr>
      <w:r w:rsidRPr="00BE4BBF">
        <w:rPr>
          <w:rStyle w:val="checklistcontent1"/>
          <w:rFonts w:asciiTheme="minorHAnsi" w:hAnsiTheme="minorHAnsi"/>
          <w:lang w:val="en"/>
        </w:rPr>
        <w:t>silos</w:t>
      </w:r>
    </w:p>
    <w:p w14:paraId="2EE8E185" w14:textId="77777777" w:rsidR="00D57549" w:rsidRPr="00BE4BBF" w:rsidRDefault="00D57549" w:rsidP="00BE4BBF">
      <w:pPr>
        <w:pStyle w:val="checklistitem"/>
        <w:numPr>
          <w:ilvl w:val="0"/>
          <w:numId w:val="51"/>
        </w:numPr>
        <w:spacing w:line="276" w:lineRule="auto"/>
        <w:ind w:left="0" w:firstLine="0"/>
        <w:jc w:val="both"/>
        <w:rPr>
          <w:rFonts w:asciiTheme="minorHAnsi" w:hAnsiTheme="minorHAnsi"/>
          <w:lang w:val="en"/>
        </w:rPr>
      </w:pPr>
      <w:r w:rsidRPr="00BE4BBF">
        <w:rPr>
          <w:rStyle w:val="checklistcontent1"/>
          <w:rFonts w:asciiTheme="minorHAnsi" w:hAnsiTheme="minorHAnsi"/>
          <w:lang w:val="en"/>
        </w:rPr>
        <w:t>pits and degreasers</w:t>
      </w:r>
    </w:p>
    <w:p w14:paraId="37207A11" w14:textId="77777777" w:rsidR="00D57549" w:rsidRPr="00BE4BBF" w:rsidRDefault="00D57549" w:rsidP="00BE4BBF">
      <w:pPr>
        <w:pStyle w:val="checklistitem"/>
        <w:numPr>
          <w:ilvl w:val="0"/>
          <w:numId w:val="51"/>
        </w:numPr>
        <w:spacing w:line="276" w:lineRule="auto"/>
        <w:ind w:left="0" w:firstLine="0"/>
        <w:jc w:val="both"/>
        <w:rPr>
          <w:rFonts w:asciiTheme="minorHAnsi" w:hAnsiTheme="minorHAnsi"/>
          <w:lang w:val="en"/>
        </w:rPr>
      </w:pPr>
      <w:r w:rsidRPr="00BE4BBF">
        <w:rPr>
          <w:rStyle w:val="checklistcontent1"/>
          <w:rFonts w:asciiTheme="minorHAnsi" w:hAnsiTheme="minorHAnsi"/>
          <w:lang w:val="en"/>
        </w:rPr>
        <w:t>pipes, sewers, sewer pump stations</w:t>
      </w:r>
    </w:p>
    <w:p w14:paraId="73F7B457" w14:textId="77777777" w:rsidR="00D57549" w:rsidRPr="00BE4BBF" w:rsidRDefault="00D57549" w:rsidP="00BE4BBF">
      <w:pPr>
        <w:pStyle w:val="checklistitem"/>
        <w:numPr>
          <w:ilvl w:val="0"/>
          <w:numId w:val="51"/>
        </w:numPr>
        <w:spacing w:line="276" w:lineRule="auto"/>
        <w:ind w:left="0" w:firstLine="0"/>
        <w:jc w:val="both"/>
        <w:rPr>
          <w:rFonts w:asciiTheme="minorHAnsi" w:hAnsiTheme="minorHAnsi"/>
          <w:lang w:val="en"/>
        </w:rPr>
      </w:pPr>
      <w:r w:rsidRPr="00BE4BBF">
        <w:rPr>
          <w:rStyle w:val="checklistcontent1"/>
          <w:rFonts w:asciiTheme="minorHAnsi" w:hAnsiTheme="minorHAnsi"/>
          <w:lang w:val="en"/>
        </w:rPr>
        <w:t xml:space="preserve">wet and dry wells, </w:t>
      </w:r>
      <w:proofErr w:type="gramStart"/>
      <w:r w:rsidRPr="00BE4BBF">
        <w:rPr>
          <w:rStyle w:val="checklistcontent1"/>
          <w:rFonts w:asciiTheme="minorHAnsi" w:hAnsiTheme="minorHAnsi"/>
          <w:lang w:val="en"/>
        </w:rPr>
        <w:t>shafts</w:t>
      </w:r>
      <w:proofErr w:type="gramEnd"/>
      <w:r w:rsidRPr="00BE4BBF">
        <w:rPr>
          <w:rStyle w:val="checklistcontent1"/>
          <w:rFonts w:asciiTheme="minorHAnsi" w:hAnsiTheme="minorHAnsi"/>
          <w:lang w:val="en"/>
        </w:rPr>
        <w:t xml:space="preserve"> and tunnels</w:t>
      </w:r>
    </w:p>
    <w:p w14:paraId="00CE6977" w14:textId="77777777" w:rsidR="00D57549" w:rsidRPr="00BE4BBF" w:rsidRDefault="00D57549" w:rsidP="00BE4BBF">
      <w:pPr>
        <w:pStyle w:val="Heading2"/>
        <w:spacing w:line="276" w:lineRule="auto"/>
        <w:jc w:val="both"/>
        <w:rPr>
          <w:rFonts w:asciiTheme="minorHAnsi" w:hAnsiTheme="minorHAnsi"/>
          <w:sz w:val="24"/>
          <w:szCs w:val="24"/>
          <w:lang w:val="en"/>
        </w:rPr>
      </w:pPr>
    </w:p>
    <w:p w14:paraId="09B0B773" w14:textId="77777777" w:rsidR="00D57549" w:rsidRPr="003E2E93" w:rsidRDefault="00D57549" w:rsidP="00BE4BBF">
      <w:pPr>
        <w:pStyle w:val="Heading2"/>
        <w:spacing w:line="276" w:lineRule="auto"/>
        <w:jc w:val="both"/>
        <w:rPr>
          <w:rFonts w:asciiTheme="minorHAnsi" w:hAnsiTheme="minorHAnsi"/>
          <w:b/>
          <w:color w:val="auto"/>
          <w:sz w:val="24"/>
          <w:szCs w:val="24"/>
          <w:u w:val="single"/>
          <w:lang w:val="en"/>
        </w:rPr>
      </w:pPr>
      <w:r w:rsidRPr="003E2E93">
        <w:rPr>
          <w:rFonts w:asciiTheme="minorHAnsi" w:hAnsiTheme="minorHAnsi"/>
          <w:b/>
          <w:color w:val="auto"/>
          <w:sz w:val="24"/>
          <w:szCs w:val="24"/>
          <w:u w:val="single"/>
          <w:lang w:val="en"/>
        </w:rPr>
        <w:t>Risks of working in confined spaces.</w:t>
      </w:r>
    </w:p>
    <w:p w14:paraId="5B7A799D" w14:textId="77777777" w:rsidR="00D57549" w:rsidRPr="00BE4BBF" w:rsidRDefault="00D57549" w:rsidP="00BE4BBF">
      <w:pPr>
        <w:pStyle w:val="body"/>
        <w:spacing w:line="276" w:lineRule="auto"/>
        <w:jc w:val="both"/>
        <w:rPr>
          <w:rFonts w:asciiTheme="minorHAnsi" w:hAnsiTheme="minorHAnsi"/>
          <w:lang w:val="en"/>
        </w:rPr>
      </w:pPr>
      <w:r w:rsidRPr="00BE4BBF">
        <w:rPr>
          <w:rFonts w:asciiTheme="minorHAnsi" w:hAnsiTheme="minorHAnsi"/>
          <w:lang w:val="en"/>
        </w:rPr>
        <w:t>There are serious health and safety risks working in confined spaces. For example:</w:t>
      </w:r>
    </w:p>
    <w:p w14:paraId="04986247" w14:textId="77777777" w:rsidR="00D57549" w:rsidRPr="00BE4BBF" w:rsidRDefault="00D57549" w:rsidP="00BE4BBF">
      <w:pPr>
        <w:pStyle w:val="checklistitem"/>
        <w:numPr>
          <w:ilvl w:val="0"/>
          <w:numId w:val="52"/>
        </w:numPr>
        <w:spacing w:line="276" w:lineRule="auto"/>
        <w:ind w:left="0" w:firstLine="0"/>
        <w:jc w:val="both"/>
        <w:rPr>
          <w:rFonts w:asciiTheme="minorHAnsi" w:hAnsiTheme="minorHAnsi"/>
          <w:lang w:val="en"/>
        </w:rPr>
      </w:pPr>
      <w:r w:rsidRPr="00BE4BBF">
        <w:rPr>
          <w:rStyle w:val="checklistcontent1"/>
          <w:rFonts w:asciiTheme="minorHAnsi" w:hAnsiTheme="minorHAnsi"/>
          <w:lang w:val="en"/>
        </w:rPr>
        <w:t xml:space="preserve">loss of consciousness, </w:t>
      </w:r>
      <w:proofErr w:type="gramStart"/>
      <w:r w:rsidRPr="00BE4BBF">
        <w:rPr>
          <w:rStyle w:val="checklistcontent1"/>
          <w:rFonts w:asciiTheme="minorHAnsi" w:hAnsiTheme="minorHAnsi"/>
          <w:lang w:val="en"/>
        </w:rPr>
        <w:t>injury</w:t>
      </w:r>
      <w:proofErr w:type="gramEnd"/>
      <w:r w:rsidRPr="00BE4BBF">
        <w:rPr>
          <w:rStyle w:val="checklistcontent1"/>
          <w:rFonts w:asciiTheme="minorHAnsi" w:hAnsiTheme="minorHAnsi"/>
          <w:lang w:val="en"/>
        </w:rPr>
        <w:t xml:space="preserve"> or death from contaminants in the air</w:t>
      </w:r>
    </w:p>
    <w:p w14:paraId="64FEFEAE" w14:textId="77777777" w:rsidR="00D57549" w:rsidRPr="00BE4BBF" w:rsidRDefault="00D57549" w:rsidP="00BE4BBF">
      <w:pPr>
        <w:pStyle w:val="checklistitem"/>
        <w:numPr>
          <w:ilvl w:val="0"/>
          <w:numId w:val="52"/>
        </w:numPr>
        <w:spacing w:line="276" w:lineRule="auto"/>
        <w:ind w:left="0" w:firstLine="0"/>
        <w:jc w:val="both"/>
        <w:rPr>
          <w:rFonts w:asciiTheme="minorHAnsi" w:hAnsiTheme="minorHAnsi"/>
          <w:lang w:val="en"/>
        </w:rPr>
      </w:pPr>
      <w:r w:rsidRPr="00BE4BBF">
        <w:rPr>
          <w:rStyle w:val="checklistcontent1"/>
          <w:rFonts w:asciiTheme="minorHAnsi" w:hAnsiTheme="minorHAnsi"/>
          <w:lang w:val="en"/>
        </w:rPr>
        <w:t>a fire or explosion that kills or seriously injures</w:t>
      </w:r>
    </w:p>
    <w:p w14:paraId="257D3E97" w14:textId="77777777" w:rsidR="00D57549" w:rsidRPr="00BE4BBF" w:rsidRDefault="00D57549" w:rsidP="00BE4BBF">
      <w:pPr>
        <w:pStyle w:val="checklistitem"/>
        <w:numPr>
          <w:ilvl w:val="0"/>
          <w:numId w:val="52"/>
        </w:numPr>
        <w:spacing w:line="276" w:lineRule="auto"/>
        <w:ind w:left="0" w:firstLine="0"/>
        <w:jc w:val="both"/>
        <w:rPr>
          <w:rFonts w:asciiTheme="minorHAnsi" w:hAnsiTheme="minorHAnsi"/>
          <w:lang w:val="en"/>
        </w:rPr>
      </w:pPr>
      <w:r w:rsidRPr="00BE4BBF">
        <w:rPr>
          <w:rStyle w:val="checklistcontent1"/>
          <w:rFonts w:asciiTheme="minorHAnsi" w:hAnsiTheme="minorHAnsi"/>
          <w:lang w:val="en"/>
        </w:rPr>
        <w:t>suffocation from oxygen deficiency</w:t>
      </w:r>
    </w:p>
    <w:p w14:paraId="50D6F77A" w14:textId="13D634F9" w:rsidR="00D57549" w:rsidRPr="00BE4BBF" w:rsidRDefault="00D57549" w:rsidP="00BE4BBF">
      <w:pPr>
        <w:pStyle w:val="checklistitem"/>
        <w:numPr>
          <w:ilvl w:val="0"/>
          <w:numId w:val="52"/>
        </w:numPr>
        <w:spacing w:line="276" w:lineRule="auto"/>
        <w:ind w:left="709" w:hanging="709"/>
        <w:jc w:val="both"/>
        <w:rPr>
          <w:rFonts w:asciiTheme="minorHAnsi" w:hAnsiTheme="minorHAnsi"/>
          <w:lang w:val="en"/>
        </w:rPr>
      </w:pPr>
      <w:r w:rsidRPr="00BE4BBF">
        <w:rPr>
          <w:rStyle w:val="checklistcontent1"/>
          <w:rFonts w:asciiTheme="minorHAnsi" w:hAnsiTheme="minorHAnsi"/>
          <w:lang w:val="en"/>
        </w:rPr>
        <w:t xml:space="preserve">crushing or suffocation from something like grain, sand, flour or </w:t>
      </w:r>
      <w:proofErr w:type="spellStart"/>
      <w:r w:rsidRPr="00BE4BBF">
        <w:rPr>
          <w:rStyle w:val="checklistcontent1"/>
          <w:rFonts w:asciiTheme="minorHAnsi" w:hAnsiTheme="minorHAnsi"/>
          <w:lang w:val="en"/>
        </w:rPr>
        <w:t>fertiliser</w:t>
      </w:r>
      <w:proofErr w:type="spellEnd"/>
      <w:r w:rsidRPr="00BE4BBF">
        <w:rPr>
          <w:rStyle w:val="checklistcontent1"/>
          <w:rFonts w:asciiTheme="minorHAnsi" w:hAnsiTheme="minorHAnsi"/>
          <w:lang w:val="en"/>
        </w:rPr>
        <w:t xml:space="preserve"> if you fall into it</w:t>
      </w:r>
    </w:p>
    <w:p w14:paraId="61E0EE3E" w14:textId="77777777" w:rsidR="00D57549" w:rsidRPr="00BE4BBF" w:rsidRDefault="00D57549" w:rsidP="00BE4BBF">
      <w:pPr>
        <w:pStyle w:val="NormalWeb"/>
        <w:spacing w:line="276" w:lineRule="auto"/>
        <w:jc w:val="both"/>
        <w:rPr>
          <w:rFonts w:asciiTheme="minorHAnsi" w:hAnsiTheme="minorHAnsi"/>
          <w:lang w:val="en"/>
        </w:rPr>
      </w:pPr>
      <w:r w:rsidRPr="00BE4BBF">
        <w:rPr>
          <w:rFonts w:asciiTheme="minorHAnsi" w:hAnsiTheme="minorHAnsi"/>
          <w:lang w:val="en"/>
        </w:rPr>
        <w:lastRenderedPageBreak/>
        <w:t>Incidents in confined spaces have sometimes involved multiple deaths. Other workers enter a space to rescue a victim, unaware of the risks.  But they can also be overcome by toxic fumes or gases.</w:t>
      </w:r>
    </w:p>
    <w:p w14:paraId="0D20A215" w14:textId="77777777" w:rsidR="00D57549" w:rsidRPr="00BE4BBF" w:rsidRDefault="00D57549" w:rsidP="00BE4BBF">
      <w:pPr>
        <w:pStyle w:val="Heading2"/>
        <w:spacing w:line="276" w:lineRule="auto"/>
        <w:jc w:val="both"/>
        <w:rPr>
          <w:rFonts w:asciiTheme="minorHAnsi" w:hAnsiTheme="minorHAnsi"/>
          <w:b/>
          <w:color w:val="auto"/>
          <w:sz w:val="24"/>
          <w:szCs w:val="24"/>
          <w:lang w:val="en"/>
        </w:rPr>
      </w:pPr>
    </w:p>
    <w:p w14:paraId="37F6C623" w14:textId="77777777" w:rsidR="00D57549" w:rsidRPr="003E2E93" w:rsidRDefault="00D57549" w:rsidP="00BE4BBF">
      <w:pPr>
        <w:pStyle w:val="Heading2"/>
        <w:spacing w:line="276" w:lineRule="auto"/>
        <w:jc w:val="both"/>
        <w:rPr>
          <w:rFonts w:asciiTheme="minorHAnsi" w:hAnsiTheme="minorHAnsi"/>
          <w:b/>
          <w:color w:val="auto"/>
          <w:sz w:val="24"/>
          <w:szCs w:val="24"/>
          <w:u w:val="single"/>
          <w:lang w:val="en"/>
        </w:rPr>
      </w:pPr>
      <w:r w:rsidRPr="003E2E93">
        <w:rPr>
          <w:rFonts w:asciiTheme="minorHAnsi" w:hAnsiTheme="minorHAnsi"/>
          <w:b/>
          <w:color w:val="auto"/>
          <w:sz w:val="24"/>
          <w:szCs w:val="24"/>
          <w:u w:val="single"/>
          <w:lang w:val="en"/>
        </w:rPr>
        <w:t>Managing safety in confined spaces</w:t>
      </w:r>
    </w:p>
    <w:p w14:paraId="111C03A3" w14:textId="77777777" w:rsidR="00D57549" w:rsidRPr="00BE4BBF" w:rsidRDefault="00D57549" w:rsidP="00BE4BBF">
      <w:pPr>
        <w:pStyle w:val="NormalWeb"/>
        <w:spacing w:line="276" w:lineRule="auto"/>
        <w:jc w:val="both"/>
        <w:rPr>
          <w:rFonts w:asciiTheme="minorHAnsi" w:hAnsiTheme="minorHAnsi"/>
          <w:lang w:val="en"/>
        </w:rPr>
      </w:pPr>
      <w:r w:rsidRPr="00BE4BBF">
        <w:rPr>
          <w:rFonts w:asciiTheme="minorHAnsi" w:hAnsiTheme="minorHAnsi"/>
          <w:lang w:val="en"/>
        </w:rPr>
        <w:t xml:space="preserve">The Confined spaces compliance </w:t>
      </w:r>
      <w:r w:rsidR="004224AF" w:rsidRPr="00BE4BBF">
        <w:rPr>
          <w:rFonts w:asciiTheme="minorHAnsi" w:hAnsiTheme="minorHAnsi"/>
          <w:lang w:val="en"/>
        </w:rPr>
        <w:t>guide</w:t>
      </w:r>
      <w:r w:rsidRPr="00BE4BBF">
        <w:rPr>
          <w:rFonts w:asciiTheme="minorHAnsi" w:hAnsiTheme="minorHAnsi"/>
          <w:lang w:val="en"/>
        </w:rPr>
        <w:t xml:space="preserve"> has information to help you check if you have any confined spaces, and contains details about hazards, </w:t>
      </w:r>
      <w:proofErr w:type="gramStart"/>
      <w:r w:rsidRPr="00BE4BBF">
        <w:rPr>
          <w:rFonts w:asciiTheme="minorHAnsi" w:hAnsiTheme="minorHAnsi"/>
          <w:lang w:val="en"/>
        </w:rPr>
        <w:t>risks</w:t>
      </w:r>
      <w:proofErr w:type="gramEnd"/>
      <w:r w:rsidRPr="00BE4BBF">
        <w:rPr>
          <w:rFonts w:asciiTheme="minorHAnsi" w:hAnsiTheme="minorHAnsi"/>
          <w:lang w:val="en"/>
        </w:rPr>
        <w:t xml:space="preserve"> and controls.</w:t>
      </w:r>
    </w:p>
    <w:p w14:paraId="7AC42C4C" w14:textId="77777777" w:rsidR="00D57549" w:rsidRPr="00BE4BBF" w:rsidRDefault="00D57549" w:rsidP="00BE4BBF">
      <w:pPr>
        <w:pStyle w:val="NormalWeb"/>
        <w:spacing w:line="276" w:lineRule="auto"/>
        <w:jc w:val="both"/>
        <w:rPr>
          <w:rFonts w:asciiTheme="minorHAnsi" w:hAnsiTheme="minorHAnsi"/>
          <w:lang w:val="en"/>
        </w:rPr>
      </w:pPr>
      <w:r w:rsidRPr="00BE4BBF">
        <w:rPr>
          <w:rFonts w:asciiTheme="minorHAnsi" w:hAnsiTheme="minorHAnsi"/>
          <w:lang w:val="en"/>
        </w:rPr>
        <w:t xml:space="preserve">If you have enclosed spaces that </w:t>
      </w:r>
      <w:proofErr w:type="gramStart"/>
      <w:r w:rsidRPr="00BE4BBF">
        <w:rPr>
          <w:rFonts w:asciiTheme="minorHAnsi" w:hAnsiTheme="minorHAnsi"/>
          <w:lang w:val="en"/>
        </w:rPr>
        <w:t>aren’t</w:t>
      </w:r>
      <w:proofErr w:type="gramEnd"/>
      <w:r w:rsidRPr="00BE4BBF">
        <w:rPr>
          <w:rFonts w:asciiTheme="minorHAnsi" w:hAnsiTheme="minorHAnsi"/>
          <w:lang w:val="en"/>
        </w:rPr>
        <w:t xml:space="preserve"> technically confined spaces, they can still be dangerous. For example, you should evaluate the safety of using an LPG forklift in an enclosed cool storeroom.</w:t>
      </w:r>
    </w:p>
    <w:p w14:paraId="52E466A1" w14:textId="77777777" w:rsidR="00D57549" w:rsidRPr="00BE4BBF" w:rsidRDefault="00D57549" w:rsidP="00BE4BBF">
      <w:pPr>
        <w:pStyle w:val="Heading3"/>
        <w:spacing w:line="276" w:lineRule="auto"/>
        <w:jc w:val="both"/>
        <w:rPr>
          <w:rFonts w:asciiTheme="minorHAnsi" w:hAnsiTheme="minorHAnsi"/>
          <w:b/>
          <w:color w:val="auto"/>
          <w:lang w:val="en"/>
        </w:rPr>
      </w:pPr>
    </w:p>
    <w:p w14:paraId="1F42149E" w14:textId="77777777" w:rsidR="00D57549" w:rsidRPr="00BE4BBF" w:rsidRDefault="00D57549" w:rsidP="00BE4BBF">
      <w:pPr>
        <w:pStyle w:val="Heading3"/>
        <w:spacing w:before="0" w:line="276" w:lineRule="auto"/>
        <w:jc w:val="both"/>
        <w:rPr>
          <w:rFonts w:asciiTheme="minorHAnsi" w:hAnsiTheme="minorHAnsi"/>
          <w:b/>
          <w:color w:val="auto"/>
          <w:lang w:val="en"/>
        </w:rPr>
      </w:pPr>
      <w:r w:rsidRPr="003E2E93">
        <w:rPr>
          <w:rFonts w:asciiTheme="minorHAnsi" w:hAnsiTheme="minorHAnsi"/>
          <w:b/>
          <w:color w:val="auto"/>
          <w:u w:val="single"/>
          <w:lang w:val="en"/>
        </w:rPr>
        <w:t>Find the hazards</w:t>
      </w:r>
      <w:r w:rsidRPr="00BE4BBF">
        <w:rPr>
          <w:rFonts w:asciiTheme="minorHAnsi" w:hAnsiTheme="minorHAnsi"/>
          <w:b/>
          <w:color w:val="auto"/>
          <w:lang w:val="en"/>
        </w:rPr>
        <w:t>.</w:t>
      </w:r>
    </w:p>
    <w:p w14:paraId="451DBAFA" w14:textId="77777777" w:rsidR="00D57549" w:rsidRPr="00BE4BBF" w:rsidRDefault="00D57549" w:rsidP="00BE4BBF">
      <w:pPr>
        <w:pStyle w:val="NormalWeb"/>
        <w:spacing w:after="240" w:line="276" w:lineRule="auto"/>
        <w:jc w:val="both"/>
        <w:rPr>
          <w:rFonts w:asciiTheme="minorHAnsi" w:hAnsiTheme="minorHAnsi"/>
          <w:lang w:val="en"/>
        </w:rPr>
      </w:pPr>
      <w:r w:rsidRPr="00BE4BBF">
        <w:rPr>
          <w:rFonts w:asciiTheme="minorHAnsi" w:hAnsiTheme="minorHAnsi"/>
          <w:lang w:val="en"/>
        </w:rPr>
        <w:t xml:space="preserve">If you have a confined space, you must identify all the hazards associated with work in that space. </w:t>
      </w:r>
      <w:r w:rsidR="004224AF" w:rsidRPr="00BE4BBF">
        <w:rPr>
          <w:rFonts w:asciiTheme="minorHAnsi" w:hAnsiTheme="minorHAnsi"/>
          <w:lang w:val="en"/>
        </w:rPr>
        <w:t xml:space="preserve"> </w:t>
      </w:r>
      <w:r w:rsidRPr="00BE4BBF">
        <w:rPr>
          <w:rFonts w:asciiTheme="minorHAnsi" w:hAnsiTheme="minorHAnsi"/>
          <w:lang w:val="en"/>
        </w:rPr>
        <w:t>This might include things like ignition hazards from open flames, and environmental hazards like heat or damp.</w:t>
      </w:r>
    </w:p>
    <w:p w14:paraId="209AF0E6" w14:textId="77777777" w:rsidR="00D57549" w:rsidRPr="003E2E93" w:rsidRDefault="00D57549" w:rsidP="00BE4BBF">
      <w:pPr>
        <w:pStyle w:val="Heading3"/>
        <w:spacing w:after="120" w:line="276" w:lineRule="auto"/>
        <w:jc w:val="both"/>
        <w:rPr>
          <w:rFonts w:asciiTheme="minorHAnsi" w:hAnsiTheme="minorHAnsi"/>
          <w:b/>
          <w:color w:val="auto"/>
          <w:u w:val="single"/>
          <w:lang w:val="en"/>
        </w:rPr>
      </w:pPr>
      <w:r w:rsidRPr="003E2E93">
        <w:rPr>
          <w:rFonts w:asciiTheme="minorHAnsi" w:hAnsiTheme="minorHAnsi"/>
          <w:b/>
          <w:color w:val="auto"/>
          <w:u w:val="single"/>
          <w:lang w:val="en"/>
        </w:rPr>
        <w:t>Assess the risks</w:t>
      </w:r>
    </w:p>
    <w:p w14:paraId="7318667E" w14:textId="77777777" w:rsidR="00D57549" w:rsidRPr="00BE4BBF" w:rsidRDefault="00D57549" w:rsidP="00BE4BBF">
      <w:pPr>
        <w:pStyle w:val="NormalWeb"/>
        <w:spacing w:line="276" w:lineRule="auto"/>
        <w:jc w:val="both"/>
        <w:rPr>
          <w:rFonts w:asciiTheme="minorHAnsi" w:hAnsiTheme="minorHAnsi"/>
          <w:lang w:val="en"/>
        </w:rPr>
      </w:pPr>
      <w:r w:rsidRPr="00BE4BBF">
        <w:rPr>
          <w:rFonts w:asciiTheme="minorHAnsi" w:hAnsiTheme="minorHAnsi"/>
          <w:lang w:val="en"/>
        </w:rPr>
        <w:t>Once you have identified the hazards, you must assess the risks associated with the hazards.</w:t>
      </w:r>
    </w:p>
    <w:p w14:paraId="0A20DFCB" w14:textId="77777777" w:rsidR="00D57549" w:rsidRPr="00BE4BBF" w:rsidRDefault="00D57549" w:rsidP="00BE4BBF">
      <w:pPr>
        <w:pStyle w:val="NormalWeb"/>
        <w:spacing w:after="240" w:line="276" w:lineRule="auto"/>
        <w:jc w:val="both"/>
        <w:rPr>
          <w:rFonts w:asciiTheme="minorHAnsi" w:hAnsiTheme="minorHAnsi"/>
          <w:lang w:val="en"/>
        </w:rPr>
      </w:pPr>
      <w:r w:rsidRPr="00BE4BBF">
        <w:rPr>
          <w:rFonts w:asciiTheme="minorHAnsi" w:hAnsiTheme="minorHAnsi"/>
          <w:lang w:val="en"/>
        </w:rPr>
        <w:t xml:space="preserve">Testing the atmosphere helps you know what hazards are present so you can control the risks in the confined space. It tells you oxygen levels, and if there are air contaminants, flammable gases or </w:t>
      </w:r>
      <w:proofErr w:type="spellStart"/>
      <w:r w:rsidRPr="00BE4BBF">
        <w:rPr>
          <w:rFonts w:asciiTheme="minorHAnsi" w:hAnsiTheme="minorHAnsi"/>
          <w:lang w:val="en"/>
        </w:rPr>
        <w:t>vapours</w:t>
      </w:r>
      <w:proofErr w:type="spellEnd"/>
      <w:r w:rsidRPr="00BE4BBF">
        <w:rPr>
          <w:rFonts w:asciiTheme="minorHAnsi" w:hAnsiTheme="minorHAnsi"/>
          <w:lang w:val="en"/>
        </w:rPr>
        <w:t xml:space="preserve">. Testing is important because many toxic gases </w:t>
      </w:r>
      <w:proofErr w:type="gramStart"/>
      <w:r w:rsidRPr="00BE4BBF">
        <w:rPr>
          <w:rFonts w:asciiTheme="minorHAnsi" w:hAnsiTheme="minorHAnsi"/>
          <w:lang w:val="en"/>
        </w:rPr>
        <w:t>can’t</w:t>
      </w:r>
      <w:proofErr w:type="gramEnd"/>
      <w:r w:rsidRPr="00BE4BBF">
        <w:rPr>
          <w:rFonts w:asciiTheme="minorHAnsi" w:hAnsiTheme="minorHAnsi"/>
          <w:lang w:val="en"/>
        </w:rPr>
        <w:t xml:space="preserve"> be seen or detected.</w:t>
      </w:r>
    </w:p>
    <w:p w14:paraId="2A363781" w14:textId="77777777" w:rsidR="00D57549" w:rsidRPr="003E2E93" w:rsidRDefault="00D57549" w:rsidP="00BE4BBF">
      <w:pPr>
        <w:pStyle w:val="Heading3"/>
        <w:spacing w:line="276" w:lineRule="auto"/>
        <w:jc w:val="both"/>
        <w:rPr>
          <w:rFonts w:asciiTheme="minorHAnsi" w:hAnsiTheme="minorHAnsi"/>
          <w:b/>
          <w:color w:val="auto"/>
          <w:u w:val="single"/>
          <w:lang w:val="en"/>
        </w:rPr>
      </w:pPr>
      <w:r w:rsidRPr="003E2E93">
        <w:rPr>
          <w:rFonts w:asciiTheme="minorHAnsi" w:hAnsiTheme="minorHAnsi"/>
          <w:b/>
          <w:color w:val="auto"/>
          <w:u w:val="single"/>
          <w:lang w:val="en"/>
        </w:rPr>
        <w:t>Control risks</w:t>
      </w:r>
    </w:p>
    <w:p w14:paraId="7CFC11A6" w14:textId="77777777" w:rsidR="00D57549" w:rsidRPr="00BE4BBF" w:rsidRDefault="00D57549" w:rsidP="00BE4BBF">
      <w:pPr>
        <w:pStyle w:val="NormalWeb"/>
        <w:spacing w:line="276" w:lineRule="auto"/>
        <w:jc w:val="both"/>
        <w:rPr>
          <w:rFonts w:asciiTheme="minorHAnsi" w:hAnsiTheme="minorHAnsi"/>
          <w:lang w:val="en"/>
        </w:rPr>
      </w:pPr>
      <w:r w:rsidRPr="00BE4BBF">
        <w:rPr>
          <w:rFonts w:asciiTheme="minorHAnsi" w:hAnsiTheme="minorHAnsi"/>
          <w:lang w:val="en"/>
        </w:rPr>
        <w:t>The best solution is to eliminate the risk by finding a way to do the work without entering the space. For example, you might be able to clean a tank with a high-pressure hose through the hatch.</w:t>
      </w:r>
    </w:p>
    <w:p w14:paraId="6D3DF993" w14:textId="77777777" w:rsidR="00D57549" w:rsidRPr="00BE4BBF" w:rsidRDefault="00D57549" w:rsidP="00BE4BBF">
      <w:pPr>
        <w:pStyle w:val="NormalWeb"/>
        <w:spacing w:line="276" w:lineRule="auto"/>
        <w:jc w:val="both"/>
        <w:rPr>
          <w:rFonts w:asciiTheme="minorHAnsi" w:hAnsiTheme="minorHAnsi"/>
          <w:lang w:val="en"/>
        </w:rPr>
      </w:pPr>
      <w:r w:rsidRPr="00BE4BBF">
        <w:rPr>
          <w:rFonts w:asciiTheme="minorHAnsi" w:hAnsiTheme="minorHAnsi"/>
          <w:lang w:val="en"/>
        </w:rPr>
        <w:t xml:space="preserve">If </w:t>
      </w:r>
      <w:proofErr w:type="gramStart"/>
      <w:r w:rsidRPr="00BE4BBF">
        <w:rPr>
          <w:rFonts w:asciiTheme="minorHAnsi" w:hAnsiTheme="minorHAnsi"/>
          <w:lang w:val="en"/>
        </w:rPr>
        <w:t>it’s</w:t>
      </w:r>
      <w:proofErr w:type="gramEnd"/>
      <w:r w:rsidRPr="00BE4BBF">
        <w:rPr>
          <w:rFonts w:asciiTheme="minorHAnsi" w:hAnsiTheme="minorHAnsi"/>
          <w:lang w:val="en"/>
        </w:rPr>
        <w:t xml:space="preserve"> not possible to do the work from outside, look at ways to reduce the risk. For example, you could scrape the surface of a tank instead of using chemicals or replace a flammable solvent with a non-flammable one.</w:t>
      </w:r>
    </w:p>
    <w:p w14:paraId="7D9C685F" w14:textId="77777777" w:rsidR="004224AF" w:rsidRPr="00BE4BBF" w:rsidRDefault="004224AF" w:rsidP="00BE4BBF">
      <w:pPr>
        <w:pStyle w:val="NormalWeb"/>
        <w:spacing w:line="276" w:lineRule="auto"/>
        <w:jc w:val="both"/>
        <w:rPr>
          <w:rFonts w:asciiTheme="minorHAnsi" w:hAnsiTheme="minorHAnsi"/>
          <w:lang w:val="en"/>
        </w:rPr>
      </w:pPr>
    </w:p>
    <w:p w14:paraId="745CFAF8" w14:textId="77777777" w:rsidR="004224AF" w:rsidRPr="00BE4BBF" w:rsidRDefault="004224AF" w:rsidP="00BE4BBF">
      <w:pPr>
        <w:pStyle w:val="NormalWeb"/>
        <w:spacing w:line="276" w:lineRule="auto"/>
        <w:jc w:val="both"/>
        <w:rPr>
          <w:rFonts w:asciiTheme="minorHAnsi" w:hAnsiTheme="minorHAnsi"/>
          <w:lang w:val="en"/>
        </w:rPr>
      </w:pPr>
    </w:p>
    <w:p w14:paraId="2E15030B" w14:textId="77777777" w:rsidR="00D57549" w:rsidRPr="003E2E93" w:rsidRDefault="00D57549" w:rsidP="00BE4BBF">
      <w:pPr>
        <w:pStyle w:val="Heading3"/>
        <w:spacing w:before="360" w:line="276" w:lineRule="auto"/>
        <w:jc w:val="both"/>
        <w:rPr>
          <w:rFonts w:asciiTheme="minorHAnsi" w:hAnsiTheme="minorHAnsi"/>
          <w:b/>
          <w:color w:val="auto"/>
          <w:u w:val="single"/>
          <w:lang w:val="en"/>
        </w:rPr>
      </w:pPr>
      <w:r w:rsidRPr="003E2E93">
        <w:rPr>
          <w:rFonts w:asciiTheme="minorHAnsi" w:hAnsiTheme="minorHAnsi"/>
          <w:b/>
          <w:color w:val="auto"/>
          <w:u w:val="single"/>
          <w:lang w:val="en"/>
        </w:rPr>
        <w:t>Review risk controls</w:t>
      </w:r>
    </w:p>
    <w:p w14:paraId="772275B7" w14:textId="77777777" w:rsidR="00D57549" w:rsidRPr="00BE4BBF" w:rsidRDefault="00D57549" w:rsidP="00BE4BBF">
      <w:pPr>
        <w:pStyle w:val="NormalWeb"/>
        <w:spacing w:line="276" w:lineRule="auto"/>
        <w:jc w:val="both"/>
        <w:rPr>
          <w:rFonts w:asciiTheme="minorHAnsi" w:hAnsiTheme="minorHAnsi"/>
          <w:lang w:val="en"/>
        </w:rPr>
      </w:pPr>
      <w:r w:rsidRPr="00BE4BBF">
        <w:rPr>
          <w:rFonts w:asciiTheme="minorHAnsi" w:hAnsiTheme="minorHAnsi"/>
          <w:lang w:val="en"/>
        </w:rPr>
        <w:t>Review your risk controls to make sure they are working properly. You must review and, if needed revise them if, for example:</w:t>
      </w:r>
    </w:p>
    <w:p w14:paraId="000ADA95" w14:textId="77777777" w:rsidR="00D57549" w:rsidRPr="00BE4BBF" w:rsidRDefault="00D57549" w:rsidP="00BE4BBF">
      <w:pPr>
        <w:pStyle w:val="checklistitem"/>
        <w:numPr>
          <w:ilvl w:val="0"/>
          <w:numId w:val="53"/>
        </w:numPr>
        <w:spacing w:line="276" w:lineRule="auto"/>
        <w:ind w:left="0" w:firstLine="0"/>
        <w:jc w:val="both"/>
        <w:rPr>
          <w:rFonts w:asciiTheme="minorHAnsi" w:hAnsiTheme="minorHAnsi"/>
          <w:lang w:val="en"/>
        </w:rPr>
      </w:pPr>
      <w:r w:rsidRPr="00BE4BBF">
        <w:rPr>
          <w:rStyle w:val="checklistcontent1"/>
          <w:rFonts w:asciiTheme="minorHAnsi" w:hAnsiTheme="minorHAnsi"/>
          <w:lang w:val="en"/>
        </w:rPr>
        <w:t>a notifiable incident occurs</w:t>
      </w:r>
    </w:p>
    <w:p w14:paraId="3B70253A" w14:textId="77777777" w:rsidR="00D57549" w:rsidRPr="00BE4BBF" w:rsidRDefault="00D57549" w:rsidP="00BE4BBF">
      <w:pPr>
        <w:pStyle w:val="checklistitem"/>
        <w:numPr>
          <w:ilvl w:val="0"/>
          <w:numId w:val="53"/>
        </w:numPr>
        <w:spacing w:line="276" w:lineRule="auto"/>
        <w:ind w:left="0" w:firstLine="0"/>
        <w:jc w:val="both"/>
        <w:rPr>
          <w:rFonts w:asciiTheme="minorHAnsi" w:hAnsiTheme="minorHAnsi"/>
          <w:lang w:val="en"/>
        </w:rPr>
      </w:pPr>
      <w:r w:rsidRPr="00BE4BBF">
        <w:rPr>
          <w:rStyle w:val="checklistcontent1"/>
          <w:rFonts w:asciiTheme="minorHAnsi" w:hAnsiTheme="minorHAnsi"/>
          <w:lang w:val="en"/>
        </w:rPr>
        <w:t>the risk controls do not control the risk effectively</w:t>
      </w:r>
    </w:p>
    <w:p w14:paraId="5850E428" w14:textId="77777777" w:rsidR="00D57549" w:rsidRPr="00BE4BBF" w:rsidRDefault="00D57549" w:rsidP="00BE4BBF">
      <w:pPr>
        <w:pStyle w:val="checklistitem"/>
        <w:numPr>
          <w:ilvl w:val="0"/>
          <w:numId w:val="53"/>
        </w:numPr>
        <w:spacing w:line="276" w:lineRule="auto"/>
        <w:ind w:left="0" w:firstLine="0"/>
        <w:jc w:val="both"/>
        <w:rPr>
          <w:rFonts w:asciiTheme="minorHAnsi" w:hAnsiTheme="minorHAnsi"/>
          <w:lang w:val="en"/>
        </w:rPr>
      </w:pPr>
      <w:r w:rsidRPr="00BE4BBF">
        <w:rPr>
          <w:rStyle w:val="checklistcontent1"/>
          <w:rFonts w:asciiTheme="minorHAnsi" w:hAnsiTheme="minorHAnsi"/>
          <w:lang w:val="en"/>
        </w:rPr>
        <w:t>an HSR requests.</w:t>
      </w:r>
    </w:p>
    <w:p w14:paraId="324DC1F3" w14:textId="77777777" w:rsidR="00D57549" w:rsidRPr="00BE4BBF" w:rsidRDefault="00D57549" w:rsidP="00BE4BBF">
      <w:pPr>
        <w:pStyle w:val="Heading2"/>
        <w:spacing w:line="276" w:lineRule="auto"/>
        <w:jc w:val="both"/>
        <w:rPr>
          <w:rFonts w:asciiTheme="minorHAnsi" w:hAnsiTheme="minorHAnsi"/>
          <w:b/>
          <w:color w:val="auto"/>
          <w:sz w:val="24"/>
          <w:szCs w:val="24"/>
          <w:lang w:val="en"/>
        </w:rPr>
      </w:pPr>
    </w:p>
    <w:p w14:paraId="6C1664EF" w14:textId="77777777" w:rsidR="00D57549" w:rsidRPr="003E2E93" w:rsidRDefault="00D57549" w:rsidP="00BE4BBF">
      <w:pPr>
        <w:pStyle w:val="Heading2"/>
        <w:spacing w:line="276" w:lineRule="auto"/>
        <w:jc w:val="both"/>
        <w:rPr>
          <w:rFonts w:asciiTheme="minorHAnsi" w:hAnsiTheme="minorHAnsi"/>
          <w:b/>
          <w:color w:val="auto"/>
          <w:sz w:val="24"/>
          <w:szCs w:val="24"/>
          <w:u w:val="single"/>
          <w:lang w:val="en"/>
        </w:rPr>
      </w:pPr>
      <w:r w:rsidRPr="003E2E93">
        <w:rPr>
          <w:rFonts w:asciiTheme="minorHAnsi" w:hAnsiTheme="minorHAnsi"/>
          <w:b/>
          <w:color w:val="auto"/>
          <w:sz w:val="24"/>
          <w:szCs w:val="24"/>
          <w:u w:val="single"/>
          <w:lang w:val="en"/>
        </w:rPr>
        <w:t>Legal duties</w:t>
      </w:r>
    </w:p>
    <w:p w14:paraId="322B26FA" w14:textId="77777777" w:rsidR="00D57549" w:rsidRPr="00BE4BBF" w:rsidRDefault="00D57549" w:rsidP="00BE4BBF">
      <w:pPr>
        <w:spacing w:line="276" w:lineRule="auto"/>
        <w:jc w:val="both"/>
        <w:rPr>
          <w:rFonts w:asciiTheme="minorHAnsi" w:hAnsiTheme="minorHAnsi"/>
          <w:lang w:val="en"/>
        </w:rPr>
      </w:pPr>
    </w:p>
    <w:p w14:paraId="3C830BEE" w14:textId="77777777" w:rsidR="00D57549" w:rsidRPr="00BE4BBF" w:rsidRDefault="00D57549" w:rsidP="00BE4BBF">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For further information, please refer to the following website.</w:t>
      </w:r>
    </w:p>
    <w:p w14:paraId="0A6D6B67" w14:textId="77777777" w:rsidR="00D57549" w:rsidRPr="00BE4BBF" w:rsidRDefault="0086349B" w:rsidP="00BE4BBF">
      <w:pPr>
        <w:spacing w:line="276" w:lineRule="auto"/>
        <w:jc w:val="both"/>
        <w:rPr>
          <w:rFonts w:asciiTheme="minorHAnsi" w:hAnsiTheme="minorHAnsi" w:cs="Tahoma"/>
          <w:bCs/>
          <w:kern w:val="32"/>
          <w:lang w:val="en"/>
        </w:rPr>
      </w:pPr>
      <w:hyperlink r:id="rId14" w:history="1">
        <w:r w:rsidR="00D57549" w:rsidRPr="00BE4BBF">
          <w:rPr>
            <w:rStyle w:val="Hyperlink"/>
            <w:rFonts w:asciiTheme="minorHAnsi" w:hAnsiTheme="minorHAnsi" w:cs="Tahoma"/>
            <w:bCs/>
            <w:kern w:val="32"/>
            <w:lang w:val="en"/>
          </w:rPr>
          <w:t>http://www.hse.gov.uk/confinedspace/legislation.htm</w:t>
        </w:r>
      </w:hyperlink>
    </w:p>
    <w:p w14:paraId="22BDFBE7" w14:textId="77777777" w:rsidR="00D57549" w:rsidRPr="00BE4BBF" w:rsidRDefault="00D57549" w:rsidP="00BE4BBF">
      <w:pPr>
        <w:spacing w:line="276" w:lineRule="auto"/>
        <w:jc w:val="both"/>
        <w:rPr>
          <w:rFonts w:asciiTheme="minorHAnsi" w:hAnsiTheme="minorHAnsi" w:cs="Tahoma"/>
          <w:bCs/>
          <w:kern w:val="32"/>
          <w:lang w:val="en"/>
        </w:rPr>
      </w:pPr>
    </w:p>
    <w:p w14:paraId="6D758A35" w14:textId="77777777" w:rsidR="00D57549" w:rsidRPr="00BE4BBF" w:rsidRDefault="00D57549" w:rsidP="00BE4BBF">
      <w:pPr>
        <w:spacing w:line="276" w:lineRule="auto"/>
        <w:jc w:val="both"/>
        <w:rPr>
          <w:rFonts w:asciiTheme="minorHAnsi" w:hAnsiTheme="minorHAnsi" w:cs="Tahoma"/>
          <w:bCs/>
          <w:kern w:val="32"/>
          <w:lang w:val="en"/>
        </w:rPr>
      </w:pPr>
    </w:p>
    <w:p w14:paraId="5144036C" w14:textId="13644D27" w:rsidR="00D57549" w:rsidRPr="00BE4BBF" w:rsidRDefault="003E2E93" w:rsidP="00BE4BBF">
      <w:pPr>
        <w:pStyle w:val="BBJKSubLevelDefault"/>
        <w:spacing w:line="276" w:lineRule="auto"/>
        <w:ind w:left="0" w:firstLine="0"/>
        <w:jc w:val="both"/>
        <w:rPr>
          <w:rFonts w:asciiTheme="minorHAnsi" w:hAnsiTheme="minorHAnsi"/>
          <w:b/>
          <w:u w:val="single"/>
        </w:rPr>
      </w:pPr>
      <w:r>
        <w:rPr>
          <w:rFonts w:asciiTheme="minorHAnsi" w:hAnsiTheme="minorHAnsi"/>
          <w:b/>
          <w:u w:val="single"/>
        </w:rPr>
        <w:t>Working in confined spaces on</w:t>
      </w:r>
      <w:r w:rsidRPr="00BE4BBF">
        <w:rPr>
          <w:rFonts w:asciiTheme="minorHAnsi" w:hAnsiTheme="minorHAnsi"/>
          <w:b/>
          <w:u w:val="single"/>
        </w:rPr>
        <w:t>-board vessels.</w:t>
      </w:r>
    </w:p>
    <w:p w14:paraId="39441CED" w14:textId="77777777" w:rsidR="00D57549" w:rsidRPr="00BE4BBF" w:rsidRDefault="00D57549"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The following are extracts from the Code of Safe practices for Merchant Seamen (COSWP 2018) and apply to vessels.</w:t>
      </w:r>
    </w:p>
    <w:p w14:paraId="05169003" w14:textId="77777777" w:rsidR="00D57549" w:rsidRPr="00BE4BBF" w:rsidRDefault="00D57549" w:rsidP="00BE4BBF">
      <w:pPr>
        <w:spacing w:line="276" w:lineRule="auto"/>
        <w:jc w:val="both"/>
        <w:rPr>
          <w:rFonts w:asciiTheme="minorHAnsi" w:hAnsiTheme="minorHAnsi" w:cs="Tahoma"/>
          <w:bCs/>
          <w:kern w:val="32"/>
          <w:lang w:val="en"/>
        </w:rPr>
      </w:pPr>
    </w:p>
    <w:p w14:paraId="4D9F6362" w14:textId="77777777" w:rsidR="00D57549" w:rsidRPr="00BE4BBF" w:rsidRDefault="00D57549"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A dangerous (enclosed) space is defined in the regulations as ‘any enclosed or confined space in which it is foreseeable that the atmosphere may at some stage contain toxic or flammable gases or </w:t>
      </w:r>
      <w:proofErr w:type="spellStart"/>
      <w:r w:rsidRPr="00BE4BBF">
        <w:rPr>
          <w:rFonts w:asciiTheme="minorHAnsi" w:hAnsiTheme="minorHAnsi" w:cs="Tahoma"/>
          <w:bCs/>
          <w:kern w:val="32"/>
          <w:lang w:val="en"/>
        </w:rPr>
        <w:t>vapours</w:t>
      </w:r>
      <w:proofErr w:type="spellEnd"/>
      <w:r w:rsidRPr="00BE4BBF">
        <w:rPr>
          <w:rFonts w:asciiTheme="minorHAnsi" w:hAnsiTheme="minorHAnsi" w:cs="Tahoma"/>
          <w:bCs/>
          <w:kern w:val="32"/>
          <w:lang w:val="en"/>
        </w:rPr>
        <w:t xml:space="preserve">, or be deficient in oxygen, to the extent that it may endanger the life or health of any person entering that space.’ </w:t>
      </w:r>
    </w:p>
    <w:p w14:paraId="76B48B74" w14:textId="77777777" w:rsidR="00D57549" w:rsidRPr="00BE4BBF" w:rsidRDefault="00D57549" w:rsidP="00BE4BBF">
      <w:pPr>
        <w:spacing w:line="276" w:lineRule="auto"/>
        <w:jc w:val="both"/>
        <w:rPr>
          <w:rFonts w:asciiTheme="minorHAnsi" w:hAnsiTheme="minorHAnsi" w:cs="Tahoma"/>
          <w:bCs/>
          <w:kern w:val="32"/>
          <w:lang w:val="en"/>
        </w:rPr>
      </w:pPr>
    </w:p>
    <w:p w14:paraId="0756CDB7" w14:textId="77777777" w:rsidR="00D57549" w:rsidRPr="00BE4BBF" w:rsidRDefault="00D57549"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The Shipping company must have procedures in place for entering and working in dangerous spaces, and it is the master’s responsibility to ensure these are followed. No person should enter or remain in a dangerous space unless they are trained to do so and follow the set procedures.</w:t>
      </w:r>
    </w:p>
    <w:p w14:paraId="281EA09A" w14:textId="77777777" w:rsidR="00D57549" w:rsidRPr="00BE4BBF" w:rsidRDefault="00D57549"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 </w:t>
      </w:r>
    </w:p>
    <w:p w14:paraId="3A03F37C" w14:textId="77777777" w:rsidR="00D57549" w:rsidRPr="00BE4BBF" w:rsidRDefault="00D57549"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An extract of this Code which provides detailed information on the procedures for entry into dangerous spaces is detailed below. </w:t>
      </w:r>
    </w:p>
    <w:p w14:paraId="44A0B716" w14:textId="77777777" w:rsidR="004224AF" w:rsidRPr="00BE4BBF" w:rsidRDefault="004224AF" w:rsidP="00BE4BBF">
      <w:pPr>
        <w:spacing w:line="276" w:lineRule="auto"/>
        <w:jc w:val="both"/>
        <w:rPr>
          <w:rFonts w:asciiTheme="minorHAnsi" w:hAnsiTheme="minorHAnsi" w:cs="Tahoma"/>
          <w:bCs/>
          <w:kern w:val="32"/>
          <w:lang w:val="en"/>
        </w:rPr>
      </w:pPr>
    </w:p>
    <w:p w14:paraId="649C9511" w14:textId="77777777" w:rsidR="004224AF" w:rsidRPr="00BE4BBF" w:rsidRDefault="004224AF" w:rsidP="00BE4BBF">
      <w:pPr>
        <w:spacing w:line="276" w:lineRule="auto"/>
        <w:jc w:val="both"/>
        <w:rPr>
          <w:rFonts w:asciiTheme="minorHAnsi" w:hAnsiTheme="minorHAnsi" w:cs="Tahoma"/>
          <w:bCs/>
          <w:kern w:val="32"/>
          <w:lang w:val="en"/>
        </w:rPr>
      </w:pPr>
    </w:p>
    <w:p w14:paraId="660F915A" w14:textId="77777777" w:rsidR="004224AF" w:rsidRPr="00BE4BBF" w:rsidRDefault="004224AF" w:rsidP="00BE4BBF">
      <w:pPr>
        <w:spacing w:line="276" w:lineRule="auto"/>
        <w:jc w:val="both"/>
        <w:rPr>
          <w:rFonts w:asciiTheme="minorHAnsi" w:hAnsiTheme="minorHAnsi" w:cs="Tahoma"/>
          <w:bCs/>
          <w:kern w:val="32"/>
          <w:lang w:val="en"/>
        </w:rPr>
      </w:pPr>
    </w:p>
    <w:p w14:paraId="7E482446" w14:textId="77777777" w:rsidR="004224AF" w:rsidRPr="00BE4BBF" w:rsidRDefault="004224AF" w:rsidP="00BE4BBF">
      <w:pPr>
        <w:spacing w:line="276" w:lineRule="auto"/>
        <w:jc w:val="both"/>
        <w:rPr>
          <w:rFonts w:asciiTheme="minorHAnsi" w:hAnsiTheme="minorHAnsi" w:cs="Tahoma"/>
          <w:bCs/>
          <w:kern w:val="32"/>
          <w:lang w:val="en"/>
        </w:rPr>
      </w:pPr>
    </w:p>
    <w:p w14:paraId="30A497ED" w14:textId="77777777" w:rsidR="004224AF" w:rsidRPr="00BE4BBF" w:rsidRDefault="004224AF" w:rsidP="00BE4BBF">
      <w:pPr>
        <w:spacing w:line="276" w:lineRule="auto"/>
        <w:jc w:val="both"/>
        <w:rPr>
          <w:rFonts w:asciiTheme="minorHAnsi" w:hAnsiTheme="minorHAnsi" w:cs="Tahoma"/>
          <w:bCs/>
          <w:kern w:val="32"/>
          <w:lang w:val="en"/>
        </w:rPr>
      </w:pPr>
    </w:p>
    <w:p w14:paraId="7F015EAF" w14:textId="77777777" w:rsidR="00D57549" w:rsidRPr="00BE4BBF" w:rsidRDefault="00D57549" w:rsidP="00BE4BBF">
      <w:pPr>
        <w:spacing w:line="276" w:lineRule="auto"/>
        <w:jc w:val="both"/>
        <w:rPr>
          <w:rFonts w:asciiTheme="minorHAnsi" w:hAnsiTheme="minorHAnsi" w:cs="Tahoma"/>
          <w:bCs/>
          <w:kern w:val="32"/>
          <w:lang w:val="en"/>
        </w:rPr>
      </w:pPr>
    </w:p>
    <w:p w14:paraId="729A5D27" w14:textId="3238DDAE" w:rsidR="00D57549" w:rsidRPr="00BE4BBF" w:rsidRDefault="003E2E93" w:rsidP="00BE4BBF">
      <w:pPr>
        <w:pStyle w:val="BBJKSubLevelDefault"/>
        <w:spacing w:line="276" w:lineRule="auto"/>
        <w:ind w:left="0" w:firstLine="0"/>
        <w:jc w:val="both"/>
        <w:rPr>
          <w:rFonts w:asciiTheme="minorHAnsi" w:hAnsiTheme="minorHAnsi"/>
          <w:b/>
          <w:u w:val="single"/>
        </w:rPr>
      </w:pPr>
      <w:r>
        <w:rPr>
          <w:rFonts w:asciiTheme="minorHAnsi" w:hAnsiTheme="minorHAnsi"/>
          <w:b/>
          <w:u w:val="single"/>
        </w:rPr>
        <w:t>E</w:t>
      </w:r>
      <w:r w:rsidRPr="00BE4BBF">
        <w:rPr>
          <w:rFonts w:asciiTheme="minorHAnsi" w:hAnsiTheme="minorHAnsi"/>
          <w:b/>
          <w:u w:val="single"/>
        </w:rPr>
        <w:t>ntering dangerous (enclosed) spaces (vessels</w:t>
      </w:r>
      <w:r w:rsidR="00D57549" w:rsidRPr="00BE4BBF">
        <w:rPr>
          <w:rFonts w:asciiTheme="minorHAnsi" w:hAnsiTheme="minorHAnsi"/>
          <w:b/>
          <w:u w:val="single"/>
        </w:rPr>
        <w:t xml:space="preserve">). </w:t>
      </w:r>
    </w:p>
    <w:p w14:paraId="26F48B7E" w14:textId="77777777" w:rsidR="00D57549" w:rsidRPr="00BE4BBF" w:rsidRDefault="00D57549"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An enclosed space is one that: has limited openings for entry and exit; has inadequate ventilation; and is not designed for continuous worker occupation.</w:t>
      </w:r>
    </w:p>
    <w:p w14:paraId="0E983106" w14:textId="77777777" w:rsidR="00D57549" w:rsidRPr="00BE4BBF" w:rsidRDefault="00D57549"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 </w:t>
      </w:r>
    </w:p>
    <w:p w14:paraId="7F9D7B42" w14:textId="77777777" w:rsidR="00D57549" w:rsidRPr="00BE4BBF" w:rsidRDefault="00D57549"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Any enclosed space deprived of regular and constant ventilation may become a ‘dangerous space’.  The UK regulations define a dangerous space as: ‘Any enclosed or confined space in which it is foreseeable that the atmosphere may at some stage contain toxic or flammable gases or </w:t>
      </w:r>
      <w:proofErr w:type="spellStart"/>
      <w:r w:rsidRPr="00BE4BBF">
        <w:rPr>
          <w:rFonts w:asciiTheme="minorHAnsi" w:hAnsiTheme="minorHAnsi" w:cs="Tahoma"/>
          <w:bCs/>
          <w:kern w:val="32"/>
          <w:lang w:val="en"/>
        </w:rPr>
        <w:t>vapours</w:t>
      </w:r>
      <w:proofErr w:type="spellEnd"/>
      <w:r w:rsidRPr="00BE4BBF">
        <w:rPr>
          <w:rFonts w:asciiTheme="minorHAnsi" w:hAnsiTheme="minorHAnsi" w:cs="Tahoma"/>
          <w:bCs/>
          <w:kern w:val="32"/>
          <w:lang w:val="en"/>
        </w:rPr>
        <w:t>, or be deficient in oxygen, to the extent that it may endanger the life or health of any person entering that space.’</w:t>
      </w:r>
    </w:p>
    <w:p w14:paraId="578E8923" w14:textId="77777777" w:rsidR="00D57549" w:rsidRPr="00BE4BBF" w:rsidRDefault="00D57549"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 </w:t>
      </w:r>
    </w:p>
    <w:p w14:paraId="122FEECA" w14:textId="77777777" w:rsidR="00D57549" w:rsidRPr="00BE4BBF" w:rsidRDefault="00D57549"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Some spaces may be a dangerous space only temporarily, perhaps due to the type of cargo carried or work to be undertaken, e.g. a compartment during spray painting. </w:t>
      </w:r>
    </w:p>
    <w:p w14:paraId="53E88483" w14:textId="77777777" w:rsidR="00D57549" w:rsidRPr="00BE4BBF" w:rsidRDefault="00D57549" w:rsidP="00BE4BBF">
      <w:pPr>
        <w:spacing w:line="276" w:lineRule="auto"/>
        <w:jc w:val="both"/>
        <w:rPr>
          <w:rFonts w:asciiTheme="minorHAnsi" w:hAnsiTheme="minorHAnsi" w:cs="Tahoma"/>
          <w:bCs/>
          <w:kern w:val="32"/>
          <w:lang w:val="en"/>
        </w:rPr>
      </w:pPr>
    </w:p>
    <w:p w14:paraId="1A307A39" w14:textId="77777777" w:rsidR="00D57549" w:rsidRPr="00BE4BBF" w:rsidRDefault="00D57549"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Any enclosed space is potentially life threatening and every precaution should be taken both prior to entry and while inside. </w:t>
      </w:r>
      <w:r w:rsidR="004224AF" w:rsidRPr="00BE4BBF">
        <w:rPr>
          <w:rFonts w:asciiTheme="minorHAnsi" w:hAnsiTheme="minorHAnsi" w:cs="Tahoma"/>
          <w:bCs/>
          <w:kern w:val="32"/>
          <w:lang w:val="en"/>
        </w:rPr>
        <w:t xml:space="preserve"> </w:t>
      </w:r>
      <w:r w:rsidRPr="00BE4BBF">
        <w:rPr>
          <w:rFonts w:asciiTheme="minorHAnsi" w:hAnsiTheme="minorHAnsi" w:cs="Tahoma"/>
          <w:bCs/>
          <w:kern w:val="32"/>
          <w:lang w:val="en"/>
        </w:rPr>
        <w:t xml:space="preserve">The dangers may not be readily apparent and, despite testing, isolated areas with very low oxygen content or small concentrations of toxic gases may exist. N.B.: A single inhalation with a 5% oxygen content may result in instantaneous loss of consciousness and subsequent death. Similarly, small concentrations of a toxic substance may result in loss of consciousness and subsequent death. Therefore, it is essential that all necessary precautions are taken including a risk assessment and the completion of a permit to work. </w:t>
      </w:r>
    </w:p>
    <w:p w14:paraId="50CD8E02" w14:textId="77777777" w:rsidR="00D57549" w:rsidRPr="00BE4BBF" w:rsidRDefault="00D57549" w:rsidP="00BE4BBF">
      <w:pPr>
        <w:spacing w:line="276" w:lineRule="auto"/>
        <w:jc w:val="both"/>
        <w:rPr>
          <w:rFonts w:asciiTheme="minorHAnsi" w:hAnsiTheme="minorHAnsi" w:cs="Tahoma"/>
          <w:bCs/>
          <w:kern w:val="32"/>
          <w:lang w:val="en"/>
        </w:rPr>
      </w:pPr>
    </w:p>
    <w:p w14:paraId="78CDD07E" w14:textId="77777777" w:rsidR="00D57549" w:rsidRPr="00BE4BBF" w:rsidRDefault="00D57549"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Based on the findings of the risk assessment, appropriate control measures should be put in place to protect anyone who may enter an enclosed space. Procedures (such as systems of work, permits to work and emergency procedures) should be part of a ship’s safety management system. This chapter identifies control measures for entry into enclosed spaces.</w:t>
      </w:r>
    </w:p>
    <w:p w14:paraId="0AC475F3" w14:textId="77777777" w:rsidR="00D57549" w:rsidRPr="00BE4BBF" w:rsidRDefault="00D57549"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 </w:t>
      </w:r>
    </w:p>
    <w:p w14:paraId="2DEDAEA4" w14:textId="77777777" w:rsidR="004224AF" w:rsidRPr="00BE4BBF" w:rsidRDefault="00D57549"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A dangerous space may not necessarily be enclosed on all sides, e.g. ships’ holds may have open tops but the nature of the cargo (e.g</w:t>
      </w:r>
      <w:r w:rsidR="004224AF" w:rsidRPr="00BE4BBF">
        <w:rPr>
          <w:rFonts w:asciiTheme="minorHAnsi" w:hAnsiTheme="minorHAnsi" w:cs="Tahoma"/>
          <w:bCs/>
          <w:kern w:val="32"/>
          <w:lang w:val="en"/>
        </w:rPr>
        <w:t>.</w:t>
      </w:r>
      <w:r w:rsidRPr="00BE4BBF">
        <w:rPr>
          <w:rFonts w:asciiTheme="minorHAnsi" w:hAnsiTheme="minorHAnsi" w:cs="Tahoma"/>
          <w:bCs/>
          <w:kern w:val="32"/>
          <w:lang w:val="en"/>
        </w:rPr>
        <w:t xml:space="preserve"> timber) makes the atmosphere in the lower hold dangerous.  Such places are not usually considered to be dangerous spaces</w:t>
      </w:r>
      <w:r w:rsidR="004224AF" w:rsidRPr="00BE4BBF">
        <w:rPr>
          <w:rFonts w:asciiTheme="minorHAnsi" w:hAnsiTheme="minorHAnsi" w:cs="Tahoma"/>
          <w:bCs/>
          <w:kern w:val="32"/>
          <w:lang w:val="en"/>
        </w:rPr>
        <w:t>,</w:t>
      </w:r>
      <w:r w:rsidRPr="00BE4BBF">
        <w:rPr>
          <w:rFonts w:asciiTheme="minorHAnsi" w:hAnsiTheme="minorHAnsi" w:cs="Tahoma"/>
          <w:bCs/>
          <w:kern w:val="32"/>
          <w:lang w:val="en"/>
        </w:rPr>
        <w:t xml:space="preserve"> but the atmosphere may become dangerous because of a change in the condition inside or in the degree of enclosure or confinement, which may occur intermittently. Personnel need to exercise caution before entering any space on board a ship that has not been opened for some time.</w:t>
      </w:r>
    </w:p>
    <w:p w14:paraId="1251885F" w14:textId="77777777" w:rsidR="004224AF" w:rsidRPr="00BE4BBF" w:rsidRDefault="004224AF" w:rsidP="00BE4BBF">
      <w:pPr>
        <w:spacing w:line="276" w:lineRule="auto"/>
        <w:jc w:val="both"/>
        <w:rPr>
          <w:rFonts w:asciiTheme="minorHAnsi" w:hAnsiTheme="minorHAnsi" w:cs="Tahoma"/>
          <w:bCs/>
          <w:kern w:val="32"/>
          <w:lang w:val="en"/>
        </w:rPr>
      </w:pPr>
    </w:p>
    <w:p w14:paraId="5CE9603A" w14:textId="77777777" w:rsidR="004224AF" w:rsidRPr="00BE4BBF" w:rsidRDefault="004224AF" w:rsidP="00BE4BBF">
      <w:pPr>
        <w:spacing w:line="276" w:lineRule="auto"/>
        <w:jc w:val="both"/>
        <w:rPr>
          <w:rFonts w:asciiTheme="minorHAnsi" w:hAnsiTheme="minorHAnsi" w:cs="Tahoma"/>
          <w:bCs/>
          <w:kern w:val="32"/>
          <w:lang w:val="en"/>
        </w:rPr>
      </w:pPr>
    </w:p>
    <w:p w14:paraId="001D885C" w14:textId="77777777" w:rsidR="00D57549" w:rsidRPr="00BE4BBF" w:rsidRDefault="00D57549"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 </w:t>
      </w:r>
    </w:p>
    <w:p w14:paraId="0804EB7F" w14:textId="77777777" w:rsidR="00D57549" w:rsidRPr="00BE4BBF" w:rsidRDefault="00D57549" w:rsidP="00BE4BBF">
      <w:pPr>
        <w:spacing w:line="276" w:lineRule="auto"/>
        <w:jc w:val="both"/>
        <w:rPr>
          <w:rFonts w:asciiTheme="minorHAnsi" w:hAnsiTheme="minorHAnsi" w:cs="Tahoma"/>
          <w:bCs/>
          <w:kern w:val="32"/>
          <w:lang w:val="en"/>
        </w:rPr>
      </w:pPr>
    </w:p>
    <w:p w14:paraId="3FCB11D9" w14:textId="77777777" w:rsidR="00D57549" w:rsidRPr="00BE4BBF" w:rsidRDefault="00D57549"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Examples of such spaces are: cargo spaces; double bottoms; fuel tanks; ballast tanks; cargo pump rooms; cargo compressor rooms; cofferdams; chain lockers; void spaces; duct keels; inter-barrier spaces; boilers; engine crankcases; engine scavenge air receivers; CO2 rooms; battery lockers; sewage tanks; and adjacent connected spaces, e.g. cargo space access ways.</w:t>
      </w:r>
    </w:p>
    <w:p w14:paraId="6C788836" w14:textId="77777777" w:rsidR="00D57549" w:rsidRPr="00BE4BBF" w:rsidRDefault="00D57549"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 </w:t>
      </w:r>
    </w:p>
    <w:p w14:paraId="670E8117" w14:textId="77777777" w:rsidR="00D57549" w:rsidRPr="00BE4BBF" w:rsidRDefault="00D57549"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This is not an exhaustive list, and awareness of potential risks is necessary for all spaces on board ship. If in any doubt, any such space should be regarded as dangerous and appropriate action taken.</w:t>
      </w:r>
    </w:p>
    <w:p w14:paraId="327B4AC3" w14:textId="77777777" w:rsidR="00D57549" w:rsidRPr="00BE4BBF" w:rsidRDefault="00D57549"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 </w:t>
      </w:r>
    </w:p>
    <w:p w14:paraId="3EEFFAE6" w14:textId="77777777" w:rsidR="00D57549" w:rsidRPr="00BE4BBF" w:rsidRDefault="00D57549"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In addition: if there is any unexpected reduction in or loss of the means of ventilating spaces that are usually continuously or adequately ventilated, such spaces should also be dealt with as dangerous spaces; and  when it is suspected that there could be a deficiency of oxygen in any space, or that toxic gases, </w:t>
      </w:r>
      <w:proofErr w:type="spellStart"/>
      <w:r w:rsidRPr="00BE4BBF">
        <w:rPr>
          <w:rFonts w:asciiTheme="minorHAnsi" w:hAnsiTheme="minorHAnsi" w:cs="Tahoma"/>
          <w:bCs/>
          <w:kern w:val="32"/>
          <w:lang w:val="en"/>
        </w:rPr>
        <w:t>vapours</w:t>
      </w:r>
      <w:proofErr w:type="spellEnd"/>
      <w:r w:rsidRPr="00BE4BBF">
        <w:rPr>
          <w:rFonts w:asciiTheme="minorHAnsi" w:hAnsiTheme="minorHAnsi" w:cs="Tahoma"/>
          <w:bCs/>
          <w:kern w:val="32"/>
          <w:lang w:val="en"/>
        </w:rPr>
        <w:t xml:space="preserve"> or fumes could be present, then such a space should be considered to be dangerous.</w:t>
      </w:r>
    </w:p>
    <w:p w14:paraId="17791E27" w14:textId="77777777" w:rsidR="00D57549" w:rsidRPr="00BE4BBF" w:rsidRDefault="00D57549"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 </w:t>
      </w:r>
    </w:p>
    <w:p w14:paraId="1C86746B" w14:textId="77777777" w:rsidR="00D57549" w:rsidRPr="00BE4BBF" w:rsidRDefault="00D57549"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Entrances to all unattended dangerous spaces on a ship should be kept locked or secured against entry. Any hatches to readily accessible enclosed spaces should be marked as the entrance to a dangerous space. When the space is open for work to be carried out, an attendant should be </w:t>
      </w:r>
      <w:proofErr w:type="gramStart"/>
      <w:r w:rsidRPr="00BE4BBF">
        <w:rPr>
          <w:rFonts w:asciiTheme="minorHAnsi" w:hAnsiTheme="minorHAnsi" w:cs="Tahoma"/>
          <w:bCs/>
          <w:kern w:val="32"/>
          <w:lang w:val="en"/>
        </w:rPr>
        <w:t>posted</w:t>
      </w:r>
      <w:proofErr w:type="gramEnd"/>
      <w:r w:rsidRPr="00BE4BBF">
        <w:rPr>
          <w:rFonts w:asciiTheme="minorHAnsi" w:hAnsiTheme="minorHAnsi" w:cs="Tahoma"/>
          <w:bCs/>
          <w:kern w:val="32"/>
          <w:lang w:val="en"/>
        </w:rPr>
        <w:t xml:space="preserve"> or a barrier and warning sign put in place. As far as possible, work should be arranged in such a way that no one has to enter the space.</w:t>
      </w:r>
    </w:p>
    <w:p w14:paraId="6D2CF3D3" w14:textId="77777777" w:rsidR="00D57549" w:rsidRPr="00BE4BBF" w:rsidRDefault="00D57549" w:rsidP="00BE4BBF">
      <w:pPr>
        <w:spacing w:line="276" w:lineRule="auto"/>
        <w:jc w:val="both"/>
        <w:rPr>
          <w:rFonts w:asciiTheme="minorHAnsi" w:hAnsiTheme="minorHAnsi" w:cs="Tahoma"/>
          <w:bCs/>
          <w:kern w:val="32"/>
          <w:lang w:val="en"/>
        </w:rPr>
      </w:pPr>
      <w:r w:rsidRPr="00BE4BBF">
        <w:rPr>
          <w:rFonts w:asciiTheme="minorHAnsi" w:hAnsiTheme="minorHAnsi" w:cs="Tahoma"/>
          <w:bCs/>
          <w:kern w:val="32"/>
          <w:lang w:val="en"/>
        </w:rPr>
        <w:t xml:space="preserve"> </w:t>
      </w:r>
    </w:p>
    <w:p w14:paraId="7092E660" w14:textId="77777777" w:rsidR="00D57549" w:rsidRPr="003E2E93" w:rsidRDefault="00D57549" w:rsidP="00BE4BBF">
      <w:pPr>
        <w:spacing w:line="276" w:lineRule="auto"/>
        <w:jc w:val="both"/>
        <w:rPr>
          <w:rFonts w:asciiTheme="minorHAnsi" w:hAnsiTheme="minorHAnsi" w:cs="Tahoma"/>
          <w:b/>
          <w:bCs/>
          <w:color w:val="FF0000"/>
          <w:kern w:val="32"/>
          <w:sz w:val="28"/>
          <w:szCs w:val="28"/>
          <w:lang w:val="en"/>
        </w:rPr>
      </w:pPr>
      <w:r w:rsidRPr="003E2E93">
        <w:rPr>
          <w:rFonts w:asciiTheme="minorHAnsi" w:hAnsiTheme="minorHAnsi" w:cs="Tahoma"/>
          <w:b/>
          <w:bCs/>
          <w:color w:val="FF0000"/>
          <w:kern w:val="32"/>
          <w:sz w:val="28"/>
          <w:szCs w:val="28"/>
          <w:lang w:val="en"/>
        </w:rPr>
        <w:t xml:space="preserve">If you </w:t>
      </w:r>
      <w:proofErr w:type="gramStart"/>
      <w:r w:rsidRPr="003E2E93">
        <w:rPr>
          <w:rFonts w:asciiTheme="minorHAnsi" w:hAnsiTheme="minorHAnsi" w:cs="Tahoma"/>
          <w:b/>
          <w:bCs/>
          <w:color w:val="FF0000"/>
          <w:kern w:val="32"/>
          <w:sz w:val="28"/>
          <w:szCs w:val="28"/>
          <w:lang w:val="en"/>
        </w:rPr>
        <w:t>don’t</w:t>
      </w:r>
      <w:proofErr w:type="gramEnd"/>
      <w:r w:rsidRPr="003E2E93">
        <w:rPr>
          <w:rFonts w:asciiTheme="minorHAnsi" w:hAnsiTheme="minorHAnsi" w:cs="Tahoma"/>
          <w:b/>
          <w:bCs/>
          <w:color w:val="FF0000"/>
          <w:kern w:val="32"/>
          <w:sz w:val="28"/>
          <w:szCs w:val="28"/>
          <w:lang w:val="en"/>
        </w:rPr>
        <w:t xml:space="preserve"> have to enter an enclosed space to do your job, </w:t>
      </w:r>
      <w:r w:rsidR="004224AF" w:rsidRPr="003E2E93">
        <w:rPr>
          <w:rFonts w:asciiTheme="minorHAnsi" w:hAnsiTheme="minorHAnsi" w:cs="Tahoma"/>
          <w:b/>
          <w:bCs/>
          <w:color w:val="FF0000"/>
          <w:kern w:val="32"/>
          <w:sz w:val="28"/>
          <w:szCs w:val="28"/>
          <w:lang w:val="en"/>
        </w:rPr>
        <w:t xml:space="preserve">the </w:t>
      </w:r>
      <w:r w:rsidRPr="003E2E93">
        <w:rPr>
          <w:rFonts w:asciiTheme="minorHAnsi" w:hAnsiTheme="minorHAnsi" w:cs="Tahoma"/>
          <w:b/>
          <w:bCs/>
          <w:color w:val="FF0000"/>
          <w:kern w:val="32"/>
          <w:sz w:val="28"/>
          <w:szCs w:val="28"/>
          <w:lang w:val="en"/>
        </w:rPr>
        <w:t>don’t</w:t>
      </w:r>
      <w:r w:rsidR="004224AF" w:rsidRPr="003E2E93">
        <w:rPr>
          <w:rFonts w:asciiTheme="minorHAnsi" w:hAnsiTheme="minorHAnsi" w:cs="Tahoma"/>
          <w:b/>
          <w:bCs/>
          <w:color w:val="FF0000"/>
          <w:kern w:val="32"/>
          <w:sz w:val="28"/>
          <w:szCs w:val="28"/>
          <w:lang w:val="en"/>
        </w:rPr>
        <w:t xml:space="preserve"> enter it</w:t>
      </w:r>
      <w:r w:rsidRPr="003E2E93">
        <w:rPr>
          <w:rFonts w:asciiTheme="minorHAnsi" w:hAnsiTheme="minorHAnsi" w:cs="Tahoma"/>
          <w:b/>
          <w:bCs/>
          <w:color w:val="FF0000"/>
          <w:kern w:val="32"/>
          <w:sz w:val="28"/>
          <w:szCs w:val="28"/>
          <w:lang w:val="en"/>
        </w:rPr>
        <w:t>!</w:t>
      </w:r>
    </w:p>
    <w:p w14:paraId="4E9CF379" w14:textId="77777777" w:rsidR="00D57549" w:rsidRPr="00BE4BBF" w:rsidRDefault="00D57549" w:rsidP="00BE4BBF">
      <w:pPr>
        <w:spacing w:line="276" w:lineRule="auto"/>
        <w:jc w:val="both"/>
        <w:rPr>
          <w:rFonts w:asciiTheme="minorHAnsi" w:hAnsiTheme="minorHAnsi" w:cs="Tahoma"/>
          <w:b/>
          <w:bCs/>
          <w:kern w:val="32"/>
          <w:sz w:val="28"/>
          <w:szCs w:val="28"/>
          <w:lang w:val="en"/>
        </w:rPr>
      </w:pPr>
    </w:p>
    <w:p w14:paraId="763559DF" w14:textId="77777777" w:rsidR="00D57549" w:rsidRPr="00BE4BBF" w:rsidRDefault="00D57549" w:rsidP="00BE4BBF">
      <w:pPr>
        <w:spacing w:line="276" w:lineRule="auto"/>
        <w:jc w:val="both"/>
        <w:rPr>
          <w:rFonts w:asciiTheme="minorHAnsi" w:hAnsiTheme="minorHAnsi" w:cs="Tahoma"/>
          <w:b/>
          <w:bCs/>
          <w:kern w:val="32"/>
          <w:sz w:val="28"/>
          <w:szCs w:val="28"/>
          <w:lang w:val="en"/>
        </w:rPr>
      </w:pPr>
    </w:p>
    <w:p w14:paraId="77C5B5F2" w14:textId="77777777" w:rsidR="00D57549" w:rsidRPr="00BE4BBF" w:rsidRDefault="00D57549" w:rsidP="00BE4BBF">
      <w:pPr>
        <w:spacing w:line="276" w:lineRule="auto"/>
        <w:jc w:val="both"/>
        <w:rPr>
          <w:rFonts w:asciiTheme="minorHAnsi" w:hAnsiTheme="minorHAnsi" w:cs="Tahoma"/>
          <w:b/>
          <w:bCs/>
          <w:kern w:val="32"/>
          <w:sz w:val="28"/>
          <w:szCs w:val="28"/>
          <w:lang w:val="en"/>
        </w:rPr>
      </w:pPr>
    </w:p>
    <w:p w14:paraId="76E20184" w14:textId="77777777" w:rsidR="00D57549" w:rsidRPr="00BE4BBF" w:rsidRDefault="00D57549" w:rsidP="00BE4BBF">
      <w:pPr>
        <w:spacing w:line="276" w:lineRule="auto"/>
        <w:jc w:val="both"/>
        <w:rPr>
          <w:rFonts w:asciiTheme="minorHAnsi" w:hAnsiTheme="minorHAnsi" w:cs="Tahoma"/>
          <w:b/>
          <w:bCs/>
          <w:kern w:val="32"/>
          <w:sz w:val="28"/>
          <w:szCs w:val="28"/>
          <w:lang w:val="en"/>
        </w:rPr>
      </w:pPr>
    </w:p>
    <w:p w14:paraId="576127DA" w14:textId="77777777" w:rsidR="00D57549" w:rsidRPr="00BE4BBF" w:rsidRDefault="00D57549" w:rsidP="00BE4BBF">
      <w:pPr>
        <w:spacing w:line="276" w:lineRule="auto"/>
        <w:jc w:val="both"/>
        <w:rPr>
          <w:rFonts w:asciiTheme="minorHAnsi" w:hAnsiTheme="minorHAnsi" w:cs="Tahoma"/>
          <w:b/>
          <w:bCs/>
          <w:kern w:val="32"/>
          <w:sz w:val="28"/>
          <w:szCs w:val="28"/>
          <w:lang w:val="en"/>
        </w:rPr>
      </w:pPr>
    </w:p>
    <w:p w14:paraId="4542BC9F" w14:textId="77777777" w:rsidR="00D57549" w:rsidRPr="00BE4BBF" w:rsidRDefault="00D57549" w:rsidP="00BE4BBF">
      <w:pPr>
        <w:spacing w:line="276" w:lineRule="auto"/>
        <w:jc w:val="both"/>
        <w:rPr>
          <w:rFonts w:asciiTheme="minorHAnsi" w:hAnsiTheme="minorHAnsi" w:cs="Tahoma"/>
          <w:b/>
          <w:bCs/>
          <w:kern w:val="32"/>
          <w:sz w:val="28"/>
          <w:szCs w:val="28"/>
          <w:lang w:val="en"/>
        </w:rPr>
      </w:pPr>
    </w:p>
    <w:p w14:paraId="2C4B0537" w14:textId="77777777" w:rsidR="00D57549" w:rsidRPr="00BE4BBF" w:rsidRDefault="00D57549" w:rsidP="00BE4BBF">
      <w:pPr>
        <w:spacing w:line="276" w:lineRule="auto"/>
        <w:jc w:val="both"/>
        <w:rPr>
          <w:rFonts w:asciiTheme="minorHAnsi" w:hAnsiTheme="minorHAnsi" w:cs="Tahoma"/>
          <w:b/>
          <w:bCs/>
          <w:kern w:val="32"/>
          <w:sz w:val="28"/>
          <w:szCs w:val="28"/>
          <w:lang w:val="en"/>
        </w:rPr>
      </w:pPr>
    </w:p>
    <w:p w14:paraId="37C6FB0A" w14:textId="77777777" w:rsidR="00D57549" w:rsidRPr="00BE4BBF" w:rsidRDefault="00D57549" w:rsidP="00BE4BBF">
      <w:pPr>
        <w:spacing w:line="276" w:lineRule="auto"/>
        <w:jc w:val="both"/>
        <w:rPr>
          <w:rFonts w:asciiTheme="minorHAnsi" w:hAnsiTheme="minorHAnsi" w:cs="Tahoma"/>
          <w:b/>
          <w:bCs/>
          <w:kern w:val="32"/>
          <w:sz w:val="28"/>
          <w:szCs w:val="28"/>
          <w:lang w:val="en"/>
        </w:rPr>
      </w:pPr>
    </w:p>
    <w:p w14:paraId="61D57C84" w14:textId="7D9388DB" w:rsidR="008E6CF4" w:rsidRPr="00BE4BBF" w:rsidRDefault="00D66F12" w:rsidP="00BE4BBF">
      <w:pPr>
        <w:pStyle w:val="BBJKHeadingDefault"/>
        <w:spacing w:line="276" w:lineRule="auto"/>
        <w:ind w:left="0" w:firstLine="0"/>
        <w:jc w:val="both"/>
        <w:rPr>
          <w:rFonts w:asciiTheme="minorHAnsi" w:hAnsiTheme="minorHAnsi"/>
          <w:u w:val="none"/>
        </w:rPr>
      </w:pPr>
      <w:r>
        <w:rPr>
          <w:rFonts w:asciiTheme="minorHAnsi" w:hAnsiTheme="minorHAnsi"/>
        </w:rPr>
        <w:lastRenderedPageBreak/>
        <w:t>1.</w:t>
      </w:r>
      <w:r w:rsidR="00FB771A">
        <w:rPr>
          <w:rFonts w:asciiTheme="minorHAnsi" w:hAnsiTheme="minorHAnsi"/>
        </w:rPr>
        <w:t>5</w:t>
      </w:r>
      <w:r>
        <w:rPr>
          <w:rFonts w:asciiTheme="minorHAnsi" w:hAnsiTheme="minorHAnsi"/>
        </w:rPr>
        <w:t xml:space="preserve"> - </w:t>
      </w:r>
      <w:r w:rsidR="008E6CF4" w:rsidRPr="00BE4BBF">
        <w:rPr>
          <w:rFonts w:asciiTheme="minorHAnsi" w:hAnsiTheme="minorHAnsi"/>
        </w:rPr>
        <w:t>MARINE INSURANCE TERMINOLOGY</w:t>
      </w:r>
    </w:p>
    <w:p w14:paraId="5616C9BD"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Act of God</w:t>
      </w:r>
    </w:p>
    <w:p w14:paraId="4346462E"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 xml:space="preserve">A natural event such as flood, storm, lightning, or earthquake not caused by nor preventable by any human agency, and for which no </w:t>
      </w:r>
      <w:r w:rsidR="00A32B40" w:rsidRPr="00BE4BBF">
        <w:rPr>
          <w:rFonts w:asciiTheme="minorHAnsi" w:hAnsiTheme="minorHAnsi" w:cs="Tahoma"/>
        </w:rPr>
        <w:t>carri</w:t>
      </w:r>
      <w:r w:rsidRPr="00BE4BBF">
        <w:rPr>
          <w:rFonts w:asciiTheme="minorHAnsi" w:hAnsiTheme="minorHAnsi" w:cs="Tahoma"/>
        </w:rPr>
        <w:t>er can be held accountable.</w:t>
      </w:r>
    </w:p>
    <w:p w14:paraId="79FF297A" w14:textId="77777777" w:rsidR="008E6CF4" w:rsidRPr="00BE4BBF" w:rsidRDefault="008E6CF4" w:rsidP="00BE4BBF">
      <w:pPr>
        <w:spacing w:line="276" w:lineRule="auto"/>
        <w:jc w:val="both"/>
        <w:rPr>
          <w:rFonts w:asciiTheme="minorHAnsi" w:hAnsiTheme="minorHAnsi" w:cs="Tahoma"/>
        </w:rPr>
      </w:pPr>
    </w:p>
    <w:p w14:paraId="4CE71432"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Adventure</w:t>
      </w:r>
    </w:p>
    <w:p w14:paraId="57FEAB23"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The commercial enterprise involving uncertainties, risks, and hazards, in which a vessel and cargo are subjected to the peril of a loss</w:t>
      </w:r>
      <w:r w:rsidRPr="00BE4BBF">
        <w:rPr>
          <w:rFonts w:asciiTheme="minorHAnsi" w:hAnsiTheme="minorHAnsi" w:cs="Tahoma"/>
          <w:i/>
          <w:iCs/>
        </w:rPr>
        <w:t xml:space="preserve">, </w:t>
      </w:r>
      <w:r w:rsidRPr="00BE4BBF">
        <w:rPr>
          <w:rFonts w:asciiTheme="minorHAnsi" w:hAnsiTheme="minorHAnsi" w:cs="Tahoma"/>
        </w:rPr>
        <w:t>delay or damage at sea. Merchandise is shipped by the seller on speculation to arrive safely at a foreign port to be sold for a profit. The vessel carries the merchandise in order to earn freight. The vessel and cargo together make up the "common venture." In clipper ship days, the captain participated in the profits of the venture to give him the incentive to make profitable voyages for the owners. Fishing vessel owners still give their crew "shares" of the venture’s profits.</w:t>
      </w:r>
    </w:p>
    <w:p w14:paraId="5FF849E9" w14:textId="77777777" w:rsidR="008E6CF4" w:rsidRPr="00BE4BBF" w:rsidRDefault="008E6CF4" w:rsidP="00BE4BBF">
      <w:pPr>
        <w:spacing w:line="276" w:lineRule="auto"/>
        <w:jc w:val="both"/>
        <w:rPr>
          <w:rFonts w:asciiTheme="minorHAnsi" w:hAnsiTheme="minorHAnsi" w:cs="Tahoma"/>
        </w:rPr>
      </w:pPr>
    </w:p>
    <w:p w14:paraId="53385492"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All Risks</w:t>
      </w:r>
    </w:p>
    <w:p w14:paraId="33115894"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 xml:space="preserve">The broadest form of insurance coverage available, providing protection against all perils of physical loss or damage from an external cause. Loss must be fortuitous, i.e. accidental, to be covered. All risks </w:t>
      </w:r>
      <w:proofErr w:type="gramStart"/>
      <w:r w:rsidRPr="00BE4BBF">
        <w:rPr>
          <w:rFonts w:asciiTheme="minorHAnsi" w:hAnsiTheme="minorHAnsi" w:cs="Tahoma"/>
        </w:rPr>
        <w:t>does</w:t>
      </w:r>
      <w:proofErr w:type="gramEnd"/>
      <w:r w:rsidRPr="00BE4BBF">
        <w:rPr>
          <w:rFonts w:asciiTheme="minorHAnsi" w:hAnsiTheme="minorHAnsi" w:cs="Tahoma"/>
        </w:rPr>
        <w:t xml:space="preserve"> not cover inevitable loss, wear and tear, delay, inherent vice, pre</w:t>
      </w:r>
      <w:r w:rsidR="004224AF" w:rsidRPr="00BE4BBF">
        <w:rPr>
          <w:rFonts w:asciiTheme="minorHAnsi" w:hAnsiTheme="minorHAnsi" w:cs="Tahoma"/>
        </w:rPr>
        <w:t>-</w:t>
      </w:r>
      <w:r w:rsidRPr="00BE4BBF">
        <w:rPr>
          <w:rFonts w:asciiTheme="minorHAnsi" w:hAnsiTheme="minorHAnsi" w:cs="Tahoma"/>
        </w:rPr>
        <w:t>shipment condition, inadequate packaging, or loss of market.</w:t>
      </w:r>
    </w:p>
    <w:p w14:paraId="3B80030D" w14:textId="77777777" w:rsidR="008E6CF4" w:rsidRPr="00BE4BBF" w:rsidRDefault="008E6CF4" w:rsidP="00BE4BBF">
      <w:pPr>
        <w:spacing w:line="276" w:lineRule="auto"/>
        <w:jc w:val="both"/>
        <w:rPr>
          <w:rFonts w:asciiTheme="minorHAnsi" w:hAnsiTheme="minorHAnsi" w:cs="Tahoma"/>
        </w:rPr>
      </w:pPr>
    </w:p>
    <w:p w14:paraId="3901E908"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Approved Merchandise</w:t>
      </w:r>
    </w:p>
    <w:p w14:paraId="1955B38C"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Under an Open Cargo Policy, goods that are approved by the insurance company for coverage under the specified insuring conditions and rates of the policy. Other goods can be "held covered," but subject to terms and conditions to be determined.</w:t>
      </w:r>
    </w:p>
    <w:p w14:paraId="07D5BAF5" w14:textId="77777777" w:rsidR="008E6CF4" w:rsidRPr="00BE4BBF" w:rsidRDefault="008E6CF4" w:rsidP="00BE4BBF">
      <w:pPr>
        <w:spacing w:line="276" w:lineRule="auto"/>
        <w:jc w:val="both"/>
        <w:rPr>
          <w:rFonts w:asciiTheme="minorHAnsi" w:hAnsiTheme="minorHAnsi" w:cs="Tahoma"/>
        </w:rPr>
      </w:pPr>
    </w:p>
    <w:p w14:paraId="2D720C37"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Approved Packing</w:t>
      </w:r>
    </w:p>
    <w:p w14:paraId="0B4B7133"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Packaging that meets the packaging industry standards of sufficient design and construction to protect the cargo from the normal hazards expected to be encountered during the intended voyage, including normal domestic handling and storage from point of origin to final destination.</w:t>
      </w:r>
    </w:p>
    <w:p w14:paraId="6842757C" w14:textId="77777777" w:rsidR="008E6CF4" w:rsidRDefault="008E6CF4" w:rsidP="00BE4BBF">
      <w:pPr>
        <w:spacing w:line="276" w:lineRule="auto"/>
        <w:jc w:val="both"/>
        <w:rPr>
          <w:rFonts w:asciiTheme="minorHAnsi" w:hAnsiTheme="minorHAnsi" w:cs="Tahoma"/>
        </w:rPr>
      </w:pPr>
    </w:p>
    <w:p w14:paraId="0ADDBDA9" w14:textId="77777777" w:rsidR="00F5407A" w:rsidRDefault="00F5407A" w:rsidP="00BE4BBF">
      <w:pPr>
        <w:spacing w:line="276" w:lineRule="auto"/>
        <w:jc w:val="both"/>
        <w:rPr>
          <w:rFonts w:asciiTheme="minorHAnsi" w:hAnsiTheme="minorHAnsi" w:cs="Tahoma"/>
          <w:b/>
          <w:bCs/>
        </w:rPr>
      </w:pPr>
    </w:p>
    <w:p w14:paraId="77C1C3CC" w14:textId="77777777" w:rsidR="00F5407A" w:rsidRDefault="00F5407A" w:rsidP="00BE4BBF">
      <w:pPr>
        <w:spacing w:line="276" w:lineRule="auto"/>
        <w:jc w:val="both"/>
        <w:rPr>
          <w:rFonts w:asciiTheme="minorHAnsi" w:hAnsiTheme="minorHAnsi" w:cs="Tahoma"/>
          <w:b/>
          <w:bCs/>
        </w:rPr>
      </w:pPr>
    </w:p>
    <w:p w14:paraId="5F816D48" w14:textId="77777777" w:rsidR="00F5407A" w:rsidRDefault="00F5407A" w:rsidP="00BE4BBF">
      <w:pPr>
        <w:spacing w:line="276" w:lineRule="auto"/>
        <w:jc w:val="both"/>
        <w:rPr>
          <w:rFonts w:asciiTheme="minorHAnsi" w:hAnsiTheme="minorHAnsi" w:cs="Tahoma"/>
          <w:b/>
          <w:bCs/>
        </w:rPr>
      </w:pPr>
    </w:p>
    <w:p w14:paraId="58A20C95"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Approved Vessel</w:t>
      </w:r>
    </w:p>
    <w:p w14:paraId="5BC9979A"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A specification in the insurance policy of the minimum vessel-type that the insurer accepts for the carriage of the insured cargo without additional premium.  Shipments aboard other vessels are accepted and may be subject to additional premiums</w:t>
      </w:r>
    </w:p>
    <w:p w14:paraId="5FC9E93A" w14:textId="77777777" w:rsidR="008E6CF4" w:rsidRPr="00BE4BBF" w:rsidRDefault="008E6CF4" w:rsidP="00BE4BBF">
      <w:pPr>
        <w:spacing w:line="276" w:lineRule="auto"/>
        <w:jc w:val="both"/>
        <w:rPr>
          <w:rFonts w:asciiTheme="minorHAnsi" w:hAnsiTheme="minorHAnsi" w:cs="Tahoma"/>
        </w:rPr>
      </w:pPr>
    </w:p>
    <w:p w14:paraId="600540B1"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Average</w:t>
      </w:r>
    </w:p>
    <w:p w14:paraId="448FB259" w14:textId="77777777" w:rsidR="008E6CF4" w:rsidRDefault="008E6CF4" w:rsidP="00BE4BBF">
      <w:pPr>
        <w:spacing w:line="276" w:lineRule="auto"/>
        <w:jc w:val="both"/>
        <w:rPr>
          <w:rFonts w:asciiTheme="minorHAnsi" w:hAnsiTheme="minorHAnsi" w:cs="Tahoma"/>
        </w:rPr>
      </w:pPr>
      <w:r w:rsidRPr="00BE4BBF">
        <w:rPr>
          <w:rFonts w:asciiTheme="minorHAnsi" w:hAnsiTheme="minorHAnsi" w:cs="Tahoma"/>
        </w:rPr>
        <w:t>Any loss or damage to a vessel or cargo that is due to an insured peril and is less than a total loss.</w:t>
      </w:r>
    </w:p>
    <w:p w14:paraId="4A9D39CC" w14:textId="77777777" w:rsidR="003E2E93" w:rsidRPr="00BE4BBF" w:rsidRDefault="003E2E93" w:rsidP="00BE4BBF">
      <w:pPr>
        <w:spacing w:line="276" w:lineRule="auto"/>
        <w:jc w:val="both"/>
        <w:rPr>
          <w:rFonts w:asciiTheme="minorHAnsi" w:hAnsiTheme="minorHAnsi" w:cs="Tahoma"/>
        </w:rPr>
      </w:pPr>
    </w:p>
    <w:p w14:paraId="57B9D753"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Clean Bill of Lading</w:t>
      </w:r>
    </w:p>
    <w:p w14:paraId="0F866093"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A bill of lading without notation of damage exceptions to the cargo or the packing. A clean B/L is prima facie evidence of the apparent good order and condition of the cargo when received by and accepted for carriage by the carrier.</w:t>
      </w:r>
    </w:p>
    <w:p w14:paraId="31339D94" w14:textId="77777777" w:rsidR="008E6CF4" w:rsidRPr="00BE4BBF" w:rsidRDefault="008E6CF4" w:rsidP="00BE4BBF">
      <w:pPr>
        <w:spacing w:line="276" w:lineRule="auto"/>
        <w:jc w:val="both"/>
        <w:rPr>
          <w:rFonts w:asciiTheme="minorHAnsi" w:hAnsiTheme="minorHAnsi" w:cs="Tahoma"/>
        </w:rPr>
      </w:pPr>
    </w:p>
    <w:p w14:paraId="2430F6C2"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Blocking and Bracing or Dunnage</w:t>
      </w:r>
    </w:p>
    <w:p w14:paraId="0577289A"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 xml:space="preserve">Materials (usually wood-timber) used to secure, </w:t>
      </w:r>
      <w:proofErr w:type="gramStart"/>
      <w:r w:rsidRPr="00BE4BBF">
        <w:rPr>
          <w:rFonts w:asciiTheme="minorHAnsi" w:hAnsiTheme="minorHAnsi" w:cs="Tahoma"/>
        </w:rPr>
        <w:t>immobilize</w:t>
      </w:r>
      <w:proofErr w:type="gramEnd"/>
      <w:r w:rsidRPr="00BE4BBF">
        <w:rPr>
          <w:rFonts w:asciiTheme="minorHAnsi" w:hAnsiTheme="minorHAnsi" w:cs="Tahoma"/>
        </w:rPr>
        <w:t xml:space="preserve"> and protect cargo by preventing its free movement or shifting during transit.</w:t>
      </w:r>
    </w:p>
    <w:p w14:paraId="475D514B" w14:textId="77777777" w:rsidR="008E6CF4" w:rsidRPr="00BE4BBF" w:rsidRDefault="008E6CF4" w:rsidP="00BE4BBF">
      <w:pPr>
        <w:spacing w:line="276" w:lineRule="auto"/>
        <w:jc w:val="both"/>
        <w:rPr>
          <w:rFonts w:asciiTheme="minorHAnsi" w:hAnsiTheme="minorHAnsi" w:cs="Tahoma"/>
        </w:rPr>
      </w:pPr>
    </w:p>
    <w:p w14:paraId="620490AC"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Carnet</w:t>
      </w:r>
    </w:p>
    <w:p w14:paraId="642EFBEF"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 xml:space="preserve">An international customs document, acting as a passport for merchandise that allows goods to temporarily enter certain foreign countries and return without paying duty or posting customs bonds in either </w:t>
      </w:r>
      <w:proofErr w:type="gramStart"/>
      <w:r w:rsidRPr="00BE4BBF">
        <w:rPr>
          <w:rFonts w:asciiTheme="minorHAnsi" w:hAnsiTheme="minorHAnsi" w:cs="Tahoma"/>
        </w:rPr>
        <w:t>country;</w:t>
      </w:r>
      <w:proofErr w:type="gramEnd"/>
      <w:r w:rsidRPr="00BE4BBF">
        <w:rPr>
          <w:rFonts w:asciiTheme="minorHAnsi" w:hAnsiTheme="minorHAnsi" w:cs="Tahoma"/>
        </w:rPr>
        <w:t xml:space="preserve"> e.g. goods for trade shows, display, or demonstration.</w:t>
      </w:r>
    </w:p>
    <w:p w14:paraId="7983FDC7" w14:textId="77777777" w:rsidR="008E6CF4" w:rsidRPr="00BE4BBF" w:rsidRDefault="008E6CF4" w:rsidP="00BE4BBF">
      <w:pPr>
        <w:spacing w:line="276" w:lineRule="auto"/>
        <w:jc w:val="both"/>
        <w:rPr>
          <w:rFonts w:asciiTheme="minorHAnsi" w:hAnsiTheme="minorHAnsi" w:cs="Tahoma"/>
        </w:rPr>
      </w:pPr>
    </w:p>
    <w:p w14:paraId="57ABA218"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 xml:space="preserve">Certificate </w:t>
      </w:r>
      <w:proofErr w:type="gramStart"/>
      <w:r w:rsidRPr="00BE4BBF">
        <w:rPr>
          <w:rFonts w:asciiTheme="minorHAnsi" w:hAnsiTheme="minorHAnsi" w:cs="Tahoma"/>
          <w:b/>
          <w:bCs/>
        </w:rPr>
        <w:t>Of</w:t>
      </w:r>
      <w:proofErr w:type="gramEnd"/>
      <w:r w:rsidRPr="00BE4BBF">
        <w:rPr>
          <w:rFonts w:asciiTheme="minorHAnsi" w:hAnsiTheme="minorHAnsi" w:cs="Tahoma"/>
          <w:b/>
          <w:bCs/>
        </w:rPr>
        <w:t xml:space="preserve"> Insurance</w:t>
      </w:r>
    </w:p>
    <w:p w14:paraId="6E7654A6"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In Marine Insurance, a document issued on behalf of an insurance company covering a specific shipment. It states the terms and conditions of the cargo insurance and is subject to the terms and conditions of the underlying open cargo policy. It is not a "stand-alone" policy. It is used when evidence of insurance is required, especially by a bank issuing a letter of credit.</w:t>
      </w:r>
    </w:p>
    <w:p w14:paraId="4C9A4DA7" w14:textId="77777777" w:rsidR="008E6CF4" w:rsidRPr="00BE4BBF" w:rsidRDefault="008E6CF4" w:rsidP="00BE4BBF">
      <w:pPr>
        <w:spacing w:line="276" w:lineRule="auto"/>
        <w:jc w:val="both"/>
        <w:rPr>
          <w:rFonts w:asciiTheme="minorHAnsi" w:hAnsiTheme="minorHAnsi" w:cs="Tahoma"/>
        </w:rPr>
      </w:pPr>
    </w:p>
    <w:p w14:paraId="56A1E87E"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Classification Societies</w:t>
      </w:r>
    </w:p>
    <w:p w14:paraId="1C610809"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 xml:space="preserve">Organizations which survey and classify ships according to their condition for insurance and other </w:t>
      </w:r>
      <w:proofErr w:type="gramStart"/>
      <w:r w:rsidRPr="00BE4BBF">
        <w:rPr>
          <w:rFonts w:asciiTheme="minorHAnsi" w:hAnsiTheme="minorHAnsi" w:cs="Tahoma"/>
        </w:rPr>
        <w:t>purposes;</w:t>
      </w:r>
      <w:proofErr w:type="gramEnd"/>
      <w:r w:rsidRPr="00BE4BBF">
        <w:rPr>
          <w:rFonts w:asciiTheme="minorHAnsi" w:hAnsiTheme="minorHAnsi" w:cs="Tahoma"/>
        </w:rPr>
        <w:t xml:space="preserve"> e.g. Lloyd’s Register of Shipping (England), American Bureau of Shipping (ABS- United States), Bureau Veritas (Norway).</w:t>
      </w:r>
    </w:p>
    <w:p w14:paraId="517E0813" w14:textId="77777777" w:rsidR="008E6CF4" w:rsidRDefault="008E6CF4" w:rsidP="00BE4BBF">
      <w:pPr>
        <w:spacing w:line="276" w:lineRule="auto"/>
        <w:jc w:val="both"/>
        <w:rPr>
          <w:rFonts w:asciiTheme="minorHAnsi" w:hAnsiTheme="minorHAnsi" w:cs="Tahoma"/>
        </w:rPr>
      </w:pPr>
    </w:p>
    <w:p w14:paraId="6B181BFD" w14:textId="77777777" w:rsidR="003E2E93" w:rsidRDefault="003E2E93" w:rsidP="00BE4BBF">
      <w:pPr>
        <w:spacing w:line="276" w:lineRule="auto"/>
        <w:jc w:val="both"/>
        <w:rPr>
          <w:rFonts w:asciiTheme="minorHAnsi" w:hAnsiTheme="minorHAnsi" w:cs="Tahoma"/>
        </w:rPr>
      </w:pPr>
    </w:p>
    <w:p w14:paraId="16F6BAC4" w14:textId="77777777" w:rsidR="003E2E93" w:rsidRDefault="003E2E93" w:rsidP="00BE4BBF">
      <w:pPr>
        <w:spacing w:line="276" w:lineRule="auto"/>
        <w:jc w:val="both"/>
        <w:rPr>
          <w:rFonts w:asciiTheme="minorHAnsi" w:hAnsiTheme="minorHAnsi" w:cs="Tahoma"/>
        </w:rPr>
      </w:pPr>
    </w:p>
    <w:p w14:paraId="12679C71" w14:textId="77777777" w:rsidR="003E2E93" w:rsidRPr="00BE4BBF" w:rsidRDefault="003E2E93" w:rsidP="00BE4BBF">
      <w:pPr>
        <w:spacing w:line="276" w:lineRule="auto"/>
        <w:jc w:val="both"/>
        <w:rPr>
          <w:rFonts w:asciiTheme="minorHAnsi" w:hAnsiTheme="minorHAnsi" w:cs="Tahoma"/>
        </w:rPr>
      </w:pPr>
    </w:p>
    <w:p w14:paraId="6B08B3B1"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 xml:space="preserve">Contingency Insurance – Sellers interest </w:t>
      </w:r>
    </w:p>
    <w:p w14:paraId="47E271A1"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 xml:space="preserve">Backup insurance that protects a party’s interest if certain events occur, e.g. if the Assured buys or sells cargo on terms under which the insurance is arranged by the other </w:t>
      </w:r>
      <w:r w:rsidRPr="00BE4BBF">
        <w:rPr>
          <w:rFonts w:asciiTheme="minorHAnsi" w:hAnsiTheme="minorHAnsi" w:cs="Tahoma"/>
        </w:rPr>
        <w:lastRenderedPageBreak/>
        <w:t>party, and that insurance fails to respond to a covered loss, the Contingency Insurance protects the Assured’s interest in the shipment.</w:t>
      </w:r>
    </w:p>
    <w:p w14:paraId="552E0FB8" w14:textId="77777777" w:rsidR="008E6CF4" w:rsidRPr="00BE4BBF" w:rsidRDefault="008E6CF4" w:rsidP="00BE4BBF">
      <w:pPr>
        <w:spacing w:line="276" w:lineRule="auto"/>
        <w:jc w:val="both"/>
        <w:rPr>
          <w:rFonts w:asciiTheme="minorHAnsi" w:hAnsiTheme="minorHAnsi" w:cs="Tahoma"/>
        </w:rPr>
      </w:pPr>
    </w:p>
    <w:p w14:paraId="631DE4B3"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Declaration</w:t>
      </w:r>
    </w:p>
    <w:p w14:paraId="0CDBA596"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An insurance form filled out by the Assured for reporting / declaring individual shipments under an Open Cargo Policy. It is usually used for declaring import shipments where evidence of insurance is not required. A multi-entry declaration is called a bordereau.</w:t>
      </w:r>
    </w:p>
    <w:p w14:paraId="7FD55AAF" w14:textId="77777777" w:rsidR="008E6CF4" w:rsidRPr="00BE4BBF" w:rsidRDefault="008E6CF4" w:rsidP="00BE4BBF">
      <w:pPr>
        <w:spacing w:line="276" w:lineRule="auto"/>
        <w:jc w:val="both"/>
        <w:rPr>
          <w:rFonts w:asciiTheme="minorHAnsi" w:hAnsiTheme="minorHAnsi" w:cs="Tahoma"/>
        </w:rPr>
      </w:pPr>
    </w:p>
    <w:p w14:paraId="3704E0B0"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b/>
          <w:bCs/>
        </w:rPr>
        <w:t xml:space="preserve">Deductible / Deductible Average </w:t>
      </w:r>
      <w:r w:rsidRPr="00BE4BBF">
        <w:rPr>
          <w:rFonts w:asciiTheme="minorHAnsi" w:hAnsiTheme="minorHAnsi" w:cs="Tahoma"/>
        </w:rPr>
        <w:t>(DA)</w:t>
      </w:r>
    </w:p>
    <w:p w14:paraId="512C962E"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Either a percentage of the insured value of the entire vessel or the entire cargo shipment, or a specified amount which is subtracted from the total amount of claim. It is applied to partial loss claims, but not usually to total loss or General Average claims, depending on the policy wording.</w:t>
      </w:r>
    </w:p>
    <w:p w14:paraId="368A3F2C" w14:textId="77777777" w:rsidR="008E6CF4" w:rsidRPr="00BE4BBF" w:rsidRDefault="008E6CF4" w:rsidP="00BE4BBF">
      <w:pPr>
        <w:spacing w:line="276" w:lineRule="auto"/>
        <w:jc w:val="both"/>
        <w:rPr>
          <w:rFonts w:asciiTheme="minorHAnsi" w:hAnsiTheme="minorHAnsi" w:cs="Tahoma"/>
        </w:rPr>
      </w:pPr>
    </w:p>
    <w:p w14:paraId="70A65A5E"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Force Majeure Clause</w:t>
      </w:r>
    </w:p>
    <w:p w14:paraId="38E5AAC1"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A clause in a contract exempting the parties from their obligations under the contract as a result of conditions beyond their control.</w:t>
      </w:r>
    </w:p>
    <w:p w14:paraId="5DD48973" w14:textId="77777777" w:rsidR="008E6CF4" w:rsidRPr="00BE4BBF" w:rsidRDefault="008E6CF4" w:rsidP="00BE4BBF">
      <w:pPr>
        <w:spacing w:line="276" w:lineRule="auto"/>
        <w:jc w:val="both"/>
        <w:rPr>
          <w:rFonts w:asciiTheme="minorHAnsi" w:hAnsiTheme="minorHAnsi" w:cs="Tahoma"/>
        </w:rPr>
      </w:pPr>
    </w:p>
    <w:p w14:paraId="3DA9EABA"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b/>
          <w:bCs/>
        </w:rPr>
        <w:t xml:space="preserve">General Average </w:t>
      </w:r>
      <w:r w:rsidRPr="00BE4BBF">
        <w:rPr>
          <w:rFonts w:asciiTheme="minorHAnsi" w:hAnsiTheme="minorHAnsi" w:cs="Tahoma"/>
        </w:rPr>
        <w:t>(G A )</w:t>
      </w:r>
    </w:p>
    <w:p w14:paraId="3A9EB544" w14:textId="77777777" w:rsidR="008E6CF4" w:rsidRDefault="008E6CF4" w:rsidP="00BE4BBF">
      <w:pPr>
        <w:spacing w:line="276" w:lineRule="auto"/>
        <w:jc w:val="both"/>
        <w:rPr>
          <w:rFonts w:asciiTheme="minorHAnsi" w:hAnsiTheme="minorHAnsi" w:cs="Tahoma"/>
        </w:rPr>
      </w:pPr>
      <w:r w:rsidRPr="00BE4BBF">
        <w:rPr>
          <w:rFonts w:asciiTheme="minorHAnsi" w:hAnsiTheme="minorHAnsi" w:cs="Tahoma"/>
        </w:rPr>
        <w:t>An ancient principle of equity, recognized by maritime nations, pre-dating the concept of insurance and still valid today, in which all parties involved in a sea adventure (vessel, cargo, and freight) proportionately share losses resulting from a voluntary and successful effort to save the entire venture from an imminent peril. There are two types of General Average acts:</w:t>
      </w:r>
    </w:p>
    <w:p w14:paraId="759CC76B" w14:textId="4B5E2B2A" w:rsidR="008E6CF4" w:rsidRPr="00074E19" w:rsidRDefault="008E6CF4" w:rsidP="00074E19">
      <w:pPr>
        <w:pStyle w:val="ListParagraph"/>
        <w:numPr>
          <w:ilvl w:val="0"/>
          <w:numId w:val="59"/>
        </w:numPr>
        <w:spacing w:line="276" w:lineRule="auto"/>
        <w:jc w:val="both"/>
        <w:rPr>
          <w:rFonts w:asciiTheme="minorHAnsi" w:hAnsiTheme="minorHAnsi" w:cs="Tahoma"/>
        </w:rPr>
      </w:pPr>
      <w:r w:rsidRPr="00074E19">
        <w:rPr>
          <w:rFonts w:asciiTheme="minorHAnsi" w:hAnsiTheme="minorHAnsi" w:cs="Tahoma"/>
        </w:rPr>
        <w:t>Voluntary Sacrifice of a part of the vessel or a part</w:t>
      </w:r>
      <w:r w:rsidR="00074E19">
        <w:rPr>
          <w:rFonts w:asciiTheme="minorHAnsi" w:hAnsiTheme="minorHAnsi" w:cs="Tahoma"/>
        </w:rPr>
        <w:t xml:space="preserve"> of the cargo, e.g. jettison of p</w:t>
      </w:r>
      <w:r w:rsidRPr="00074E19">
        <w:rPr>
          <w:rFonts w:asciiTheme="minorHAnsi" w:hAnsiTheme="minorHAnsi" w:cs="Tahoma"/>
        </w:rPr>
        <w:t>roperty to stabilize the vessel during heavy weather.</w:t>
      </w:r>
    </w:p>
    <w:p w14:paraId="76AAC8BD" w14:textId="15639EBA" w:rsidR="00074E19" w:rsidRPr="00074E19" w:rsidRDefault="008E6CF4" w:rsidP="00074E19">
      <w:pPr>
        <w:pStyle w:val="ListParagraph"/>
        <w:numPr>
          <w:ilvl w:val="0"/>
          <w:numId w:val="59"/>
        </w:numPr>
        <w:spacing w:line="276" w:lineRule="auto"/>
        <w:jc w:val="both"/>
        <w:rPr>
          <w:rFonts w:asciiTheme="minorHAnsi" w:hAnsiTheme="minorHAnsi" w:cs="Tahoma"/>
        </w:rPr>
      </w:pPr>
      <w:r w:rsidRPr="00074E19">
        <w:rPr>
          <w:rFonts w:asciiTheme="minorHAnsi" w:hAnsiTheme="minorHAnsi" w:cs="Tahoma"/>
        </w:rPr>
        <w:t>Extraordinary Expense necessarily incurred for the joint benefit of vessel and</w:t>
      </w:r>
    </w:p>
    <w:p w14:paraId="1A9B4C49" w14:textId="4152B8C9" w:rsidR="008E6CF4" w:rsidRPr="00074E19" w:rsidRDefault="008E6CF4" w:rsidP="00074E19">
      <w:pPr>
        <w:pStyle w:val="ListParagraph"/>
        <w:spacing w:line="276" w:lineRule="auto"/>
        <w:ind w:left="1080"/>
        <w:jc w:val="both"/>
        <w:rPr>
          <w:rFonts w:asciiTheme="minorHAnsi" w:hAnsiTheme="minorHAnsi" w:cs="Tahoma"/>
        </w:rPr>
      </w:pPr>
      <w:r w:rsidRPr="00074E19">
        <w:rPr>
          <w:rFonts w:asciiTheme="minorHAnsi" w:hAnsiTheme="minorHAnsi" w:cs="Tahoma"/>
        </w:rPr>
        <w:t>cargo, e.g. towing charges incurred to assist a disabled vessel to a port of refuge.</w:t>
      </w:r>
    </w:p>
    <w:p w14:paraId="52CA3C19" w14:textId="77777777" w:rsidR="008E6CF4" w:rsidRDefault="008E6CF4" w:rsidP="00BE4BBF">
      <w:pPr>
        <w:spacing w:line="276" w:lineRule="auto"/>
        <w:jc w:val="both"/>
        <w:rPr>
          <w:rFonts w:asciiTheme="minorHAnsi" w:hAnsiTheme="minorHAnsi" w:cs="Tahoma"/>
        </w:rPr>
      </w:pPr>
    </w:p>
    <w:p w14:paraId="7E953764" w14:textId="77777777" w:rsidR="00074E19" w:rsidRDefault="00074E19" w:rsidP="00BE4BBF">
      <w:pPr>
        <w:spacing w:line="276" w:lineRule="auto"/>
        <w:jc w:val="both"/>
        <w:rPr>
          <w:rFonts w:asciiTheme="minorHAnsi" w:hAnsiTheme="minorHAnsi" w:cs="Tahoma"/>
        </w:rPr>
      </w:pPr>
    </w:p>
    <w:p w14:paraId="3D7AFDC0" w14:textId="77777777" w:rsidR="00074E19" w:rsidRDefault="00074E19" w:rsidP="00BE4BBF">
      <w:pPr>
        <w:spacing w:line="276" w:lineRule="auto"/>
        <w:jc w:val="both"/>
        <w:rPr>
          <w:rFonts w:asciiTheme="minorHAnsi" w:hAnsiTheme="minorHAnsi" w:cs="Tahoma"/>
        </w:rPr>
      </w:pPr>
    </w:p>
    <w:p w14:paraId="32658358" w14:textId="77777777" w:rsidR="00074E19" w:rsidRDefault="00074E19" w:rsidP="00BE4BBF">
      <w:pPr>
        <w:spacing w:line="276" w:lineRule="auto"/>
        <w:jc w:val="both"/>
        <w:rPr>
          <w:rFonts w:asciiTheme="minorHAnsi" w:hAnsiTheme="minorHAnsi" w:cs="Tahoma"/>
        </w:rPr>
      </w:pPr>
    </w:p>
    <w:p w14:paraId="7B6CA394" w14:textId="77777777" w:rsidR="00074E19" w:rsidRDefault="00074E19" w:rsidP="00BE4BBF">
      <w:pPr>
        <w:spacing w:line="276" w:lineRule="auto"/>
        <w:jc w:val="both"/>
        <w:rPr>
          <w:rFonts w:asciiTheme="minorHAnsi" w:hAnsiTheme="minorHAnsi" w:cs="Tahoma"/>
        </w:rPr>
      </w:pPr>
    </w:p>
    <w:p w14:paraId="11CC5217" w14:textId="77777777" w:rsidR="00074E19" w:rsidRPr="00BE4BBF" w:rsidRDefault="00074E19" w:rsidP="00BE4BBF">
      <w:pPr>
        <w:spacing w:line="276" w:lineRule="auto"/>
        <w:jc w:val="both"/>
        <w:rPr>
          <w:rFonts w:asciiTheme="minorHAnsi" w:hAnsiTheme="minorHAnsi" w:cs="Tahoma"/>
        </w:rPr>
      </w:pPr>
    </w:p>
    <w:p w14:paraId="33707209"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General Average Guarantee</w:t>
      </w:r>
    </w:p>
    <w:p w14:paraId="7BD38CC5"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 xml:space="preserve">A guarantee by the owner of the cargo (usually the consignee) to pay that proportion of the general average contribution, salvage, or special charges owed by the shipment, and </w:t>
      </w:r>
      <w:r w:rsidRPr="00BE4BBF">
        <w:rPr>
          <w:rFonts w:asciiTheme="minorHAnsi" w:hAnsiTheme="minorHAnsi" w:cs="Tahoma"/>
        </w:rPr>
        <w:lastRenderedPageBreak/>
        <w:t>to give information about its value so an Average Adjustment can be prepared. The vessel owner will not release cargo for delivery to the consignee until the cargo owner signs this average agreement or bond, which is prepared by the general average adjuster.</w:t>
      </w:r>
    </w:p>
    <w:p w14:paraId="7DCC6909" w14:textId="77777777" w:rsidR="008E6CF4" w:rsidRPr="00BE4BBF" w:rsidRDefault="008E6CF4" w:rsidP="00BE4BBF">
      <w:pPr>
        <w:spacing w:line="276" w:lineRule="auto"/>
        <w:jc w:val="both"/>
        <w:rPr>
          <w:rFonts w:asciiTheme="minorHAnsi" w:hAnsiTheme="minorHAnsi" w:cs="Tahoma"/>
        </w:rPr>
      </w:pPr>
    </w:p>
    <w:p w14:paraId="25E667B2"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Inherent Vice</w:t>
      </w:r>
    </w:p>
    <w:p w14:paraId="1324E106"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 xml:space="preserve">A loss caused by the nature of the thing insured and not the result of a fortuitous external </w:t>
      </w:r>
      <w:proofErr w:type="gramStart"/>
      <w:r w:rsidRPr="00BE4BBF">
        <w:rPr>
          <w:rFonts w:asciiTheme="minorHAnsi" w:hAnsiTheme="minorHAnsi" w:cs="Tahoma"/>
        </w:rPr>
        <w:t>cause;</w:t>
      </w:r>
      <w:proofErr w:type="gramEnd"/>
      <w:r w:rsidRPr="00BE4BBF">
        <w:rPr>
          <w:rFonts w:asciiTheme="minorHAnsi" w:hAnsiTheme="minorHAnsi" w:cs="Tahoma"/>
        </w:rPr>
        <w:t xml:space="preserve"> e.g. spontaneous combustion of bulk grain, which is loaded damp.</w:t>
      </w:r>
    </w:p>
    <w:p w14:paraId="08D94FFE" w14:textId="77777777" w:rsidR="008E6CF4" w:rsidRPr="00BE4BBF" w:rsidRDefault="008E6CF4" w:rsidP="00BE4BBF">
      <w:pPr>
        <w:spacing w:line="276" w:lineRule="auto"/>
        <w:jc w:val="both"/>
        <w:rPr>
          <w:rFonts w:asciiTheme="minorHAnsi" w:hAnsiTheme="minorHAnsi" w:cs="Tahoma"/>
        </w:rPr>
      </w:pPr>
    </w:p>
    <w:p w14:paraId="13DE6837"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Institute Clauses</w:t>
      </w:r>
    </w:p>
    <w:p w14:paraId="5650CE83"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Clauses agreed in the London insurance market and offered by the Institute of London Underwriters. (Clauses offered by the American market are titled "American Institute of Marine Underwriters Clauses.")</w:t>
      </w:r>
    </w:p>
    <w:p w14:paraId="3A8BF0A6" w14:textId="77777777" w:rsidR="004224AF" w:rsidRPr="00BE4BBF" w:rsidRDefault="004224AF" w:rsidP="00BE4BBF">
      <w:pPr>
        <w:spacing w:line="276" w:lineRule="auto"/>
        <w:jc w:val="both"/>
        <w:rPr>
          <w:rFonts w:asciiTheme="minorHAnsi" w:hAnsiTheme="minorHAnsi" w:cs="Tahoma"/>
        </w:rPr>
      </w:pPr>
    </w:p>
    <w:p w14:paraId="259BD6D0"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Insurable Interest</w:t>
      </w:r>
    </w:p>
    <w:p w14:paraId="668CC07A"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A real stake in a specific property to the extent that loss of or damage to the property could cause a financial loss.</w:t>
      </w:r>
    </w:p>
    <w:p w14:paraId="40C0FD22" w14:textId="77777777" w:rsidR="008E6CF4" w:rsidRPr="00BE4BBF" w:rsidRDefault="008E6CF4" w:rsidP="00BE4BBF">
      <w:pPr>
        <w:spacing w:line="276" w:lineRule="auto"/>
        <w:jc w:val="both"/>
        <w:rPr>
          <w:rFonts w:asciiTheme="minorHAnsi" w:hAnsiTheme="minorHAnsi" w:cs="Tahoma"/>
        </w:rPr>
      </w:pPr>
    </w:p>
    <w:p w14:paraId="46BBE202"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b/>
          <w:bCs/>
        </w:rPr>
        <w:t xml:space="preserve">Letter </w:t>
      </w:r>
      <w:proofErr w:type="gramStart"/>
      <w:r w:rsidRPr="00BE4BBF">
        <w:rPr>
          <w:rFonts w:asciiTheme="minorHAnsi" w:hAnsiTheme="minorHAnsi" w:cs="Tahoma"/>
          <w:b/>
          <w:bCs/>
        </w:rPr>
        <w:t>Of</w:t>
      </w:r>
      <w:proofErr w:type="gramEnd"/>
      <w:r w:rsidRPr="00BE4BBF">
        <w:rPr>
          <w:rFonts w:asciiTheme="minorHAnsi" w:hAnsiTheme="minorHAnsi" w:cs="Tahoma"/>
          <w:b/>
          <w:bCs/>
        </w:rPr>
        <w:t xml:space="preserve"> Credit </w:t>
      </w:r>
      <w:r w:rsidRPr="00BE4BBF">
        <w:rPr>
          <w:rFonts w:asciiTheme="minorHAnsi" w:hAnsiTheme="minorHAnsi" w:cs="Tahoma"/>
        </w:rPr>
        <w:t>(LC) (LOC)</w:t>
      </w:r>
    </w:p>
    <w:p w14:paraId="30DA4CB5"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A document issued by a bank and used to pay for cargo. The buyer arranges a letter of credit from its local bank, creating a fund in a foreign bank near the seller in a specified amount in the seller’s favor. The buyer authorizes the seller to draw drafts against the fund for goods purchased by the buyer. A sum of money is paid to the seller under specific terms and conditions, including the receipt by the bank of certain documents within a given time.</w:t>
      </w:r>
    </w:p>
    <w:p w14:paraId="41BD7766" w14:textId="77777777" w:rsidR="008E6CF4" w:rsidRPr="00BE4BBF" w:rsidRDefault="008E6CF4" w:rsidP="00BE4BBF">
      <w:pPr>
        <w:spacing w:line="276" w:lineRule="auto"/>
        <w:jc w:val="both"/>
        <w:rPr>
          <w:rFonts w:asciiTheme="minorHAnsi" w:hAnsiTheme="minorHAnsi" w:cs="Tahoma"/>
        </w:rPr>
      </w:pPr>
    </w:p>
    <w:p w14:paraId="1C9A4E03"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 xml:space="preserve">Loss </w:t>
      </w:r>
      <w:proofErr w:type="gramStart"/>
      <w:r w:rsidRPr="00BE4BBF">
        <w:rPr>
          <w:rFonts w:asciiTheme="minorHAnsi" w:hAnsiTheme="minorHAnsi" w:cs="Tahoma"/>
          <w:b/>
          <w:bCs/>
        </w:rPr>
        <w:t>Of</w:t>
      </w:r>
      <w:proofErr w:type="gramEnd"/>
      <w:r w:rsidRPr="00BE4BBF">
        <w:rPr>
          <w:rFonts w:asciiTheme="minorHAnsi" w:hAnsiTheme="minorHAnsi" w:cs="Tahoma"/>
          <w:b/>
          <w:bCs/>
        </w:rPr>
        <w:t xml:space="preserve"> Market</w:t>
      </w:r>
    </w:p>
    <w:p w14:paraId="66AF8747"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 xml:space="preserve">A reduction in the value of merchandise for reasons other than physical damage - either late arrival or </w:t>
      </w:r>
      <w:proofErr w:type="gramStart"/>
      <w:r w:rsidRPr="00BE4BBF">
        <w:rPr>
          <w:rFonts w:asciiTheme="minorHAnsi" w:hAnsiTheme="minorHAnsi" w:cs="Tahoma"/>
        </w:rPr>
        <w:t>obsolescence;</w:t>
      </w:r>
      <w:proofErr w:type="gramEnd"/>
      <w:r w:rsidRPr="00BE4BBF">
        <w:rPr>
          <w:rFonts w:asciiTheme="minorHAnsi" w:hAnsiTheme="minorHAnsi" w:cs="Tahoma"/>
        </w:rPr>
        <w:t xml:space="preserve"> e.g. Christmas trees arriving undamaged in January. This is a "business loss" and is not recoverable under a Marine Cargo Policy.</w:t>
      </w:r>
    </w:p>
    <w:p w14:paraId="76E5A5DA" w14:textId="77777777" w:rsidR="008E6CF4" w:rsidRPr="00BE4BBF" w:rsidRDefault="008E6CF4" w:rsidP="00BE4BBF">
      <w:pPr>
        <w:spacing w:line="276" w:lineRule="auto"/>
        <w:jc w:val="both"/>
        <w:rPr>
          <w:rFonts w:asciiTheme="minorHAnsi" w:hAnsiTheme="minorHAnsi" w:cs="Tahoma"/>
          <w:b/>
          <w:bCs/>
        </w:rPr>
      </w:pPr>
    </w:p>
    <w:p w14:paraId="63188E16"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Master's Protest</w:t>
      </w:r>
      <w:r w:rsidR="00A32B40" w:rsidRPr="00BE4BBF">
        <w:rPr>
          <w:rFonts w:asciiTheme="minorHAnsi" w:hAnsiTheme="minorHAnsi" w:cs="Tahoma"/>
          <w:b/>
          <w:bCs/>
        </w:rPr>
        <w:t xml:space="preserve"> (or Note of Protest or Sea Protest).</w:t>
      </w:r>
    </w:p>
    <w:p w14:paraId="400FBF6E" w14:textId="6E6C367C" w:rsidR="008E6CF4" w:rsidRPr="00BE4BBF" w:rsidRDefault="008E6CF4" w:rsidP="00074E19">
      <w:pPr>
        <w:spacing w:line="276" w:lineRule="auto"/>
        <w:ind w:left="993" w:hanging="284"/>
        <w:jc w:val="both"/>
        <w:rPr>
          <w:rFonts w:asciiTheme="minorHAnsi" w:hAnsiTheme="minorHAnsi" w:cs="Tahoma"/>
        </w:rPr>
      </w:pPr>
      <w:r w:rsidRPr="00BE4BBF">
        <w:rPr>
          <w:rFonts w:asciiTheme="minorHAnsi" w:hAnsiTheme="minorHAnsi" w:cs="Tahoma"/>
        </w:rPr>
        <w:t>1.</w:t>
      </w:r>
      <w:r w:rsidR="00D66F12">
        <w:rPr>
          <w:rFonts w:asciiTheme="minorHAnsi" w:hAnsiTheme="minorHAnsi" w:cs="Tahoma"/>
        </w:rPr>
        <w:tab/>
      </w:r>
      <w:r w:rsidRPr="00BE4BBF">
        <w:rPr>
          <w:rFonts w:asciiTheme="minorHAnsi" w:hAnsiTheme="minorHAnsi" w:cs="Tahoma"/>
        </w:rPr>
        <w:t xml:space="preserve"> Sworn statement of the captain describing a</w:t>
      </w:r>
      <w:r w:rsidR="00074E19">
        <w:rPr>
          <w:rFonts w:asciiTheme="minorHAnsi" w:hAnsiTheme="minorHAnsi" w:cs="Tahoma"/>
        </w:rPr>
        <w:t xml:space="preserve">ny unusual happening during the </w:t>
      </w:r>
      <w:r w:rsidRPr="00BE4BBF">
        <w:rPr>
          <w:rFonts w:asciiTheme="minorHAnsi" w:hAnsiTheme="minorHAnsi" w:cs="Tahoma"/>
        </w:rPr>
        <w:t>voyage, and disclaiming vessel responsibility for it.</w:t>
      </w:r>
    </w:p>
    <w:p w14:paraId="372FA5D8" w14:textId="77777777" w:rsidR="008E6CF4" w:rsidRPr="00BE4BBF" w:rsidRDefault="008E6CF4" w:rsidP="00074E19">
      <w:pPr>
        <w:spacing w:line="276" w:lineRule="auto"/>
        <w:ind w:left="1134" w:hanging="425"/>
        <w:jc w:val="both"/>
        <w:rPr>
          <w:rFonts w:asciiTheme="minorHAnsi" w:hAnsiTheme="minorHAnsi" w:cs="Tahoma"/>
        </w:rPr>
      </w:pPr>
      <w:r w:rsidRPr="00BE4BBF">
        <w:rPr>
          <w:rFonts w:asciiTheme="minorHAnsi" w:hAnsiTheme="minorHAnsi" w:cs="Tahoma"/>
        </w:rPr>
        <w:t>2. Accident report submitted by the captain on a hull claim.</w:t>
      </w:r>
    </w:p>
    <w:p w14:paraId="39FA22DD" w14:textId="77777777" w:rsidR="008E6CF4" w:rsidRPr="00BE4BBF" w:rsidRDefault="008E6CF4" w:rsidP="00BE4BBF">
      <w:pPr>
        <w:spacing w:line="276" w:lineRule="auto"/>
        <w:jc w:val="both"/>
        <w:rPr>
          <w:rFonts w:asciiTheme="minorHAnsi" w:hAnsiTheme="minorHAnsi" w:cs="Tahoma"/>
        </w:rPr>
      </w:pPr>
    </w:p>
    <w:p w14:paraId="4C18587E"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Named Perils Policy</w:t>
      </w:r>
    </w:p>
    <w:p w14:paraId="5D07BC4D"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 xml:space="preserve">Any marine policy limiting coverage to perils specifically listed in the </w:t>
      </w:r>
      <w:proofErr w:type="gramStart"/>
      <w:r w:rsidRPr="00BE4BBF">
        <w:rPr>
          <w:rFonts w:asciiTheme="minorHAnsi" w:hAnsiTheme="minorHAnsi" w:cs="Tahoma"/>
        </w:rPr>
        <w:t>policy;</w:t>
      </w:r>
      <w:proofErr w:type="gramEnd"/>
      <w:r w:rsidRPr="00BE4BBF">
        <w:rPr>
          <w:rFonts w:asciiTheme="minorHAnsi" w:hAnsiTheme="minorHAnsi" w:cs="Tahoma"/>
        </w:rPr>
        <w:t xml:space="preserve"> as opposed to an All Risks policy.</w:t>
      </w:r>
    </w:p>
    <w:p w14:paraId="0CCFD0B5" w14:textId="77777777" w:rsidR="008E6CF4" w:rsidRPr="00BE4BBF" w:rsidRDefault="008E6CF4" w:rsidP="00BE4BBF">
      <w:pPr>
        <w:spacing w:line="276" w:lineRule="auto"/>
        <w:jc w:val="both"/>
        <w:rPr>
          <w:rFonts w:asciiTheme="minorHAnsi" w:hAnsiTheme="minorHAnsi" w:cs="Tahoma"/>
        </w:rPr>
      </w:pPr>
    </w:p>
    <w:p w14:paraId="1B867776"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Negligence</w:t>
      </w:r>
    </w:p>
    <w:p w14:paraId="10A1BD31"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Doing something that a reasonable and prudent person would not do, or not doing something that a reasonable and prudent person would do in a particular situation. The failure to exercise normal care or act reasonably under the circumstances.</w:t>
      </w:r>
    </w:p>
    <w:p w14:paraId="27E3B3AE" w14:textId="77777777" w:rsidR="008E6CF4" w:rsidRPr="00BE4BBF" w:rsidRDefault="008E6CF4" w:rsidP="00BE4BBF">
      <w:pPr>
        <w:spacing w:line="276" w:lineRule="auto"/>
        <w:jc w:val="both"/>
        <w:rPr>
          <w:rFonts w:asciiTheme="minorHAnsi" w:hAnsiTheme="minorHAnsi" w:cs="Tahoma"/>
        </w:rPr>
      </w:pPr>
    </w:p>
    <w:p w14:paraId="6570DA7F"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Non-Delivery</w:t>
      </w:r>
    </w:p>
    <w:p w14:paraId="357B347F"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A loss in which an entire shipping package and its contents are missing at destination. Non-delivery does not include pilferage of cargo from a package where the package itself is delivered.</w:t>
      </w:r>
    </w:p>
    <w:p w14:paraId="5299B75D" w14:textId="77777777" w:rsidR="008E6CF4" w:rsidRPr="00BE4BBF" w:rsidRDefault="008E6CF4" w:rsidP="00BE4BBF">
      <w:pPr>
        <w:spacing w:line="276" w:lineRule="auto"/>
        <w:jc w:val="both"/>
        <w:rPr>
          <w:rFonts w:asciiTheme="minorHAnsi" w:hAnsiTheme="minorHAnsi" w:cs="Tahoma"/>
          <w:b/>
          <w:bCs/>
        </w:rPr>
      </w:pPr>
    </w:p>
    <w:p w14:paraId="6E1C52B5"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On Deck Cargo</w:t>
      </w:r>
    </w:p>
    <w:p w14:paraId="4F9DE77C"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 xml:space="preserve">Cargo carried on the main deck of the vessel, or other spaces above the main deck; cargo carried on deck </w:t>
      </w:r>
      <w:r w:rsidR="00A32B40" w:rsidRPr="00BE4BBF">
        <w:rPr>
          <w:rFonts w:asciiTheme="minorHAnsi" w:hAnsiTheme="minorHAnsi" w:cs="Tahoma"/>
        </w:rPr>
        <w:t xml:space="preserve">maybe </w:t>
      </w:r>
      <w:r w:rsidRPr="00BE4BBF">
        <w:rPr>
          <w:rFonts w:asciiTheme="minorHAnsi" w:hAnsiTheme="minorHAnsi" w:cs="Tahoma"/>
        </w:rPr>
        <w:t>subject to damage by wind, sea water, and being washed overboard.</w:t>
      </w:r>
    </w:p>
    <w:p w14:paraId="77C65217" w14:textId="77777777" w:rsidR="00836081" w:rsidRPr="00BE4BBF" w:rsidRDefault="00836081" w:rsidP="00BE4BBF">
      <w:pPr>
        <w:spacing w:line="276" w:lineRule="auto"/>
        <w:jc w:val="both"/>
        <w:rPr>
          <w:rFonts w:asciiTheme="minorHAnsi" w:hAnsiTheme="minorHAnsi" w:cs="Tahoma"/>
        </w:rPr>
      </w:pPr>
    </w:p>
    <w:p w14:paraId="06647FB1"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Open Policy</w:t>
      </w:r>
    </w:p>
    <w:p w14:paraId="58835B6D"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A cargo policy with no expiration date that provides automatic coverage of cargo shipments to or from an Assured in a specified trade at agreed rates, terms, and conditions. The marine and war policies are usually two separate open policies.</w:t>
      </w:r>
    </w:p>
    <w:p w14:paraId="4257524B" w14:textId="77777777" w:rsidR="008E6CF4" w:rsidRPr="00BE4BBF" w:rsidRDefault="008E6CF4" w:rsidP="00BE4BBF">
      <w:pPr>
        <w:spacing w:line="276" w:lineRule="auto"/>
        <w:jc w:val="both"/>
        <w:rPr>
          <w:rFonts w:asciiTheme="minorHAnsi" w:hAnsiTheme="minorHAnsi" w:cs="Tahoma"/>
        </w:rPr>
      </w:pPr>
    </w:p>
    <w:p w14:paraId="2AFCDE17"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Partial Loss</w:t>
      </w:r>
    </w:p>
    <w:p w14:paraId="41E0DFD6"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Any loss to cargo or a vessel that is less than a total loss. If the partial loss is directly caused by a peril insured against, it is a particular average loss.</w:t>
      </w:r>
    </w:p>
    <w:p w14:paraId="6AF7F985" w14:textId="77777777" w:rsidR="008E6CF4" w:rsidRPr="00BE4BBF" w:rsidRDefault="008E6CF4" w:rsidP="00BE4BBF">
      <w:pPr>
        <w:spacing w:line="276" w:lineRule="auto"/>
        <w:jc w:val="both"/>
        <w:rPr>
          <w:rFonts w:asciiTheme="minorHAnsi" w:hAnsiTheme="minorHAnsi" w:cs="Tahoma"/>
        </w:rPr>
      </w:pPr>
    </w:p>
    <w:p w14:paraId="462C48EB"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b/>
          <w:bCs/>
        </w:rPr>
        <w:t xml:space="preserve">Particular Average </w:t>
      </w:r>
      <w:r w:rsidRPr="00BE4BBF">
        <w:rPr>
          <w:rFonts w:asciiTheme="minorHAnsi" w:hAnsiTheme="minorHAnsi" w:cs="Tahoma"/>
        </w:rPr>
        <w:t>(PA)</w:t>
      </w:r>
    </w:p>
    <w:p w14:paraId="2BF644E7"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A partial loss of the property insured (vessel or cargo, including total loss of part of a cargo shipment) caused by a peril insured against, and which is not a General Average loss.</w:t>
      </w:r>
    </w:p>
    <w:p w14:paraId="21BE0A1E" w14:textId="77777777" w:rsidR="008E6CF4" w:rsidRPr="00BE4BBF" w:rsidRDefault="008E6CF4" w:rsidP="00BE4BBF">
      <w:pPr>
        <w:spacing w:line="276" w:lineRule="auto"/>
        <w:jc w:val="both"/>
        <w:rPr>
          <w:rFonts w:asciiTheme="minorHAnsi" w:hAnsiTheme="minorHAnsi" w:cs="Tahoma"/>
        </w:rPr>
      </w:pPr>
    </w:p>
    <w:p w14:paraId="1296DD38"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Pilferage</w:t>
      </w:r>
    </w:p>
    <w:p w14:paraId="40B16949"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The theft of part or all of the contents from a shipping package where the package itself is delivered at destination.</w:t>
      </w:r>
    </w:p>
    <w:p w14:paraId="7120FB58" w14:textId="77777777" w:rsidR="008E6CF4" w:rsidRPr="00BE4BBF" w:rsidRDefault="008E6CF4" w:rsidP="00BE4BBF">
      <w:pPr>
        <w:spacing w:line="276" w:lineRule="auto"/>
        <w:jc w:val="both"/>
        <w:rPr>
          <w:rFonts w:asciiTheme="minorHAnsi" w:hAnsiTheme="minorHAnsi" w:cs="Tahoma"/>
        </w:rPr>
      </w:pPr>
    </w:p>
    <w:p w14:paraId="19575967"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Recovery</w:t>
      </w:r>
    </w:p>
    <w:p w14:paraId="470D96C4"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Amount received from a third party responsible for a loss on which a claim has been paid.</w:t>
      </w:r>
    </w:p>
    <w:p w14:paraId="6F5DA894" w14:textId="77777777" w:rsidR="008E6CF4" w:rsidRPr="00BE4BBF" w:rsidRDefault="008E6CF4" w:rsidP="00BE4BBF">
      <w:pPr>
        <w:spacing w:line="276" w:lineRule="auto"/>
        <w:jc w:val="both"/>
        <w:rPr>
          <w:rFonts w:asciiTheme="minorHAnsi" w:hAnsiTheme="minorHAnsi" w:cs="Tahoma"/>
        </w:rPr>
      </w:pPr>
    </w:p>
    <w:p w14:paraId="77192BA0"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Risk</w:t>
      </w:r>
    </w:p>
    <w:p w14:paraId="1BAB8EB1"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lastRenderedPageBreak/>
        <w:t xml:space="preserve">A fortuitous peril or </w:t>
      </w:r>
      <w:proofErr w:type="gramStart"/>
      <w:r w:rsidRPr="00BE4BBF">
        <w:rPr>
          <w:rFonts w:asciiTheme="minorHAnsi" w:hAnsiTheme="minorHAnsi" w:cs="Tahoma"/>
        </w:rPr>
        <w:t>hazard;</w:t>
      </w:r>
      <w:proofErr w:type="gramEnd"/>
      <w:r w:rsidRPr="00BE4BBF">
        <w:rPr>
          <w:rFonts w:asciiTheme="minorHAnsi" w:hAnsiTheme="minorHAnsi" w:cs="Tahoma"/>
        </w:rPr>
        <w:t xml:space="preserve"> i.e. something that may happen, not something that is inevitable.</w:t>
      </w:r>
    </w:p>
    <w:p w14:paraId="1F8DCFA1" w14:textId="77777777" w:rsidR="008E6CF4" w:rsidRPr="00BE4BBF" w:rsidRDefault="008E6CF4" w:rsidP="00BE4BBF">
      <w:pPr>
        <w:spacing w:line="276" w:lineRule="auto"/>
        <w:jc w:val="both"/>
        <w:rPr>
          <w:rFonts w:asciiTheme="minorHAnsi" w:hAnsiTheme="minorHAnsi" w:cs="Tahoma"/>
        </w:rPr>
      </w:pPr>
    </w:p>
    <w:p w14:paraId="1E63173A"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Sacrifice</w:t>
      </w:r>
    </w:p>
    <w:p w14:paraId="5A7EC756"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The deliberate destruction or jettisoning of property to prevent greater loss.</w:t>
      </w:r>
    </w:p>
    <w:p w14:paraId="4CB22215" w14:textId="77777777" w:rsidR="008E6CF4" w:rsidRPr="00BE4BBF" w:rsidRDefault="008E6CF4" w:rsidP="00BE4BBF">
      <w:pPr>
        <w:spacing w:line="276" w:lineRule="auto"/>
        <w:jc w:val="both"/>
        <w:rPr>
          <w:rFonts w:asciiTheme="minorHAnsi" w:hAnsiTheme="minorHAnsi" w:cs="Tahoma"/>
          <w:b/>
          <w:bCs/>
        </w:rPr>
      </w:pPr>
    </w:p>
    <w:p w14:paraId="68D2526C"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Settling Agent</w:t>
      </w:r>
    </w:p>
    <w:p w14:paraId="67B0EE6C"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An insurance company's representative in a foreign country who is authorized to settle claims and make payment on behalf of the insurance company.</w:t>
      </w:r>
    </w:p>
    <w:p w14:paraId="09B78260" w14:textId="77777777" w:rsidR="008E6CF4" w:rsidRPr="00BE4BBF" w:rsidRDefault="008E6CF4" w:rsidP="00BE4BBF">
      <w:pPr>
        <w:spacing w:line="276" w:lineRule="auto"/>
        <w:jc w:val="both"/>
        <w:rPr>
          <w:rFonts w:asciiTheme="minorHAnsi" w:hAnsiTheme="minorHAnsi" w:cs="Tahoma"/>
        </w:rPr>
      </w:pPr>
    </w:p>
    <w:p w14:paraId="601147E2"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b/>
          <w:bCs/>
        </w:rPr>
        <w:t xml:space="preserve">Special Drawing Rights </w:t>
      </w:r>
      <w:r w:rsidRPr="00BE4BBF">
        <w:rPr>
          <w:rFonts w:asciiTheme="minorHAnsi" w:hAnsiTheme="minorHAnsi" w:cs="Tahoma"/>
        </w:rPr>
        <w:t>(SDR)</w:t>
      </w:r>
    </w:p>
    <w:p w14:paraId="11FF8CFC"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 xml:space="preserve">An international monetary unit used to measure and compare the changing market values of currencies of member countries of the International Monetary Fund. It is equal to the market value of currencies of the 5 member countries: United States, France, Germany, </w:t>
      </w:r>
      <w:proofErr w:type="gramStart"/>
      <w:r w:rsidRPr="00BE4BBF">
        <w:rPr>
          <w:rFonts w:asciiTheme="minorHAnsi" w:hAnsiTheme="minorHAnsi" w:cs="Tahoma"/>
        </w:rPr>
        <w:t>Japan</w:t>
      </w:r>
      <w:proofErr w:type="gramEnd"/>
      <w:r w:rsidRPr="00BE4BBF">
        <w:rPr>
          <w:rFonts w:asciiTheme="minorHAnsi" w:hAnsiTheme="minorHAnsi" w:cs="Tahoma"/>
        </w:rPr>
        <w:t xml:space="preserve"> and England.</w:t>
      </w:r>
    </w:p>
    <w:p w14:paraId="13D057E5" w14:textId="77777777" w:rsidR="00836081" w:rsidRPr="00BE4BBF" w:rsidRDefault="00836081" w:rsidP="00BE4BBF">
      <w:pPr>
        <w:spacing w:line="276" w:lineRule="auto"/>
        <w:jc w:val="both"/>
        <w:rPr>
          <w:rFonts w:asciiTheme="minorHAnsi" w:hAnsiTheme="minorHAnsi" w:cs="Tahoma"/>
        </w:rPr>
      </w:pPr>
    </w:p>
    <w:p w14:paraId="41662F95"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b/>
          <w:bCs/>
        </w:rPr>
        <w:t xml:space="preserve">SR&amp;CC Warranty </w:t>
      </w:r>
      <w:r w:rsidRPr="00BE4BBF">
        <w:rPr>
          <w:rFonts w:asciiTheme="minorHAnsi" w:hAnsiTheme="minorHAnsi" w:cs="Tahoma"/>
        </w:rPr>
        <w:t>(Strikes, Riots &amp; Civil Commotions)</w:t>
      </w:r>
    </w:p>
    <w:p w14:paraId="083C367B"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A clause in marine insurance policies that excludes liability for losses caused by the acts of strikers,</w:t>
      </w:r>
    </w:p>
    <w:p w14:paraId="0902CDE0"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locked-out workers, or persons taking part in labor disturbances or riots or civil commotions or for losses which are directly caused by persons acting maliciously. This coverage may be restored to the policy by means of the SR&amp;CC Endorsement, for an additional premium.</w:t>
      </w:r>
    </w:p>
    <w:p w14:paraId="4BA0BEE6" w14:textId="77777777" w:rsidR="008E6CF4" w:rsidRPr="00BE4BBF" w:rsidRDefault="008E6CF4" w:rsidP="00BE4BBF">
      <w:pPr>
        <w:spacing w:line="276" w:lineRule="auto"/>
        <w:jc w:val="both"/>
        <w:rPr>
          <w:rFonts w:asciiTheme="minorHAnsi" w:hAnsiTheme="minorHAnsi" w:cs="Tahoma"/>
        </w:rPr>
      </w:pPr>
    </w:p>
    <w:p w14:paraId="70C8640E"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b/>
          <w:bCs/>
        </w:rPr>
        <w:t xml:space="preserve">Total Loss Only </w:t>
      </w:r>
      <w:r w:rsidRPr="00BE4BBF">
        <w:rPr>
          <w:rFonts w:asciiTheme="minorHAnsi" w:hAnsiTheme="minorHAnsi" w:cs="Tahoma"/>
        </w:rPr>
        <w:t>(TLO)</w:t>
      </w:r>
    </w:p>
    <w:p w14:paraId="52B35982"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An insurance policy covering ONLY the total loss of an entire vessel, an entire cargo shipment, or other property from an insured peril. A partial loss, even from an insured peril, is NOT covered by the Total Loss Only policy.</w:t>
      </w:r>
    </w:p>
    <w:p w14:paraId="457DA3C6" w14:textId="77777777" w:rsidR="008E6CF4" w:rsidRPr="00BE4BBF" w:rsidRDefault="008E6CF4" w:rsidP="00BE4BBF">
      <w:pPr>
        <w:spacing w:line="276" w:lineRule="auto"/>
        <w:jc w:val="both"/>
        <w:rPr>
          <w:rFonts w:asciiTheme="minorHAnsi" w:hAnsiTheme="minorHAnsi" w:cs="Tahoma"/>
        </w:rPr>
      </w:pPr>
    </w:p>
    <w:p w14:paraId="0000AAB7"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Valuation Clause</w:t>
      </w:r>
    </w:p>
    <w:p w14:paraId="34A1E268"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The clause in the Marine Policy that contains a consistent basis of valuation agreed upon by the Assured and the insurance company and which establishes the insured value of the cargo or vessel when the insurance attaches.</w:t>
      </w:r>
    </w:p>
    <w:p w14:paraId="417784E7" w14:textId="77777777" w:rsidR="008E6CF4" w:rsidRDefault="008E6CF4" w:rsidP="00BE4BBF">
      <w:pPr>
        <w:spacing w:line="276" w:lineRule="auto"/>
        <w:jc w:val="both"/>
        <w:rPr>
          <w:rFonts w:asciiTheme="minorHAnsi" w:hAnsiTheme="minorHAnsi" w:cs="Tahoma"/>
        </w:rPr>
      </w:pPr>
    </w:p>
    <w:p w14:paraId="6675F06E" w14:textId="77777777" w:rsidR="00074E19" w:rsidRPr="00BE4BBF" w:rsidRDefault="00074E19" w:rsidP="00BE4BBF">
      <w:pPr>
        <w:spacing w:line="276" w:lineRule="auto"/>
        <w:jc w:val="both"/>
        <w:rPr>
          <w:rFonts w:asciiTheme="minorHAnsi" w:hAnsiTheme="minorHAnsi" w:cs="Tahoma"/>
        </w:rPr>
      </w:pPr>
    </w:p>
    <w:p w14:paraId="2132605F"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 xml:space="preserve">Warehouse </w:t>
      </w:r>
      <w:proofErr w:type="gramStart"/>
      <w:r w:rsidRPr="00BE4BBF">
        <w:rPr>
          <w:rFonts w:asciiTheme="minorHAnsi" w:hAnsiTheme="minorHAnsi" w:cs="Tahoma"/>
          <w:b/>
          <w:bCs/>
        </w:rPr>
        <w:t>To</w:t>
      </w:r>
      <w:proofErr w:type="gramEnd"/>
      <w:r w:rsidRPr="00BE4BBF">
        <w:rPr>
          <w:rFonts w:asciiTheme="minorHAnsi" w:hAnsiTheme="minorHAnsi" w:cs="Tahoma"/>
          <w:b/>
          <w:bCs/>
        </w:rPr>
        <w:t xml:space="preserve"> Warehouse Clause</w:t>
      </w:r>
    </w:p>
    <w:p w14:paraId="24A7D6CF"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A clause in a cargo policy defining when coverage attaches and terminates.</w:t>
      </w:r>
    </w:p>
    <w:p w14:paraId="55E882D0"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lastRenderedPageBreak/>
        <w:t>Coverage attaches when the cargo leaves the warehouse at the place named in the policy and continues during the ordinary course of transit after discharge at the final port.</w:t>
      </w:r>
      <w:r w:rsidR="008E0C4B" w:rsidRPr="00BE4BBF">
        <w:rPr>
          <w:rFonts w:asciiTheme="minorHAnsi" w:hAnsiTheme="minorHAnsi" w:cs="Tahoma"/>
        </w:rPr>
        <w:t xml:space="preserve">  </w:t>
      </w:r>
      <w:r w:rsidRPr="00BE4BBF">
        <w:rPr>
          <w:rFonts w:asciiTheme="minorHAnsi" w:hAnsiTheme="minorHAnsi" w:cs="Tahoma"/>
        </w:rPr>
        <w:t>Coverage ends when one of the following first occurs:</w:t>
      </w:r>
    </w:p>
    <w:p w14:paraId="53EF4791" w14:textId="77777777" w:rsidR="008E6CF4" w:rsidRPr="00BE4BBF" w:rsidRDefault="008E6CF4" w:rsidP="00BE4BBF">
      <w:pPr>
        <w:spacing w:line="276" w:lineRule="auto"/>
        <w:jc w:val="both"/>
        <w:rPr>
          <w:rFonts w:asciiTheme="minorHAnsi" w:hAnsiTheme="minorHAnsi" w:cs="Tahoma"/>
        </w:rPr>
      </w:pPr>
    </w:p>
    <w:p w14:paraId="1D9975FF"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When the cargo is delivered at the final warehouse at the destination named in the policy or 15 days after discharge if the final destination is within the port, or 30 days after discharge if the final destination is outside the port.</w:t>
      </w:r>
    </w:p>
    <w:p w14:paraId="235075D4" w14:textId="77777777" w:rsidR="008E6CF4" w:rsidRPr="00BE4BBF" w:rsidRDefault="008E6CF4" w:rsidP="00BE4BBF">
      <w:pPr>
        <w:spacing w:line="276" w:lineRule="auto"/>
        <w:jc w:val="both"/>
        <w:rPr>
          <w:rFonts w:asciiTheme="minorHAnsi" w:hAnsiTheme="minorHAnsi" w:cs="Tahoma"/>
        </w:rPr>
      </w:pPr>
    </w:p>
    <w:p w14:paraId="60C516B6"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Warranty</w:t>
      </w:r>
    </w:p>
    <w:p w14:paraId="04053603"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An undertaking in which the Assured promises to comply with certain conditions. Non-compliance constitutes a breach of warranty and the insurance company is discharged from liability from the date of the breach.</w:t>
      </w:r>
    </w:p>
    <w:p w14:paraId="56F5C829" w14:textId="77777777" w:rsidR="008E6CF4" w:rsidRPr="00BE4BBF" w:rsidRDefault="008E6CF4" w:rsidP="00BE4BBF">
      <w:pPr>
        <w:spacing w:line="276" w:lineRule="auto"/>
        <w:jc w:val="both"/>
        <w:rPr>
          <w:rFonts w:asciiTheme="minorHAnsi" w:hAnsiTheme="minorHAnsi" w:cs="Tahoma"/>
        </w:rPr>
      </w:pPr>
    </w:p>
    <w:p w14:paraId="2E0CBA24"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b/>
          <w:bCs/>
        </w:rPr>
        <w:t xml:space="preserve">Expressed Warranty </w:t>
      </w:r>
      <w:r w:rsidRPr="00BE4BBF">
        <w:rPr>
          <w:rFonts w:asciiTheme="minorHAnsi" w:hAnsiTheme="minorHAnsi" w:cs="Tahoma"/>
        </w:rPr>
        <w:t xml:space="preserve">- An agreement written in the policy that the Assured must strictly and literally comply with. A violation thereof voids the </w:t>
      </w:r>
      <w:proofErr w:type="gramStart"/>
      <w:r w:rsidRPr="00BE4BBF">
        <w:rPr>
          <w:rFonts w:asciiTheme="minorHAnsi" w:hAnsiTheme="minorHAnsi" w:cs="Tahoma"/>
        </w:rPr>
        <w:t>insurance;</w:t>
      </w:r>
      <w:proofErr w:type="gramEnd"/>
      <w:r w:rsidRPr="00BE4BBF">
        <w:rPr>
          <w:rFonts w:asciiTheme="minorHAnsi" w:hAnsiTheme="minorHAnsi" w:cs="Tahoma"/>
        </w:rPr>
        <w:t xml:space="preserve"> e.g. trading warranties.</w:t>
      </w:r>
    </w:p>
    <w:p w14:paraId="394DCA79" w14:textId="77777777" w:rsidR="008E6CF4" w:rsidRPr="00BE4BBF" w:rsidRDefault="008E6CF4" w:rsidP="00BE4BBF">
      <w:pPr>
        <w:spacing w:line="276" w:lineRule="auto"/>
        <w:jc w:val="both"/>
        <w:rPr>
          <w:rFonts w:asciiTheme="minorHAnsi" w:hAnsiTheme="minorHAnsi" w:cs="Tahoma"/>
        </w:rPr>
      </w:pPr>
    </w:p>
    <w:p w14:paraId="785D6429"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b/>
          <w:bCs/>
        </w:rPr>
        <w:t xml:space="preserve">Implied Warranty </w:t>
      </w:r>
      <w:r w:rsidRPr="00BE4BBF">
        <w:rPr>
          <w:rFonts w:asciiTheme="minorHAnsi" w:hAnsiTheme="minorHAnsi" w:cs="Tahoma"/>
        </w:rPr>
        <w:t>- Fundamental conditions implied in a contract of marine insurance:</w:t>
      </w:r>
    </w:p>
    <w:p w14:paraId="31D881CA" w14:textId="4C42898B" w:rsidR="008E6CF4" w:rsidRPr="00BE4BBF" w:rsidRDefault="008E6CF4" w:rsidP="00074E19">
      <w:pPr>
        <w:spacing w:line="276" w:lineRule="auto"/>
        <w:ind w:left="1134" w:hanging="425"/>
        <w:jc w:val="both"/>
        <w:rPr>
          <w:rFonts w:asciiTheme="minorHAnsi" w:hAnsiTheme="minorHAnsi" w:cs="Tahoma"/>
        </w:rPr>
      </w:pPr>
      <w:r w:rsidRPr="00BE4BBF">
        <w:rPr>
          <w:rFonts w:asciiTheme="minorHAnsi" w:hAnsiTheme="minorHAnsi" w:cs="Tahoma"/>
        </w:rPr>
        <w:t xml:space="preserve">1. </w:t>
      </w:r>
      <w:r w:rsidR="00074E19">
        <w:rPr>
          <w:rFonts w:asciiTheme="minorHAnsi" w:hAnsiTheme="minorHAnsi" w:cs="Tahoma"/>
        </w:rPr>
        <w:tab/>
      </w:r>
      <w:r w:rsidRPr="00BE4BBF">
        <w:rPr>
          <w:rFonts w:asciiTheme="minorHAnsi" w:hAnsiTheme="minorHAnsi" w:cs="Tahoma"/>
        </w:rPr>
        <w:t xml:space="preserve">Seaworthiness of the </w:t>
      </w:r>
      <w:proofErr w:type="gramStart"/>
      <w:r w:rsidRPr="00BE4BBF">
        <w:rPr>
          <w:rFonts w:asciiTheme="minorHAnsi" w:hAnsiTheme="minorHAnsi" w:cs="Tahoma"/>
        </w:rPr>
        <w:t>vessel;</w:t>
      </w:r>
      <w:proofErr w:type="gramEnd"/>
    </w:p>
    <w:p w14:paraId="59F7F6D3" w14:textId="2FA38073" w:rsidR="008E6CF4" w:rsidRPr="00BE4BBF" w:rsidRDefault="008E6CF4" w:rsidP="00074E19">
      <w:pPr>
        <w:spacing w:line="276" w:lineRule="auto"/>
        <w:ind w:left="1134" w:hanging="425"/>
        <w:jc w:val="both"/>
        <w:rPr>
          <w:rFonts w:asciiTheme="minorHAnsi" w:hAnsiTheme="minorHAnsi" w:cs="Tahoma"/>
        </w:rPr>
      </w:pPr>
      <w:r w:rsidRPr="00BE4BBF">
        <w:rPr>
          <w:rFonts w:asciiTheme="minorHAnsi" w:hAnsiTheme="minorHAnsi" w:cs="Tahoma"/>
        </w:rPr>
        <w:t xml:space="preserve">2. </w:t>
      </w:r>
      <w:r w:rsidR="00074E19">
        <w:rPr>
          <w:rFonts w:asciiTheme="minorHAnsi" w:hAnsiTheme="minorHAnsi" w:cs="Tahoma"/>
        </w:rPr>
        <w:tab/>
      </w:r>
      <w:r w:rsidRPr="00BE4BBF">
        <w:rPr>
          <w:rFonts w:asciiTheme="minorHAnsi" w:hAnsiTheme="minorHAnsi" w:cs="Tahoma"/>
        </w:rPr>
        <w:t>Legality of the adventure.</w:t>
      </w:r>
    </w:p>
    <w:p w14:paraId="7696221C" w14:textId="77777777" w:rsidR="008E6CF4" w:rsidRPr="00BE4BBF" w:rsidRDefault="008E6CF4" w:rsidP="00BE4BBF">
      <w:pPr>
        <w:spacing w:line="276" w:lineRule="auto"/>
        <w:jc w:val="both"/>
        <w:rPr>
          <w:rFonts w:asciiTheme="minorHAnsi" w:hAnsiTheme="minorHAnsi" w:cs="Tahoma"/>
        </w:rPr>
      </w:pPr>
    </w:p>
    <w:p w14:paraId="78A795AA"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War Risks</w:t>
      </w:r>
    </w:p>
    <w:p w14:paraId="50258096"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Those risks related to two (or more) belligerents engaging in hostilities, whether or not there has been a formal declaration of war. Such risks are excluded by the F.C. &amp; S. (Free of Capture and Seizure) Warranty but may be covered by a separate War Risk Policy, at an additional premium.</w:t>
      </w:r>
    </w:p>
    <w:p w14:paraId="49C2CEA3" w14:textId="77777777" w:rsidR="008E6CF4" w:rsidRPr="00BE4BBF" w:rsidRDefault="008E6CF4" w:rsidP="00BE4BBF">
      <w:pPr>
        <w:spacing w:line="276" w:lineRule="auto"/>
        <w:jc w:val="both"/>
        <w:rPr>
          <w:rFonts w:asciiTheme="minorHAnsi" w:hAnsiTheme="minorHAnsi" w:cs="Tahoma"/>
        </w:rPr>
      </w:pPr>
    </w:p>
    <w:p w14:paraId="517E1C61" w14:textId="77777777" w:rsidR="008E6CF4" w:rsidRPr="00BE4BBF" w:rsidRDefault="008E6CF4" w:rsidP="00BE4BBF">
      <w:pPr>
        <w:spacing w:line="276" w:lineRule="auto"/>
        <w:jc w:val="both"/>
        <w:rPr>
          <w:rFonts w:asciiTheme="minorHAnsi" w:hAnsiTheme="minorHAnsi" w:cs="Tahoma"/>
          <w:b/>
          <w:bCs/>
        </w:rPr>
      </w:pPr>
      <w:r w:rsidRPr="00BE4BBF">
        <w:rPr>
          <w:rFonts w:asciiTheme="minorHAnsi" w:hAnsiTheme="minorHAnsi" w:cs="Tahoma"/>
          <w:b/>
          <w:bCs/>
        </w:rPr>
        <w:t>Wear &amp; Tear</w:t>
      </w:r>
    </w:p>
    <w:p w14:paraId="6E1394EB" w14:textId="77777777" w:rsidR="008E6CF4" w:rsidRPr="00BE4BBF" w:rsidRDefault="008E6CF4" w:rsidP="00BE4BBF">
      <w:pPr>
        <w:spacing w:line="276" w:lineRule="auto"/>
        <w:jc w:val="both"/>
        <w:rPr>
          <w:rFonts w:asciiTheme="minorHAnsi" w:hAnsiTheme="minorHAnsi" w:cs="Tahoma"/>
        </w:rPr>
      </w:pPr>
      <w:r w:rsidRPr="00BE4BBF">
        <w:rPr>
          <w:rFonts w:asciiTheme="minorHAnsi" w:hAnsiTheme="minorHAnsi" w:cs="Tahoma"/>
        </w:rPr>
        <w:t>The ordinary wearing away of the various parts of a vessel, machinery, and equipment through use.</w:t>
      </w:r>
      <w:r w:rsidR="00836081" w:rsidRPr="00BE4BBF">
        <w:rPr>
          <w:rFonts w:asciiTheme="minorHAnsi" w:hAnsiTheme="minorHAnsi" w:cs="Tahoma"/>
        </w:rPr>
        <w:t xml:space="preserve">  </w:t>
      </w:r>
      <w:r w:rsidRPr="00BE4BBF">
        <w:rPr>
          <w:rFonts w:asciiTheme="minorHAnsi" w:hAnsiTheme="minorHAnsi" w:cs="Tahoma"/>
        </w:rPr>
        <w:t>Such damage is not accidental in nature but is inevitable.</w:t>
      </w:r>
    </w:p>
    <w:p w14:paraId="0044F9DB" w14:textId="77777777" w:rsidR="00A32B40" w:rsidRPr="00BE4BBF" w:rsidRDefault="00A32B40" w:rsidP="00BE4BBF">
      <w:pPr>
        <w:spacing w:line="276" w:lineRule="auto"/>
        <w:jc w:val="both"/>
        <w:rPr>
          <w:rFonts w:asciiTheme="minorHAnsi" w:hAnsiTheme="minorHAnsi" w:cs="Tahoma"/>
        </w:rPr>
      </w:pPr>
    </w:p>
    <w:p w14:paraId="7131EB0C" w14:textId="77777777" w:rsidR="00A32B40" w:rsidRPr="00BE4BBF" w:rsidRDefault="00A32B40" w:rsidP="00BE4BBF">
      <w:pPr>
        <w:spacing w:line="276" w:lineRule="auto"/>
        <w:jc w:val="both"/>
        <w:rPr>
          <w:rFonts w:asciiTheme="minorHAnsi" w:hAnsiTheme="minorHAnsi" w:cs="Tahoma"/>
        </w:rPr>
      </w:pPr>
    </w:p>
    <w:p w14:paraId="231316CF" w14:textId="77777777" w:rsidR="00A32B40" w:rsidRPr="00BE4BBF" w:rsidRDefault="00A32B40" w:rsidP="00BE4BBF">
      <w:pPr>
        <w:spacing w:line="276" w:lineRule="auto"/>
        <w:jc w:val="both"/>
        <w:rPr>
          <w:rFonts w:asciiTheme="minorHAnsi" w:hAnsiTheme="minorHAnsi" w:cs="Tahoma"/>
        </w:rPr>
      </w:pPr>
    </w:p>
    <w:p w14:paraId="2E5ED732" w14:textId="77777777" w:rsidR="00A32B40" w:rsidRPr="00BE4BBF" w:rsidRDefault="00A32B40" w:rsidP="00BE4BBF">
      <w:pPr>
        <w:spacing w:line="276" w:lineRule="auto"/>
        <w:jc w:val="both"/>
        <w:rPr>
          <w:rFonts w:asciiTheme="minorHAnsi" w:hAnsiTheme="minorHAnsi" w:cs="Tahoma"/>
        </w:rPr>
      </w:pPr>
    </w:p>
    <w:p w14:paraId="07726465" w14:textId="77777777" w:rsidR="00A32B40" w:rsidRPr="00BE4BBF" w:rsidRDefault="00A32B40" w:rsidP="00BE4BBF">
      <w:pPr>
        <w:spacing w:line="276" w:lineRule="auto"/>
        <w:jc w:val="both"/>
        <w:rPr>
          <w:rFonts w:asciiTheme="minorHAnsi" w:hAnsiTheme="minorHAnsi" w:cs="Tahoma"/>
        </w:rPr>
      </w:pPr>
    </w:p>
    <w:p w14:paraId="4A823841" w14:textId="77777777" w:rsidR="00836081" w:rsidRPr="00BE4BBF" w:rsidRDefault="00836081" w:rsidP="00BE4BBF">
      <w:pPr>
        <w:spacing w:line="276" w:lineRule="auto"/>
        <w:jc w:val="both"/>
        <w:rPr>
          <w:rFonts w:asciiTheme="minorHAnsi" w:hAnsiTheme="minorHAnsi" w:cs="Tahoma"/>
        </w:rPr>
      </w:pPr>
    </w:p>
    <w:p w14:paraId="00B4ECFC" w14:textId="77777777" w:rsidR="00836081" w:rsidRPr="00BE4BBF" w:rsidRDefault="00836081" w:rsidP="00BE4BBF">
      <w:pPr>
        <w:spacing w:line="276" w:lineRule="auto"/>
        <w:jc w:val="both"/>
        <w:rPr>
          <w:rFonts w:asciiTheme="minorHAnsi" w:hAnsiTheme="minorHAnsi" w:cs="Tahoma"/>
        </w:rPr>
      </w:pPr>
    </w:p>
    <w:p w14:paraId="04988EFD" w14:textId="454091EF" w:rsidR="00A32B40" w:rsidRPr="00BE4BBF" w:rsidRDefault="00D66F12" w:rsidP="00BE4BBF">
      <w:pPr>
        <w:pStyle w:val="BBJKHeadingDefault"/>
        <w:spacing w:after="0" w:line="276" w:lineRule="auto"/>
        <w:ind w:left="0" w:firstLine="0"/>
        <w:jc w:val="both"/>
        <w:rPr>
          <w:rFonts w:asciiTheme="minorHAnsi" w:hAnsiTheme="minorHAnsi"/>
        </w:rPr>
      </w:pPr>
      <w:r>
        <w:rPr>
          <w:rFonts w:asciiTheme="minorHAnsi" w:hAnsiTheme="minorHAnsi"/>
        </w:rPr>
        <w:lastRenderedPageBreak/>
        <w:t>1.</w:t>
      </w:r>
      <w:r w:rsidR="00FB771A">
        <w:rPr>
          <w:rFonts w:asciiTheme="minorHAnsi" w:hAnsiTheme="minorHAnsi"/>
        </w:rPr>
        <w:t>6</w:t>
      </w:r>
      <w:r>
        <w:rPr>
          <w:rFonts w:asciiTheme="minorHAnsi" w:hAnsiTheme="minorHAnsi"/>
        </w:rPr>
        <w:t xml:space="preserve"> - </w:t>
      </w:r>
      <w:r w:rsidR="00A32B40" w:rsidRPr="00BE4BBF">
        <w:rPr>
          <w:rFonts w:asciiTheme="minorHAnsi" w:hAnsiTheme="minorHAnsi"/>
        </w:rPr>
        <w:t>DOCUMENTATION</w:t>
      </w:r>
      <w:r w:rsidR="00CD1E89" w:rsidRPr="00BE4BBF">
        <w:rPr>
          <w:rFonts w:asciiTheme="minorHAnsi" w:hAnsiTheme="minorHAnsi"/>
        </w:rPr>
        <w:t xml:space="preserve"> AND PUBLICATIONS.</w:t>
      </w:r>
    </w:p>
    <w:p w14:paraId="6BB22B98" w14:textId="77777777" w:rsidR="00A32B40" w:rsidRPr="00BE4BBF" w:rsidRDefault="00A32B40" w:rsidP="00BE4BBF">
      <w:pPr>
        <w:spacing w:line="276" w:lineRule="auto"/>
        <w:jc w:val="both"/>
        <w:rPr>
          <w:rFonts w:asciiTheme="minorHAnsi" w:hAnsiTheme="minorHAnsi" w:cs="Tahoma"/>
          <w:b/>
          <w:lang w:val="en-GB"/>
        </w:rPr>
      </w:pPr>
    </w:p>
    <w:p w14:paraId="2D3F5315" w14:textId="77777777" w:rsidR="008540B7" w:rsidRPr="00BE4BBF" w:rsidRDefault="008540B7" w:rsidP="00BE4BBF">
      <w:pPr>
        <w:pStyle w:val="BBJKSubLevelDefault"/>
        <w:spacing w:after="0" w:line="276" w:lineRule="auto"/>
        <w:ind w:left="0" w:firstLine="0"/>
        <w:jc w:val="both"/>
        <w:rPr>
          <w:rFonts w:asciiTheme="minorHAnsi" w:hAnsiTheme="minorHAnsi"/>
        </w:rPr>
      </w:pPr>
      <w:r w:rsidRPr="00BE4BBF">
        <w:rPr>
          <w:rFonts w:asciiTheme="minorHAnsi" w:hAnsiTheme="minorHAnsi"/>
        </w:rPr>
        <w:t>Candidates should have a full understanding of the following publications</w:t>
      </w:r>
      <w:r w:rsidR="008E0C4B" w:rsidRPr="00BE4BBF">
        <w:rPr>
          <w:rFonts w:asciiTheme="minorHAnsi" w:hAnsiTheme="minorHAnsi"/>
        </w:rPr>
        <w:t>.</w:t>
      </w:r>
    </w:p>
    <w:p w14:paraId="71631455" w14:textId="77777777" w:rsidR="008E0C4B" w:rsidRPr="00BE4BBF" w:rsidRDefault="008E0C4B" w:rsidP="00BE4BBF">
      <w:pPr>
        <w:pStyle w:val="BBJKSubLevelDefault"/>
        <w:tabs>
          <w:tab w:val="clear" w:pos="794"/>
        </w:tabs>
        <w:spacing w:after="0" w:line="276" w:lineRule="auto"/>
        <w:ind w:left="0" w:firstLine="0"/>
        <w:jc w:val="both"/>
        <w:rPr>
          <w:rFonts w:asciiTheme="minorHAnsi" w:hAnsiTheme="minorHAnsi"/>
        </w:rPr>
      </w:pPr>
    </w:p>
    <w:p w14:paraId="010FFA91" w14:textId="77777777" w:rsidR="008540B7" w:rsidRPr="00BE4BBF" w:rsidRDefault="008540B7" w:rsidP="00BE4BBF">
      <w:pPr>
        <w:pStyle w:val="ListParagraph"/>
        <w:numPr>
          <w:ilvl w:val="0"/>
          <w:numId w:val="19"/>
        </w:numPr>
        <w:spacing w:line="276" w:lineRule="auto"/>
        <w:ind w:left="0" w:firstLine="0"/>
        <w:jc w:val="both"/>
        <w:rPr>
          <w:rFonts w:asciiTheme="minorHAnsi" w:hAnsiTheme="minorHAnsi" w:cs="Tahoma"/>
          <w:lang w:val="en-GB"/>
        </w:rPr>
      </w:pPr>
      <w:r w:rsidRPr="00BE4BBF">
        <w:rPr>
          <w:rFonts w:asciiTheme="minorHAnsi" w:hAnsiTheme="minorHAnsi" w:cs="Tahoma"/>
          <w:lang w:val="en-GB"/>
        </w:rPr>
        <w:t>Code of Safe Practice for Cargo Stowage and Securing, (CSS Code), 2011.</w:t>
      </w:r>
    </w:p>
    <w:p w14:paraId="5D0C3F8D" w14:textId="77777777" w:rsidR="008540B7" w:rsidRPr="00BE4BBF" w:rsidRDefault="008540B7" w:rsidP="00BE4BBF">
      <w:pPr>
        <w:pStyle w:val="ListParagraph"/>
        <w:numPr>
          <w:ilvl w:val="0"/>
          <w:numId w:val="19"/>
        </w:numPr>
        <w:spacing w:line="276" w:lineRule="auto"/>
        <w:ind w:left="0" w:firstLine="0"/>
        <w:jc w:val="both"/>
        <w:rPr>
          <w:rFonts w:asciiTheme="minorHAnsi" w:hAnsiTheme="minorHAnsi" w:cs="Tahoma"/>
          <w:lang w:val="en-GB"/>
        </w:rPr>
      </w:pPr>
      <w:r w:rsidRPr="00BE4BBF">
        <w:rPr>
          <w:rFonts w:asciiTheme="minorHAnsi" w:hAnsiTheme="minorHAnsi" w:cs="Tahoma"/>
          <w:lang w:val="en-GB"/>
        </w:rPr>
        <w:t>Code of Safe Practice for Ship’s carrying Timber Deck Cargoes, (TDC Code) 2011.</w:t>
      </w:r>
    </w:p>
    <w:p w14:paraId="39EEEAE0" w14:textId="77777777" w:rsidR="008540B7" w:rsidRPr="00BE4BBF" w:rsidRDefault="008540B7" w:rsidP="00BE4BBF">
      <w:pPr>
        <w:pStyle w:val="ListParagraph"/>
        <w:numPr>
          <w:ilvl w:val="0"/>
          <w:numId w:val="19"/>
        </w:numPr>
        <w:spacing w:line="276" w:lineRule="auto"/>
        <w:ind w:left="0" w:firstLine="0"/>
        <w:jc w:val="both"/>
        <w:rPr>
          <w:rFonts w:asciiTheme="minorHAnsi" w:hAnsiTheme="minorHAnsi" w:cs="Tahoma"/>
          <w:lang w:val="en-GB"/>
        </w:rPr>
      </w:pPr>
      <w:r w:rsidRPr="00BE4BBF">
        <w:rPr>
          <w:rFonts w:asciiTheme="minorHAnsi" w:hAnsiTheme="minorHAnsi" w:cs="Tahoma"/>
          <w:lang w:val="en-GB"/>
        </w:rPr>
        <w:t>Code of Practice for packing of Cargo Transport Units (CTU Code), 2014.</w:t>
      </w:r>
    </w:p>
    <w:p w14:paraId="1DB572D6" w14:textId="77777777" w:rsidR="008540B7" w:rsidRPr="00BE4BBF" w:rsidRDefault="00FA6B5B" w:rsidP="00BE4BBF">
      <w:pPr>
        <w:pStyle w:val="ListParagraph"/>
        <w:numPr>
          <w:ilvl w:val="0"/>
          <w:numId w:val="19"/>
        </w:numPr>
        <w:spacing w:line="276" w:lineRule="auto"/>
        <w:ind w:left="0" w:firstLine="0"/>
        <w:jc w:val="both"/>
        <w:rPr>
          <w:rFonts w:asciiTheme="minorHAnsi" w:hAnsiTheme="minorHAnsi" w:cs="Tahoma"/>
          <w:lang w:val="en-GB"/>
        </w:rPr>
      </w:pPr>
      <w:r w:rsidRPr="00BE4BBF">
        <w:rPr>
          <w:rFonts w:asciiTheme="minorHAnsi" w:hAnsiTheme="minorHAnsi" w:cs="Tahoma"/>
          <w:lang w:val="en-GB"/>
        </w:rPr>
        <w:t>International Maritime Dangerous Goods code (</w:t>
      </w:r>
      <w:r w:rsidR="008540B7" w:rsidRPr="00BE4BBF">
        <w:rPr>
          <w:rFonts w:asciiTheme="minorHAnsi" w:hAnsiTheme="minorHAnsi" w:cs="Tahoma"/>
          <w:lang w:val="en-GB"/>
        </w:rPr>
        <w:t>IMDG Code</w:t>
      </w:r>
      <w:r w:rsidRPr="00BE4BBF">
        <w:rPr>
          <w:rFonts w:asciiTheme="minorHAnsi" w:hAnsiTheme="minorHAnsi" w:cs="Tahoma"/>
          <w:lang w:val="en-GB"/>
        </w:rPr>
        <w:t>)</w:t>
      </w:r>
      <w:r w:rsidR="008540B7" w:rsidRPr="00BE4BBF">
        <w:rPr>
          <w:rFonts w:asciiTheme="minorHAnsi" w:hAnsiTheme="minorHAnsi" w:cs="Tahoma"/>
          <w:lang w:val="en-GB"/>
        </w:rPr>
        <w:t>, 201</w:t>
      </w:r>
      <w:r w:rsidRPr="00BE4BBF">
        <w:rPr>
          <w:rFonts w:asciiTheme="minorHAnsi" w:hAnsiTheme="minorHAnsi" w:cs="Tahoma"/>
          <w:lang w:val="en-GB"/>
        </w:rPr>
        <w:t>6</w:t>
      </w:r>
      <w:r w:rsidR="008540B7" w:rsidRPr="00BE4BBF">
        <w:rPr>
          <w:rFonts w:asciiTheme="minorHAnsi" w:hAnsiTheme="minorHAnsi" w:cs="Tahoma"/>
          <w:lang w:val="en-GB"/>
        </w:rPr>
        <w:t>.</w:t>
      </w:r>
    </w:p>
    <w:p w14:paraId="55033EF4" w14:textId="77777777" w:rsidR="008E0C4B" w:rsidRPr="00BE4BBF" w:rsidRDefault="00FA6B5B" w:rsidP="00BE4BBF">
      <w:pPr>
        <w:pStyle w:val="ListParagraph"/>
        <w:numPr>
          <w:ilvl w:val="0"/>
          <w:numId w:val="19"/>
        </w:numPr>
        <w:spacing w:line="276" w:lineRule="auto"/>
        <w:ind w:left="0" w:firstLine="0"/>
        <w:jc w:val="both"/>
        <w:rPr>
          <w:rFonts w:asciiTheme="minorHAnsi" w:hAnsiTheme="minorHAnsi" w:cs="Tahoma"/>
          <w:lang w:val="en-GB"/>
        </w:rPr>
      </w:pPr>
      <w:r w:rsidRPr="00BE4BBF">
        <w:rPr>
          <w:rFonts w:asciiTheme="minorHAnsi" w:hAnsiTheme="minorHAnsi" w:cs="Tahoma"/>
          <w:lang w:val="en-GB"/>
        </w:rPr>
        <w:t>International Maritime Solid Bulk Cargoes Code (</w:t>
      </w:r>
      <w:r w:rsidR="008E0C4B" w:rsidRPr="00BE4BBF">
        <w:rPr>
          <w:rFonts w:asciiTheme="minorHAnsi" w:hAnsiTheme="minorHAnsi" w:cs="Tahoma"/>
          <w:lang w:val="en-GB"/>
        </w:rPr>
        <w:t>IMSBC Code</w:t>
      </w:r>
      <w:r w:rsidRPr="00BE4BBF">
        <w:rPr>
          <w:rFonts w:asciiTheme="minorHAnsi" w:hAnsiTheme="minorHAnsi" w:cs="Tahoma"/>
          <w:lang w:val="en-GB"/>
        </w:rPr>
        <w:t>)</w:t>
      </w:r>
      <w:r w:rsidR="008E0C4B" w:rsidRPr="00BE4BBF">
        <w:rPr>
          <w:rFonts w:asciiTheme="minorHAnsi" w:hAnsiTheme="minorHAnsi" w:cs="Tahoma"/>
          <w:lang w:val="en-GB"/>
        </w:rPr>
        <w:t>, 2018.</w:t>
      </w:r>
    </w:p>
    <w:p w14:paraId="7892EDDB" w14:textId="77777777" w:rsidR="008540B7" w:rsidRPr="00BE4BBF" w:rsidRDefault="008540B7" w:rsidP="00BE4BBF">
      <w:pPr>
        <w:pStyle w:val="ListParagraph"/>
        <w:numPr>
          <w:ilvl w:val="0"/>
          <w:numId w:val="19"/>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Guide to </w:t>
      </w:r>
      <w:r w:rsidR="00FA6B5B" w:rsidRPr="00BE4BBF">
        <w:rPr>
          <w:rFonts w:asciiTheme="minorHAnsi" w:hAnsiTheme="minorHAnsi" w:cs="Tahoma"/>
          <w:lang w:val="en-GB"/>
        </w:rPr>
        <w:t>M</w:t>
      </w:r>
      <w:r w:rsidRPr="00BE4BBF">
        <w:rPr>
          <w:rFonts w:asciiTheme="minorHAnsi" w:hAnsiTheme="minorHAnsi" w:cs="Tahoma"/>
          <w:lang w:val="en-GB"/>
        </w:rPr>
        <w:t>aritime Secu</w:t>
      </w:r>
      <w:r w:rsidR="00836081" w:rsidRPr="00BE4BBF">
        <w:rPr>
          <w:rFonts w:asciiTheme="minorHAnsi" w:hAnsiTheme="minorHAnsi" w:cs="Tahoma"/>
          <w:lang w:val="en-GB"/>
        </w:rPr>
        <w:t>r</w:t>
      </w:r>
      <w:r w:rsidRPr="00BE4BBF">
        <w:rPr>
          <w:rFonts w:asciiTheme="minorHAnsi" w:hAnsiTheme="minorHAnsi" w:cs="Tahoma"/>
          <w:lang w:val="en-GB"/>
        </w:rPr>
        <w:t>ity and ISPS Code, 2012.</w:t>
      </w:r>
    </w:p>
    <w:p w14:paraId="37BBD4E2" w14:textId="77777777" w:rsidR="008540B7" w:rsidRPr="00BE4BBF" w:rsidRDefault="008540B7" w:rsidP="00BE4BBF">
      <w:pPr>
        <w:pStyle w:val="ListParagraph"/>
        <w:numPr>
          <w:ilvl w:val="0"/>
          <w:numId w:val="19"/>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Bulk </w:t>
      </w:r>
      <w:r w:rsidR="00FA6B5B" w:rsidRPr="00BE4BBF">
        <w:rPr>
          <w:rFonts w:asciiTheme="minorHAnsi" w:hAnsiTheme="minorHAnsi" w:cs="Tahoma"/>
          <w:lang w:val="en-GB"/>
        </w:rPr>
        <w:t>C</w:t>
      </w:r>
      <w:r w:rsidRPr="00BE4BBF">
        <w:rPr>
          <w:rFonts w:asciiTheme="minorHAnsi" w:hAnsiTheme="minorHAnsi" w:cs="Tahoma"/>
          <w:lang w:val="en-GB"/>
        </w:rPr>
        <w:t xml:space="preserve">argo </w:t>
      </w:r>
      <w:r w:rsidR="00610275" w:rsidRPr="00BE4BBF">
        <w:rPr>
          <w:rFonts w:asciiTheme="minorHAnsi" w:hAnsiTheme="minorHAnsi" w:cs="Tahoma"/>
          <w:lang w:val="en-GB"/>
        </w:rPr>
        <w:t>L</w:t>
      </w:r>
      <w:r w:rsidRPr="00BE4BBF">
        <w:rPr>
          <w:rFonts w:asciiTheme="minorHAnsi" w:hAnsiTheme="minorHAnsi" w:cs="Tahoma"/>
          <w:lang w:val="en-GB"/>
        </w:rPr>
        <w:t xml:space="preserve">oading and </w:t>
      </w:r>
      <w:r w:rsidR="00610275" w:rsidRPr="00BE4BBF">
        <w:rPr>
          <w:rFonts w:asciiTheme="minorHAnsi" w:hAnsiTheme="minorHAnsi" w:cs="Tahoma"/>
          <w:lang w:val="en-GB"/>
        </w:rPr>
        <w:t>U</w:t>
      </w:r>
      <w:r w:rsidRPr="00BE4BBF">
        <w:rPr>
          <w:rFonts w:asciiTheme="minorHAnsi" w:hAnsiTheme="minorHAnsi" w:cs="Tahoma"/>
          <w:lang w:val="en-GB"/>
        </w:rPr>
        <w:t>nloading code (BLU Code). 2011.</w:t>
      </w:r>
    </w:p>
    <w:p w14:paraId="3BE2B25A" w14:textId="77777777" w:rsidR="008540B7" w:rsidRPr="00BE4BBF" w:rsidRDefault="008540B7" w:rsidP="00BE4BBF">
      <w:pPr>
        <w:pStyle w:val="ListParagraph"/>
        <w:numPr>
          <w:ilvl w:val="0"/>
          <w:numId w:val="19"/>
        </w:numPr>
        <w:spacing w:line="276" w:lineRule="auto"/>
        <w:ind w:left="0" w:firstLine="0"/>
        <w:jc w:val="both"/>
        <w:rPr>
          <w:rFonts w:asciiTheme="minorHAnsi" w:hAnsiTheme="minorHAnsi" w:cs="Tahoma"/>
          <w:lang w:val="en-GB"/>
        </w:rPr>
      </w:pPr>
      <w:r w:rsidRPr="00BE4BBF">
        <w:rPr>
          <w:rFonts w:asciiTheme="minorHAnsi" w:hAnsiTheme="minorHAnsi" w:cs="Tahoma"/>
          <w:lang w:val="en-GB"/>
        </w:rPr>
        <w:t>Code of safe practice for Merchant Seamen (COSWP), 2012.</w:t>
      </w:r>
    </w:p>
    <w:p w14:paraId="02E0EEC8" w14:textId="77777777" w:rsidR="00FA6B5B" w:rsidRPr="00BE4BBF" w:rsidRDefault="00FA6B5B" w:rsidP="00BE4BBF">
      <w:pPr>
        <w:pStyle w:val="ListParagraph"/>
        <w:numPr>
          <w:ilvl w:val="0"/>
          <w:numId w:val="19"/>
        </w:numPr>
        <w:spacing w:line="276" w:lineRule="auto"/>
        <w:ind w:left="0" w:firstLine="0"/>
        <w:jc w:val="both"/>
        <w:rPr>
          <w:rFonts w:asciiTheme="minorHAnsi" w:hAnsiTheme="minorHAnsi" w:cs="Tahoma"/>
          <w:lang w:val="en-GB"/>
        </w:rPr>
      </w:pPr>
      <w:r w:rsidRPr="00BE4BBF">
        <w:rPr>
          <w:rFonts w:asciiTheme="minorHAnsi" w:hAnsiTheme="minorHAnsi" w:cs="Tahoma"/>
          <w:lang w:val="en-GB"/>
        </w:rPr>
        <w:t>Lloyd’s Survey Handbook</w:t>
      </w:r>
      <w:r w:rsidR="004224AF" w:rsidRPr="00BE4BBF">
        <w:rPr>
          <w:rFonts w:asciiTheme="minorHAnsi" w:hAnsiTheme="minorHAnsi" w:cs="Tahoma"/>
          <w:lang w:val="en-GB"/>
        </w:rPr>
        <w:t>, 1999</w:t>
      </w:r>
      <w:r w:rsidRPr="00BE4BBF">
        <w:rPr>
          <w:rFonts w:asciiTheme="minorHAnsi" w:hAnsiTheme="minorHAnsi" w:cs="Tahoma"/>
          <w:lang w:val="en-GB"/>
        </w:rPr>
        <w:t>.</w:t>
      </w:r>
    </w:p>
    <w:p w14:paraId="0A351818" w14:textId="77777777" w:rsidR="008540B7" w:rsidRPr="00BE4BBF" w:rsidRDefault="008540B7" w:rsidP="00BE4BBF">
      <w:pPr>
        <w:spacing w:line="276" w:lineRule="auto"/>
        <w:jc w:val="both"/>
        <w:rPr>
          <w:rFonts w:asciiTheme="minorHAnsi" w:hAnsiTheme="minorHAnsi" w:cs="Tahoma"/>
          <w:lang w:val="en-GB"/>
        </w:rPr>
      </w:pPr>
    </w:p>
    <w:p w14:paraId="31EA155B" w14:textId="77777777" w:rsidR="00A32B40" w:rsidRPr="00BE4BBF" w:rsidRDefault="00F5230D" w:rsidP="00BE4BBF">
      <w:pPr>
        <w:pStyle w:val="BBJKSubLevelDefault"/>
        <w:spacing w:line="276" w:lineRule="auto"/>
        <w:ind w:left="0" w:firstLine="0"/>
        <w:jc w:val="both"/>
        <w:rPr>
          <w:rFonts w:asciiTheme="minorHAnsi" w:hAnsiTheme="minorHAnsi"/>
        </w:rPr>
      </w:pPr>
      <w:r w:rsidRPr="00BE4BBF">
        <w:rPr>
          <w:rFonts w:asciiTheme="minorHAnsi" w:hAnsiTheme="minorHAnsi"/>
        </w:rPr>
        <w:t xml:space="preserve">Candidates </w:t>
      </w:r>
      <w:r w:rsidR="00A32B40" w:rsidRPr="00BE4BBF">
        <w:rPr>
          <w:rFonts w:asciiTheme="minorHAnsi" w:hAnsiTheme="minorHAnsi"/>
        </w:rPr>
        <w:t xml:space="preserve">should </w:t>
      </w:r>
      <w:r w:rsidR="00610275" w:rsidRPr="00BE4BBF">
        <w:rPr>
          <w:rFonts w:asciiTheme="minorHAnsi" w:hAnsiTheme="minorHAnsi"/>
        </w:rPr>
        <w:t xml:space="preserve">also </w:t>
      </w:r>
      <w:r w:rsidR="00A32B40" w:rsidRPr="00BE4BBF">
        <w:rPr>
          <w:rFonts w:asciiTheme="minorHAnsi" w:hAnsiTheme="minorHAnsi"/>
        </w:rPr>
        <w:t>have a full understanding of the following documents and understand their relevance and be aware of the</w:t>
      </w:r>
      <w:r w:rsidR="00610275" w:rsidRPr="00BE4BBF">
        <w:rPr>
          <w:rFonts w:asciiTheme="minorHAnsi" w:hAnsiTheme="minorHAnsi"/>
        </w:rPr>
        <w:t>ir</w:t>
      </w:r>
      <w:r w:rsidR="00A32B40" w:rsidRPr="00BE4BBF">
        <w:rPr>
          <w:rFonts w:asciiTheme="minorHAnsi" w:hAnsiTheme="minorHAnsi"/>
        </w:rPr>
        <w:t xml:space="preserve"> terms and conditions:</w:t>
      </w:r>
    </w:p>
    <w:p w14:paraId="7C421D36" w14:textId="77777777" w:rsidR="00A32B40" w:rsidRPr="00BE4BBF" w:rsidRDefault="00A32B40" w:rsidP="00BE4BBF">
      <w:pPr>
        <w:pStyle w:val="ListParagraph"/>
        <w:numPr>
          <w:ilvl w:val="0"/>
          <w:numId w:val="20"/>
        </w:numPr>
        <w:spacing w:line="276" w:lineRule="auto"/>
        <w:ind w:left="0" w:firstLine="0"/>
        <w:jc w:val="both"/>
        <w:rPr>
          <w:rFonts w:asciiTheme="minorHAnsi" w:hAnsiTheme="minorHAnsi" w:cs="Tahoma"/>
          <w:lang w:val="en-GB"/>
        </w:rPr>
      </w:pPr>
      <w:r w:rsidRPr="00BE4BBF">
        <w:rPr>
          <w:rFonts w:asciiTheme="minorHAnsi" w:hAnsiTheme="minorHAnsi" w:cs="Tahoma"/>
          <w:lang w:val="en-GB"/>
        </w:rPr>
        <w:t>Commercial Invoice and Terms i.e. CIF, FOB, etc.</w:t>
      </w:r>
    </w:p>
    <w:p w14:paraId="0F67976B" w14:textId="77777777" w:rsidR="00A32B40" w:rsidRPr="00BE4BBF" w:rsidRDefault="00A32B40" w:rsidP="00BE4BBF">
      <w:pPr>
        <w:pStyle w:val="ListParagraph"/>
        <w:numPr>
          <w:ilvl w:val="0"/>
          <w:numId w:val="20"/>
        </w:numPr>
        <w:spacing w:line="276" w:lineRule="auto"/>
        <w:ind w:left="0" w:firstLine="0"/>
        <w:jc w:val="both"/>
        <w:rPr>
          <w:rFonts w:asciiTheme="minorHAnsi" w:hAnsiTheme="minorHAnsi" w:cs="Tahoma"/>
          <w:lang w:val="en-GB"/>
        </w:rPr>
      </w:pPr>
      <w:r w:rsidRPr="00BE4BBF">
        <w:rPr>
          <w:rFonts w:asciiTheme="minorHAnsi" w:hAnsiTheme="minorHAnsi" w:cs="Tahoma"/>
          <w:lang w:val="en-GB"/>
        </w:rPr>
        <w:t>Bill of Lading</w:t>
      </w:r>
    </w:p>
    <w:p w14:paraId="1428AA3B" w14:textId="77777777" w:rsidR="00A32B40" w:rsidRPr="00BE4BBF" w:rsidRDefault="00A32B40" w:rsidP="00BE4BBF">
      <w:pPr>
        <w:pStyle w:val="ListParagraph"/>
        <w:numPr>
          <w:ilvl w:val="0"/>
          <w:numId w:val="20"/>
        </w:numPr>
        <w:spacing w:line="276" w:lineRule="auto"/>
        <w:ind w:left="0" w:firstLine="0"/>
        <w:jc w:val="both"/>
        <w:rPr>
          <w:rFonts w:asciiTheme="minorHAnsi" w:hAnsiTheme="minorHAnsi" w:cs="Tahoma"/>
          <w:lang w:val="en-GB"/>
        </w:rPr>
      </w:pPr>
      <w:r w:rsidRPr="00BE4BBF">
        <w:rPr>
          <w:rFonts w:asciiTheme="minorHAnsi" w:hAnsiTheme="minorHAnsi" w:cs="Tahoma"/>
          <w:lang w:val="en-GB"/>
        </w:rPr>
        <w:t>CMR Note</w:t>
      </w:r>
    </w:p>
    <w:p w14:paraId="77176269" w14:textId="77777777" w:rsidR="00A32B40" w:rsidRPr="00BE4BBF" w:rsidRDefault="00A32B40" w:rsidP="00BE4BBF">
      <w:pPr>
        <w:pStyle w:val="ListParagraph"/>
        <w:numPr>
          <w:ilvl w:val="0"/>
          <w:numId w:val="20"/>
        </w:numPr>
        <w:spacing w:line="276" w:lineRule="auto"/>
        <w:ind w:left="0" w:firstLine="0"/>
        <w:jc w:val="both"/>
        <w:rPr>
          <w:rFonts w:asciiTheme="minorHAnsi" w:hAnsiTheme="minorHAnsi" w:cs="Tahoma"/>
          <w:lang w:val="en-GB"/>
        </w:rPr>
      </w:pPr>
      <w:r w:rsidRPr="00BE4BBF">
        <w:rPr>
          <w:rFonts w:asciiTheme="minorHAnsi" w:hAnsiTheme="minorHAnsi" w:cs="Tahoma"/>
          <w:lang w:val="en-GB"/>
        </w:rPr>
        <w:t>Air Waybill</w:t>
      </w:r>
    </w:p>
    <w:p w14:paraId="57275333" w14:textId="77777777" w:rsidR="00A32B40" w:rsidRPr="00BE4BBF" w:rsidRDefault="00A32B40" w:rsidP="00BE4BBF">
      <w:pPr>
        <w:pStyle w:val="ListParagraph"/>
        <w:numPr>
          <w:ilvl w:val="0"/>
          <w:numId w:val="20"/>
        </w:numPr>
        <w:spacing w:line="276" w:lineRule="auto"/>
        <w:ind w:left="0" w:firstLine="0"/>
        <w:jc w:val="both"/>
        <w:rPr>
          <w:rFonts w:asciiTheme="minorHAnsi" w:hAnsiTheme="minorHAnsi" w:cs="Tahoma"/>
          <w:lang w:val="en-GB"/>
        </w:rPr>
      </w:pPr>
      <w:r w:rsidRPr="00BE4BBF">
        <w:rPr>
          <w:rFonts w:asciiTheme="minorHAnsi" w:hAnsiTheme="minorHAnsi" w:cs="Tahoma"/>
          <w:lang w:val="en-GB"/>
        </w:rPr>
        <w:t>Packing List</w:t>
      </w:r>
    </w:p>
    <w:p w14:paraId="1AAFAB83" w14:textId="77777777" w:rsidR="00A32B40" w:rsidRPr="00BE4BBF" w:rsidRDefault="00A32B40" w:rsidP="00BE4BBF">
      <w:pPr>
        <w:pStyle w:val="ListParagraph"/>
        <w:numPr>
          <w:ilvl w:val="0"/>
          <w:numId w:val="20"/>
        </w:numPr>
        <w:spacing w:line="276" w:lineRule="auto"/>
        <w:ind w:left="0" w:firstLine="0"/>
        <w:jc w:val="both"/>
        <w:rPr>
          <w:rFonts w:asciiTheme="minorHAnsi" w:hAnsiTheme="minorHAnsi" w:cs="Tahoma"/>
          <w:lang w:val="en-GB"/>
        </w:rPr>
      </w:pPr>
      <w:r w:rsidRPr="00BE4BBF">
        <w:rPr>
          <w:rFonts w:asciiTheme="minorHAnsi" w:hAnsiTheme="minorHAnsi" w:cs="Tahoma"/>
          <w:lang w:val="en-GB"/>
        </w:rPr>
        <w:t>Delivery Note</w:t>
      </w:r>
    </w:p>
    <w:p w14:paraId="60538E37" w14:textId="77777777" w:rsidR="00A32B40" w:rsidRPr="00BE4BBF" w:rsidRDefault="00A32B40" w:rsidP="00BE4BBF">
      <w:pPr>
        <w:pStyle w:val="ListParagraph"/>
        <w:numPr>
          <w:ilvl w:val="0"/>
          <w:numId w:val="20"/>
        </w:numPr>
        <w:spacing w:line="276" w:lineRule="auto"/>
        <w:ind w:left="0" w:firstLine="0"/>
        <w:jc w:val="both"/>
        <w:rPr>
          <w:rFonts w:asciiTheme="minorHAnsi" w:hAnsiTheme="minorHAnsi" w:cs="Tahoma"/>
          <w:lang w:val="en-GB"/>
        </w:rPr>
      </w:pPr>
      <w:r w:rsidRPr="00BE4BBF">
        <w:rPr>
          <w:rFonts w:asciiTheme="minorHAnsi" w:hAnsiTheme="minorHAnsi" w:cs="Tahoma"/>
          <w:lang w:val="en-GB"/>
        </w:rPr>
        <w:t>Collection Note</w:t>
      </w:r>
    </w:p>
    <w:p w14:paraId="0083B4B8" w14:textId="77777777" w:rsidR="00A32B40" w:rsidRPr="00BE4BBF" w:rsidRDefault="00A32B40" w:rsidP="00BE4BBF">
      <w:pPr>
        <w:pStyle w:val="ListParagraph"/>
        <w:numPr>
          <w:ilvl w:val="0"/>
          <w:numId w:val="20"/>
        </w:numPr>
        <w:spacing w:line="276" w:lineRule="auto"/>
        <w:ind w:left="0" w:firstLine="0"/>
        <w:jc w:val="both"/>
        <w:rPr>
          <w:rFonts w:asciiTheme="minorHAnsi" w:hAnsiTheme="minorHAnsi" w:cs="Tahoma"/>
          <w:lang w:val="en-GB"/>
        </w:rPr>
      </w:pPr>
      <w:r w:rsidRPr="00BE4BBF">
        <w:rPr>
          <w:rFonts w:asciiTheme="minorHAnsi" w:hAnsiTheme="minorHAnsi" w:cs="Tahoma"/>
          <w:lang w:val="en-GB"/>
        </w:rPr>
        <w:t>Outturn Report</w:t>
      </w:r>
    </w:p>
    <w:p w14:paraId="57B89710" w14:textId="77777777" w:rsidR="00A32B40" w:rsidRPr="00BE4BBF" w:rsidRDefault="00A32B40" w:rsidP="00BE4BBF">
      <w:pPr>
        <w:pStyle w:val="ListParagraph"/>
        <w:numPr>
          <w:ilvl w:val="0"/>
          <w:numId w:val="20"/>
        </w:numPr>
        <w:spacing w:line="276" w:lineRule="auto"/>
        <w:ind w:left="0" w:firstLine="0"/>
        <w:jc w:val="both"/>
        <w:rPr>
          <w:rFonts w:asciiTheme="minorHAnsi" w:hAnsiTheme="minorHAnsi" w:cs="Tahoma"/>
          <w:lang w:val="en-GB"/>
        </w:rPr>
      </w:pPr>
      <w:r w:rsidRPr="00BE4BBF">
        <w:rPr>
          <w:rFonts w:asciiTheme="minorHAnsi" w:hAnsiTheme="minorHAnsi" w:cs="Tahoma"/>
          <w:lang w:val="en-GB"/>
        </w:rPr>
        <w:t>Certificate of Origin</w:t>
      </w:r>
    </w:p>
    <w:p w14:paraId="5F881EB2" w14:textId="77777777" w:rsidR="00A32B40" w:rsidRPr="00BE4BBF" w:rsidRDefault="00A32B40" w:rsidP="00BE4BBF">
      <w:pPr>
        <w:pStyle w:val="ListParagraph"/>
        <w:numPr>
          <w:ilvl w:val="0"/>
          <w:numId w:val="20"/>
        </w:numPr>
        <w:spacing w:line="276" w:lineRule="auto"/>
        <w:ind w:left="0" w:firstLine="0"/>
        <w:jc w:val="both"/>
        <w:rPr>
          <w:rFonts w:asciiTheme="minorHAnsi" w:hAnsiTheme="minorHAnsi" w:cs="Tahoma"/>
          <w:lang w:val="en-GB"/>
        </w:rPr>
      </w:pPr>
      <w:r w:rsidRPr="00BE4BBF">
        <w:rPr>
          <w:rFonts w:asciiTheme="minorHAnsi" w:hAnsiTheme="minorHAnsi" w:cs="Tahoma"/>
          <w:lang w:val="en-GB"/>
        </w:rPr>
        <w:t>Phytosanitary Certificate</w:t>
      </w:r>
    </w:p>
    <w:p w14:paraId="040E8ED3" w14:textId="77777777" w:rsidR="00A32B40" w:rsidRPr="00BE4BBF" w:rsidRDefault="00A32B40" w:rsidP="00BE4BBF">
      <w:pPr>
        <w:pStyle w:val="ListParagraph"/>
        <w:numPr>
          <w:ilvl w:val="0"/>
          <w:numId w:val="20"/>
        </w:numPr>
        <w:spacing w:line="276" w:lineRule="auto"/>
        <w:ind w:left="0" w:firstLine="0"/>
        <w:jc w:val="both"/>
        <w:rPr>
          <w:rFonts w:asciiTheme="minorHAnsi" w:hAnsiTheme="minorHAnsi" w:cs="Tahoma"/>
          <w:lang w:val="en-GB"/>
        </w:rPr>
      </w:pPr>
      <w:r w:rsidRPr="00BE4BBF">
        <w:rPr>
          <w:rFonts w:asciiTheme="minorHAnsi" w:hAnsiTheme="minorHAnsi" w:cs="Tahoma"/>
          <w:lang w:val="en-GB"/>
        </w:rPr>
        <w:t>Letters of Indemnity</w:t>
      </w:r>
    </w:p>
    <w:p w14:paraId="3D89E74E" w14:textId="77777777" w:rsidR="00A32B40" w:rsidRPr="00BE4BBF" w:rsidRDefault="00A32B40" w:rsidP="00BE4BBF">
      <w:pPr>
        <w:pStyle w:val="ListParagraph"/>
        <w:numPr>
          <w:ilvl w:val="0"/>
          <w:numId w:val="20"/>
        </w:numPr>
        <w:spacing w:line="276" w:lineRule="auto"/>
        <w:ind w:left="0" w:firstLine="0"/>
        <w:jc w:val="both"/>
        <w:rPr>
          <w:rFonts w:asciiTheme="minorHAnsi" w:hAnsiTheme="minorHAnsi" w:cs="Tahoma"/>
          <w:lang w:val="en-GB"/>
        </w:rPr>
      </w:pPr>
      <w:r w:rsidRPr="00BE4BBF">
        <w:rPr>
          <w:rFonts w:asciiTheme="minorHAnsi" w:hAnsiTheme="minorHAnsi" w:cs="Tahoma"/>
          <w:lang w:val="en-GB"/>
        </w:rPr>
        <w:t>Note of Protest</w:t>
      </w:r>
    </w:p>
    <w:p w14:paraId="6E7B6D15" w14:textId="77777777" w:rsidR="00A32B40" w:rsidRPr="00BE4BBF" w:rsidRDefault="00A32B40" w:rsidP="00BE4BBF">
      <w:pPr>
        <w:pStyle w:val="ListParagraph"/>
        <w:numPr>
          <w:ilvl w:val="0"/>
          <w:numId w:val="20"/>
        </w:numPr>
        <w:spacing w:line="276" w:lineRule="auto"/>
        <w:ind w:left="0" w:firstLine="0"/>
        <w:jc w:val="both"/>
        <w:rPr>
          <w:rFonts w:asciiTheme="minorHAnsi" w:hAnsiTheme="minorHAnsi" w:cs="Tahoma"/>
          <w:lang w:val="en-GB"/>
        </w:rPr>
      </w:pPr>
      <w:r w:rsidRPr="00BE4BBF">
        <w:rPr>
          <w:rFonts w:asciiTheme="minorHAnsi" w:hAnsiTheme="minorHAnsi" w:cs="Tahoma"/>
          <w:lang w:val="en-GB"/>
        </w:rPr>
        <w:t>Letters of Undertaking</w:t>
      </w:r>
    </w:p>
    <w:p w14:paraId="10149EFD" w14:textId="77777777" w:rsidR="00A32B40" w:rsidRPr="00BE4BBF" w:rsidRDefault="00A32B40" w:rsidP="00BE4BBF">
      <w:pPr>
        <w:spacing w:line="276" w:lineRule="auto"/>
        <w:jc w:val="both"/>
        <w:rPr>
          <w:rFonts w:asciiTheme="minorHAnsi" w:hAnsiTheme="minorHAnsi" w:cs="Tahoma"/>
          <w:lang w:val="en-GB"/>
        </w:rPr>
      </w:pPr>
    </w:p>
    <w:p w14:paraId="02241A2B" w14:textId="6D2299B2" w:rsidR="00A32B40" w:rsidRPr="00BE4BBF" w:rsidRDefault="00D66F12" w:rsidP="00BE4BBF">
      <w:pPr>
        <w:pStyle w:val="BBJKHeadingDefault"/>
        <w:spacing w:line="276" w:lineRule="auto"/>
        <w:ind w:left="0" w:firstLine="0"/>
        <w:jc w:val="both"/>
        <w:rPr>
          <w:rFonts w:asciiTheme="minorHAnsi" w:hAnsiTheme="minorHAnsi"/>
        </w:rPr>
      </w:pPr>
      <w:r>
        <w:rPr>
          <w:rFonts w:asciiTheme="minorHAnsi" w:hAnsiTheme="minorHAnsi"/>
        </w:rPr>
        <w:t>1.</w:t>
      </w:r>
      <w:r w:rsidR="00FB771A">
        <w:rPr>
          <w:rFonts w:asciiTheme="minorHAnsi" w:hAnsiTheme="minorHAnsi"/>
        </w:rPr>
        <w:t>7</w:t>
      </w:r>
      <w:r>
        <w:rPr>
          <w:rFonts w:asciiTheme="minorHAnsi" w:hAnsiTheme="minorHAnsi"/>
        </w:rPr>
        <w:t xml:space="preserve"> - </w:t>
      </w:r>
      <w:r w:rsidR="008540B7" w:rsidRPr="00BE4BBF">
        <w:rPr>
          <w:rFonts w:asciiTheme="minorHAnsi" w:hAnsiTheme="minorHAnsi"/>
        </w:rPr>
        <w:t>INCOTERMS.</w:t>
      </w:r>
    </w:p>
    <w:p w14:paraId="3E0C9752" w14:textId="0E17A300" w:rsidR="00A32B40" w:rsidRPr="00BE4BBF" w:rsidRDefault="00A32B40" w:rsidP="00BE4BBF">
      <w:pPr>
        <w:pStyle w:val="BBJKSubLevelDefault"/>
        <w:spacing w:line="276" w:lineRule="auto"/>
        <w:ind w:left="0" w:firstLine="0"/>
        <w:jc w:val="both"/>
        <w:rPr>
          <w:rFonts w:asciiTheme="minorHAnsi" w:hAnsiTheme="minorHAnsi"/>
        </w:rPr>
      </w:pPr>
      <w:r w:rsidRPr="00BE4BBF">
        <w:rPr>
          <w:rFonts w:asciiTheme="minorHAnsi" w:hAnsiTheme="minorHAnsi"/>
        </w:rPr>
        <w:t>With the majority of shipments there will be a commercial invoice which will detail the goods shipped and the terms of sale.  This shows the currency of sale and at what point ownership transfers.  The main terms – as defined by the INCOTERMS 20</w:t>
      </w:r>
      <w:r w:rsidR="00C23694" w:rsidRPr="00BE4BBF">
        <w:rPr>
          <w:rFonts w:asciiTheme="minorHAnsi" w:hAnsiTheme="minorHAnsi"/>
        </w:rPr>
        <w:t>20</w:t>
      </w:r>
      <w:r w:rsidRPr="00BE4BBF">
        <w:rPr>
          <w:rFonts w:asciiTheme="minorHAnsi" w:hAnsiTheme="minorHAnsi"/>
        </w:rPr>
        <w:t xml:space="preserve"> - are as below:</w:t>
      </w:r>
    </w:p>
    <w:p w14:paraId="2B420CB8" w14:textId="68D76BF5" w:rsidR="00C23694" w:rsidRPr="00D66F12" w:rsidRDefault="00C23694" w:rsidP="00BE4BBF">
      <w:pPr>
        <w:pStyle w:val="BBJKSubLevelDefault"/>
        <w:spacing w:line="276" w:lineRule="auto"/>
        <w:ind w:left="0" w:firstLine="0"/>
        <w:jc w:val="both"/>
        <w:rPr>
          <w:rFonts w:asciiTheme="minorHAnsi" w:hAnsiTheme="minorHAnsi"/>
        </w:rPr>
      </w:pPr>
      <w:r w:rsidRPr="00D66F12">
        <w:rPr>
          <w:rFonts w:asciiTheme="minorHAnsi" w:hAnsiTheme="minorHAnsi"/>
          <w:b/>
        </w:rPr>
        <w:lastRenderedPageBreak/>
        <w:t>ANY MODE OF TRANSPORT</w:t>
      </w:r>
      <w:r w:rsidRPr="00D66F12">
        <w:rPr>
          <w:rFonts w:asciiTheme="minorHAnsi" w:hAnsiTheme="minorHAnsi"/>
        </w:rPr>
        <w:t>:</w:t>
      </w:r>
    </w:p>
    <w:p w14:paraId="46208863" w14:textId="5AC6EFEB" w:rsidR="00C23694" w:rsidRPr="00BE4BBF" w:rsidRDefault="00C23694" w:rsidP="00BE4BBF">
      <w:pPr>
        <w:spacing w:line="276" w:lineRule="auto"/>
        <w:jc w:val="both"/>
        <w:rPr>
          <w:rFonts w:asciiTheme="minorHAnsi" w:hAnsiTheme="minorHAnsi" w:cs="Tahoma"/>
          <w:lang w:val="en-GB"/>
        </w:rPr>
      </w:pPr>
      <w:r w:rsidRPr="00074E19">
        <w:rPr>
          <w:rFonts w:asciiTheme="minorHAnsi" w:hAnsiTheme="minorHAnsi" w:cs="Tahoma"/>
          <w:b/>
          <w:lang w:val="en-GB"/>
        </w:rPr>
        <w:t>EXW</w:t>
      </w:r>
      <w:r w:rsidRPr="00BE4BBF">
        <w:rPr>
          <w:rFonts w:asciiTheme="minorHAnsi" w:hAnsiTheme="minorHAnsi" w:cs="Tahoma"/>
          <w:lang w:val="en-GB"/>
        </w:rPr>
        <w:t>:</w:t>
      </w:r>
      <w:r w:rsidRPr="00BE4BBF">
        <w:rPr>
          <w:rFonts w:asciiTheme="minorHAnsi" w:hAnsiTheme="minorHAnsi" w:cs="Tahoma"/>
          <w:lang w:val="en-GB"/>
        </w:rPr>
        <w:tab/>
      </w:r>
      <w:r w:rsidRPr="00624B76">
        <w:rPr>
          <w:rFonts w:asciiTheme="minorHAnsi" w:hAnsiTheme="minorHAnsi" w:cs="Tahoma"/>
          <w:b/>
          <w:bCs/>
          <w:lang w:val="en-GB"/>
        </w:rPr>
        <w:t>E</w:t>
      </w:r>
      <w:r w:rsidR="00600EA5" w:rsidRPr="00624B76">
        <w:rPr>
          <w:rFonts w:asciiTheme="minorHAnsi" w:hAnsiTheme="minorHAnsi" w:cs="Tahoma"/>
          <w:b/>
          <w:bCs/>
          <w:lang w:val="en-GB"/>
        </w:rPr>
        <w:t>X</w:t>
      </w:r>
      <w:r w:rsidRPr="00BE4BBF">
        <w:rPr>
          <w:rFonts w:asciiTheme="minorHAnsi" w:hAnsiTheme="minorHAnsi" w:cs="Tahoma"/>
          <w:lang w:val="en-GB"/>
        </w:rPr>
        <w:t>-</w:t>
      </w:r>
      <w:r w:rsidRPr="00624B76">
        <w:rPr>
          <w:rFonts w:asciiTheme="minorHAnsi" w:hAnsiTheme="minorHAnsi" w:cs="Tahoma"/>
          <w:b/>
          <w:bCs/>
          <w:lang w:val="en-GB"/>
        </w:rPr>
        <w:t>W</w:t>
      </w:r>
      <w:r w:rsidRPr="00BE4BBF">
        <w:rPr>
          <w:rFonts w:asciiTheme="minorHAnsi" w:hAnsiTheme="minorHAnsi" w:cs="Tahoma"/>
          <w:lang w:val="en-GB"/>
        </w:rPr>
        <w:t xml:space="preserve">orks: The buyer is responsible for all the cost and risk of bringing the cargo from the shipper’s premises. Risk and title transfers on handover of the goods </w:t>
      </w:r>
      <w:r w:rsidR="00485D8F" w:rsidRPr="00BE4BBF">
        <w:rPr>
          <w:rFonts w:asciiTheme="minorHAnsi" w:hAnsiTheme="minorHAnsi" w:cs="Tahoma"/>
          <w:lang w:val="en-GB"/>
        </w:rPr>
        <w:t>before</w:t>
      </w:r>
      <w:r w:rsidRPr="00BE4BBF">
        <w:rPr>
          <w:rFonts w:asciiTheme="minorHAnsi" w:hAnsiTheme="minorHAnsi" w:cs="Tahoma"/>
          <w:lang w:val="en-GB"/>
        </w:rPr>
        <w:t xml:space="preserve"> the start of the voyage.</w:t>
      </w:r>
    </w:p>
    <w:p w14:paraId="03CE76BA" w14:textId="77777777" w:rsidR="00485D8F" w:rsidRPr="00BE4BBF" w:rsidRDefault="00485D8F" w:rsidP="00BE4BBF">
      <w:pPr>
        <w:spacing w:line="276" w:lineRule="auto"/>
        <w:jc w:val="both"/>
        <w:rPr>
          <w:rFonts w:asciiTheme="minorHAnsi" w:hAnsiTheme="minorHAnsi" w:cs="Tahoma"/>
          <w:lang w:val="en-GB"/>
        </w:rPr>
      </w:pPr>
    </w:p>
    <w:p w14:paraId="22AD6AAE" w14:textId="3DD9BFAD" w:rsidR="00485D8F" w:rsidRPr="00BE4BBF" w:rsidRDefault="00485D8F" w:rsidP="00BE4BBF">
      <w:pPr>
        <w:spacing w:line="276" w:lineRule="auto"/>
        <w:jc w:val="both"/>
        <w:rPr>
          <w:rFonts w:asciiTheme="minorHAnsi" w:hAnsiTheme="minorHAnsi" w:cs="Tahoma"/>
          <w:lang w:val="en-GB"/>
        </w:rPr>
      </w:pPr>
      <w:r w:rsidRPr="00074E19">
        <w:rPr>
          <w:rFonts w:asciiTheme="minorHAnsi" w:hAnsiTheme="minorHAnsi" w:cs="Tahoma"/>
          <w:b/>
          <w:lang w:val="en-GB"/>
        </w:rPr>
        <w:t>FCA</w:t>
      </w:r>
      <w:r w:rsidRPr="00BE4BBF">
        <w:rPr>
          <w:rFonts w:asciiTheme="minorHAnsi" w:hAnsiTheme="minorHAnsi" w:cs="Tahoma"/>
          <w:lang w:val="en-GB"/>
        </w:rPr>
        <w:t>:</w:t>
      </w:r>
      <w:r w:rsidRPr="00BE4BBF">
        <w:rPr>
          <w:rFonts w:asciiTheme="minorHAnsi" w:hAnsiTheme="minorHAnsi" w:cs="Tahoma"/>
          <w:lang w:val="en-GB"/>
        </w:rPr>
        <w:tab/>
      </w:r>
      <w:r w:rsidRPr="00624B76">
        <w:rPr>
          <w:rFonts w:asciiTheme="minorHAnsi" w:hAnsiTheme="minorHAnsi" w:cs="Tahoma"/>
          <w:b/>
          <w:bCs/>
          <w:lang w:val="en-GB"/>
        </w:rPr>
        <w:t>F</w:t>
      </w:r>
      <w:r w:rsidRPr="00BE4BBF">
        <w:rPr>
          <w:rFonts w:asciiTheme="minorHAnsi" w:hAnsiTheme="minorHAnsi" w:cs="Tahoma"/>
          <w:lang w:val="en-GB"/>
        </w:rPr>
        <w:t xml:space="preserve">ree </w:t>
      </w:r>
      <w:proofErr w:type="spellStart"/>
      <w:r w:rsidRPr="00624B76">
        <w:rPr>
          <w:rFonts w:asciiTheme="minorHAnsi" w:hAnsiTheme="minorHAnsi" w:cs="Tahoma"/>
          <w:b/>
          <w:bCs/>
          <w:lang w:val="en-GB"/>
        </w:rPr>
        <w:t>C</w:t>
      </w:r>
      <w:r w:rsidR="00941C49" w:rsidRPr="00624B76">
        <w:rPr>
          <w:rFonts w:asciiTheme="minorHAnsi" w:hAnsiTheme="minorHAnsi" w:cs="Tahoma"/>
          <w:b/>
          <w:bCs/>
          <w:lang w:val="en-GB"/>
        </w:rPr>
        <w:t>A</w:t>
      </w:r>
      <w:r w:rsidRPr="00BE4BBF">
        <w:rPr>
          <w:rFonts w:asciiTheme="minorHAnsi" w:hAnsiTheme="minorHAnsi" w:cs="Tahoma"/>
          <w:lang w:val="en-GB"/>
        </w:rPr>
        <w:t>rrier</w:t>
      </w:r>
      <w:proofErr w:type="spellEnd"/>
      <w:r w:rsidRPr="00BE4BBF">
        <w:rPr>
          <w:rFonts w:asciiTheme="minorHAnsi" w:hAnsiTheme="minorHAnsi" w:cs="Tahoma"/>
          <w:lang w:val="en-GB"/>
        </w:rPr>
        <w:t>: The seller is responsible for delivery to the custody of the carrier (i.e. loading onto the conveying vehicle). The buyer is responsible for arranging transportation with title and risk transferring when the goods are placed onto the vehicle.</w:t>
      </w:r>
    </w:p>
    <w:p w14:paraId="5BFE604C" w14:textId="77777777" w:rsidR="00485D8F" w:rsidRPr="00BE4BBF" w:rsidRDefault="00485D8F" w:rsidP="00BE4BBF">
      <w:pPr>
        <w:spacing w:line="276" w:lineRule="auto"/>
        <w:jc w:val="both"/>
        <w:rPr>
          <w:rFonts w:asciiTheme="minorHAnsi" w:hAnsiTheme="minorHAnsi" w:cs="Tahoma"/>
          <w:lang w:val="en-GB"/>
        </w:rPr>
      </w:pPr>
    </w:p>
    <w:p w14:paraId="339C3610" w14:textId="694418CA" w:rsidR="00485D8F" w:rsidRPr="00BE4BBF" w:rsidRDefault="00485D8F" w:rsidP="00BE4BBF">
      <w:pPr>
        <w:spacing w:line="276" w:lineRule="auto"/>
        <w:jc w:val="both"/>
        <w:rPr>
          <w:rFonts w:asciiTheme="minorHAnsi" w:hAnsiTheme="minorHAnsi" w:cs="Tahoma"/>
          <w:lang w:val="en-GB"/>
        </w:rPr>
      </w:pPr>
      <w:r w:rsidRPr="00074E19">
        <w:rPr>
          <w:rFonts w:asciiTheme="minorHAnsi" w:hAnsiTheme="minorHAnsi" w:cs="Tahoma"/>
          <w:b/>
          <w:lang w:val="en-GB"/>
        </w:rPr>
        <w:t>CPT</w:t>
      </w:r>
      <w:r w:rsidRPr="00BE4BBF">
        <w:rPr>
          <w:rFonts w:asciiTheme="minorHAnsi" w:hAnsiTheme="minorHAnsi" w:cs="Tahoma"/>
          <w:lang w:val="en-GB"/>
        </w:rPr>
        <w:t>:</w:t>
      </w:r>
      <w:r w:rsidRPr="00BE4BBF">
        <w:rPr>
          <w:rFonts w:asciiTheme="minorHAnsi" w:hAnsiTheme="minorHAnsi" w:cs="Tahoma"/>
          <w:lang w:val="en-GB"/>
        </w:rPr>
        <w:tab/>
      </w:r>
      <w:r w:rsidRPr="00624B76">
        <w:rPr>
          <w:rFonts w:asciiTheme="minorHAnsi" w:hAnsiTheme="minorHAnsi" w:cs="Tahoma"/>
          <w:b/>
          <w:bCs/>
          <w:lang w:val="en-GB"/>
        </w:rPr>
        <w:t>C</w:t>
      </w:r>
      <w:r w:rsidRPr="00BE4BBF">
        <w:rPr>
          <w:rFonts w:asciiTheme="minorHAnsi" w:hAnsiTheme="minorHAnsi" w:cs="Tahoma"/>
          <w:lang w:val="en-GB"/>
        </w:rPr>
        <w:t xml:space="preserve">arriage </w:t>
      </w:r>
      <w:r w:rsidRPr="003B579D">
        <w:rPr>
          <w:rFonts w:asciiTheme="minorHAnsi" w:hAnsiTheme="minorHAnsi" w:cs="Tahoma"/>
          <w:b/>
          <w:bCs/>
          <w:lang w:val="en-GB"/>
        </w:rPr>
        <w:t>P</w:t>
      </w:r>
      <w:r w:rsidRPr="00BE4BBF">
        <w:rPr>
          <w:rFonts w:asciiTheme="minorHAnsi" w:hAnsiTheme="minorHAnsi" w:cs="Tahoma"/>
          <w:lang w:val="en-GB"/>
        </w:rPr>
        <w:t xml:space="preserve">aid </w:t>
      </w:r>
      <w:r w:rsidRPr="003B579D">
        <w:rPr>
          <w:rFonts w:asciiTheme="minorHAnsi" w:hAnsiTheme="minorHAnsi" w:cs="Tahoma"/>
          <w:b/>
          <w:bCs/>
          <w:lang w:val="en-GB"/>
        </w:rPr>
        <w:t>T</w:t>
      </w:r>
      <w:r w:rsidRPr="00BE4BBF">
        <w:rPr>
          <w:rFonts w:asciiTheme="minorHAnsi" w:hAnsiTheme="minorHAnsi" w:cs="Tahoma"/>
          <w:lang w:val="en-GB"/>
        </w:rPr>
        <w:t>o:</w:t>
      </w:r>
      <w:r w:rsidR="008140C9" w:rsidRPr="00BE4BBF">
        <w:rPr>
          <w:rFonts w:asciiTheme="minorHAnsi" w:hAnsiTheme="minorHAnsi" w:cs="Tahoma"/>
          <w:lang w:val="en-GB"/>
        </w:rPr>
        <w:t xml:space="preserve"> The seller is responsible for delivery to the custody of the carrier and pays for transport to the named destination. Risk transfers to the buyer at the point of collection. Buyer needs to arrange insurance.</w:t>
      </w:r>
    </w:p>
    <w:p w14:paraId="1A217531" w14:textId="77777777" w:rsidR="00485D8F" w:rsidRPr="00BE4BBF" w:rsidRDefault="00485D8F" w:rsidP="00BE4BBF">
      <w:pPr>
        <w:spacing w:line="276" w:lineRule="auto"/>
        <w:jc w:val="both"/>
        <w:rPr>
          <w:rFonts w:asciiTheme="minorHAnsi" w:hAnsiTheme="minorHAnsi" w:cs="Tahoma"/>
          <w:lang w:val="en-GB"/>
        </w:rPr>
      </w:pPr>
    </w:p>
    <w:p w14:paraId="10999904" w14:textId="4B34961F" w:rsidR="00485D8F" w:rsidRPr="00BE4BBF" w:rsidRDefault="00485D8F" w:rsidP="00BE4BBF">
      <w:pPr>
        <w:spacing w:line="276" w:lineRule="auto"/>
        <w:jc w:val="both"/>
        <w:rPr>
          <w:rFonts w:asciiTheme="minorHAnsi" w:hAnsiTheme="minorHAnsi" w:cs="Tahoma"/>
          <w:lang w:val="en-GB"/>
        </w:rPr>
      </w:pPr>
      <w:r w:rsidRPr="00074E19">
        <w:rPr>
          <w:rFonts w:asciiTheme="minorHAnsi" w:hAnsiTheme="minorHAnsi" w:cs="Tahoma"/>
          <w:b/>
          <w:lang w:val="en-GB"/>
        </w:rPr>
        <w:t>CIP</w:t>
      </w:r>
      <w:r w:rsidRPr="00BE4BBF">
        <w:rPr>
          <w:rFonts w:asciiTheme="minorHAnsi" w:hAnsiTheme="minorHAnsi" w:cs="Tahoma"/>
          <w:lang w:val="en-GB"/>
        </w:rPr>
        <w:t>:</w:t>
      </w:r>
      <w:r w:rsidRPr="00BE4BBF">
        <w:rPr>
          <w:rFonts w:asciiTheme="minorHAnsi" w:hAnsiTheme="minorHAnsi" w:cs="Tahoma"/>
          <w:lang w:val="en-GB"/>
        </w:rPr>
        <w:tab/>
      </w:r>
      <w:r w:rsidRPr="00FC6FF7">
        <w:rPr>
          <w:rFonts w:asciiTheme="minorHAnsi" w:hAnsiTheme="minorHAnsi" w:cs="Tahoma"/>
          <w:b/>
          <w:bCs/>
          <w:lang w:val="en-GB"/>
        </w:rPr>
        <w:t>C</w:t>
      </w:r>
      <w:r w:rsidRPr="00BE4BBF">
        <w:rPr>
          <w:rFonts w:asciiTheme="minorHAnsi" w:hAnsiTheme="minorHAnsi" w:cs="Tahoma"/>
          <w:lang w:val="en-GB"/>
        </w:rPr>
        <w:t xml:space="preserve">arriage &amp; </w:t>
      </w:r>
      <w:r w:rsidRPr="00FC6FF7">
        <w:rPr>
          <w:rFonts w:asciiTheme="minorHAnsi" w:hAnsiTheme="minorHAnsi" w:cs="Tahoma"/>
          <w:b/>
          <w:bCs/>
          <w:lang w:val="en-GB"/>
        </w:rPr>
        <w:t>I</w:t>
      </w:r>
      <w:r w:rsidRPr="00BE4BBF">
        <w:rPr>
          <w:rFonts w:asciiTheme="minorHAnsi" w:hAnsiTheme="minorHAnsi" w:cs="Tahoma"/>
          <w:lang w:val="en-GB"/>
        </w:rPr>
        <w:t xml:space="preserve">nsurance </w:t>
      </w:r>
      <w:r w:rsidRPr="00FC6FF7">
        <w:rPr>
          <w:rFonts w:asciiTheme="minorHAnsi" w:hAnsiTheme="minorHAnsi" w:cs="Tahoma"/>
          <w:b/>
          <w:bCs/>
          <w:lang w:val="en-GB"/>
        </w:rPr>
        <w:t>P</w:t>
      </w:r>
      <w:r w:rsidRPr="00BE4BBF">
        <w:rPr>
          <w:rFonts w:asciiTheme="minorHAnsi" w:hAnsiTheme="minorHAnsi" w:cs="Tahoma"/>
          <w:lang w:val="en-GB"/>
        </w:rPr>
        <w:t>aid to:</w:t>
      </w:r>
      <w:r w:rsidR="008140C9" w:rsidRPr="00BE4BBF">
        <w:rPr>
          <w:rFonts w:asciiTheme="minorHAnsi" w:hAnsiTheme="minorHAnsi" w:cs="Tahoma"/>
          <w:lang w:val="en-GB"/>
        </w:rPr>
        <w:t xml:space="preserve"> The seller is responsible for delivery to the custody of the carrier and pays for transport and insurance to the named destination. Risk transfers to the buyer at the point of collection. </w:t>
      </w:r>
    </w:p>
    <w:p w14:paraId="41F6B388" w14:textId="77777777" w:rsidR="00485D8F" w:rsidRPr="00BE4BBF" w:rsidRDefault="00485D8F" w:rsidP="00BE4BBF">
      <w:pPr>
        <w:spacing w:line="276" w:lineRule="auto"/>
        <w:jc w:val="both"/>
        <w:rPr>
          <w:rFonts w:asciiTheme="minorHAnsi" w:hAnsiTheme="minorHAnsi" w:cs="Tahoma"/>
          <w:lang w:val="en-GB"/>
        </w:rPr>
      </w:pPr>
    </w:p>
    <w:p w14:paraId="30524A44" w14:textId="6AC4BAF2" w:rsidR="00485D8F" w:rsidRPr="00BE4BBF" w:rsidRDefault="00485D8F" w:rsidP="00BE4BBF">
      <w:pPr>
        <w:spacing w:line="276" w:lineRule="auto"/>
        <w:jc w:val="both"/>
        <w:rPr>
          <w:rFonts w:asciiTheme="minorHAnsi" w:hAnsiTheme="minorHAnsi" w:cs="Tahoma"/>
          <w:lang w:val="en-GB"/>
        </w:rPr>
      </w:pPr>
      <w:r w:rsidRPr="00074E19">
        <w:rPr>
          <w:rFonts w:asciiTheme="minorHAnsi" w:hAnsiTheme="minorHAnsi" w:cs="Tahoma"/>
          <w:b/>
          <w:lang w:val="en-GB"/>
        </w:rPr>
        <w:t>DAP</w:t>
      </w:r>
      <w:r w:rsidRPr="00BE4BBF">
        <w:rPr>
          <w:rFonts w:asciiTheme="minorHAnsi" w:hAnsiTheme="minorHAnsi" w:cs="Tahoma"/>
          <w:lang w:val="en-GB"/>
        </w:rPr>
        <w:t>:</w:t>
      </w:r>
      <w:r w:rsidRPr="00BE4BBF">
        <w:rPr>
          <w:rFonts w:asciiTheme="minorHAnsi" w:hAnsiTheme="minorHAnsi" w:cs="Tahoma"/>
          <w:lang w:val="en-GB"/>
        </w:rPr>
        <w:tab/>
      </w:r>
      <w:r w:rsidR="008140C9" w:rsidRPr="00FC6FF7">
        <w:rPr>
          <w:rFonts w:asciiTheme="minorHAnsi" w:hAnsiTheme="minorHAnsi" w:cs="Tahoma"/>
          <w:b/>
          <w:bCs/>
          <w:lang w:val="en-GB"/>
        </w:rPr>
        <w:t>D</w:t>
      </w:r>
      <w:r w:rsidR="008140C9" w:rsidRPr="00BE4BBF">
        <w:rPr>
          <w:rFonts w:asciiTheme="minorHAnsi" w:hAnsiTheme="minorHAnsi" w:cs="Tahoma"/>
          <w:lang w:val="en-GB"/>
        </w:rPr>
        <w:t xml:space="preserve">elivered </w:t>
      </w:r>
      <w:proofErr w:type="gramStart"/>
      <w:r w:rsidR="008140C9" w:rsidRPr="00FC6FF7">
        <w:rPr>
          <w:rFonts w:asciiTheme="minorHAnsi" w:hAnsiTheme="minorHAnsi" w:cs="Tahoma"/>
          <w:b/>
          <w:bCs/>
          <w:lang w:val="en-GB"/>
        </w:rPr>
        <w:t>A</w:t>
      </w:r>
      <w:r w:rsidR="008140C9" w:rsidRPr="00BE4BBF">
        <w:rPr>
          <w:rFonts w:asciiTheme="minorHAnsi" w:hAnsiTheme="minorHAnsi" w:cs="Tahoma"/>
          <w:lang w:val="en-GB"/>
        </w:rPr>
        <w:t>t</w:t>
      </w:r>
      <w:proofErr w:type="gramEnd"/>
      <w:r w:rsidR="008140C9" w:rsidRPr="00BE4BBF">
        <w:rPr>
          <w:rFonts w:asciiTheme="minorHAnsi" w:hAnsiTheme="minorHAnsi" w:cs="Tahoma"/>
          <w:lang w:val="en-GB"/>
        </w:rPr>
        <w:t xml:space="preserve"> </w:t>
      </w:r>
      <w:r w:rsidR="008140C9" w:rsidRPr="00FC6FF7">
        <w:rPr>
          <w:rFonts w:asciiTheme="minorHAnsi" w:hAnsiTheme="minorHAnsi" w:cs="Tahoma"/>
          <w:b/>
          <w:bCs/>
          <w:lang w:val="en-GB"/>
        </w:rPr>
        <w:t>P</w:t>
      </w:r>
      <w:r w:rsidR="008140C9" w:rsidRPr="00BE4BBF">
        <w:rPr>
          <w:rFonts w:asciiTheme="minorHAnsi" w:hAnsiTheme="minorHAnsi" w:cs="Tahoma"/>
          <w:lang w:val="en-GB"/>
        </w:rPr>
        <w:t xml:space="preserve">lace: The seller delivers the goods to the disposal of the buyer on the arriving means of transport at the agreed place. Seller assumes the risk, transport and insurance costs until the goods are </w:t>
      </w:r>
      <w:r w:rsidR="005E09A0" w:rsidRPr="00BE4BBF">
        <w:rPr>
          <w:rFonts w:asciiTheme="minorHAnsi" w:hAnsiTheme="minorHAnsi" w:cs="Tahoma"/>
          <w:lang w:val="en-GB"/>
        </w:rPr>
        <w:t>made ready for unloading.</w:t>
      </w:r>
    </w:p>
    <w:p w14:paraId="3D9BCA9A" w14:textId="77777777" w:rsidR="00485D8F" w:rsidRPr="00BE4BBF" w:rsidRDefault="00485D8F" w:rsidP="00BE4BBF">
      <w:pPr>
        <w:spacing w:line="276" w:lineRule="auto"/>
        <w:jc w:val="both"/>
        <w:rPr>
          <w:rFonts w:asciiTheme="minorHAnsi" w:hAnsiTheme="minorHAnsi" w:cs="Tahoma"/>
          <w:lang w:val="en-GB"/>
        </w:rPr>
      </w:pPr>
    </w:p>
    <w:p w14:paraId="1CB83D34" w14:textId="6220EA53" w:rsidR="00485D8F" w:rsidRPr="00BE4BBF" w:rsidRDefault="00485D8F" w:rsidP="00BE4BBF">
      <w:pPr>
        <w:spacing w:line="276" w:lineRule="auto"/>
        <w:jc w:val="both"/>
        <w:rPr>
          <w:rFonts w:asciiTheme="minorHAnsi" w:hAnsiTheme="minorHAnsi" w:cs="Tahoma"/>
          <w:lang w:val="en-GB"/>
        </w:rPr>
      </w:pPr>
      <w:r w:rsidRPr="00074E19">
        <w:rPr>
          <w:rFonts w:asciiTheme="minorHAnsi" w:hAnsiTheme="minorHAnsi" w:cs="Tahoma"/>
          <w:b/>
          <w:lang w:val="en-GB"/>
        </w:rPr>
        <w:t>DPU</w:t>
      </w:r>
      <w:r w:rsidRPr="00BE4BBF">
        <w:rPr>
          <w:rFonts w:asciiTheme="minorHAnsi" w:hAnsiTheme="minorHAnsi" w:cs="Tahoma"/>
          <w:lang w:val="en-GB"/>
        </w:rPr>
        <w:t>:</w:t>
      </w:r>
      <w:r w:rsidRPr="00BE4BBF">
        <w:rPr>
          <w:rFonts w:asciiTheme="minorHAnsi" w:hAnsiTheme="minorHAnsi" w:cs="Tahoma"/>
          <w:lang w:val="en-GB"/>
        </w:rPr>
        <w:tab/>
      </w:r>
      <w:r w:rsidR="008140C9" w:rsidRPr="00FC6FF7">
        <w:rPr>
          <w:rFonts w:asciiTheme="minorHAnsi" w:hAnsiTheme="minorHAnsi" w:cs="Tahoma"/>
          <w:b/>
          <w:bCs/>
          <w:lang w:val="en-GB"/>
        </w:rPr>
        <w:t>D</w:t>
      </w:r>
      <w:r w:rsidR="008140C9" w:rsidRPr="00BE4BBF">
        <w:rPr>
          <w:rFonts w:asciiTheme="minorHAnsi" w:hAnsiTheme="minorHAnsi" w:cs="Tahoma"/>
          <w:lang w:val="en-GB"/>
        </w:rPr>
        <w:t xml:space="preserve">elivered at </w:t>
      </w:r>
      <w:r w:rsidR="008140C9" w:rsidRPr="00FC6FF7">
        <w:rPr>
          <w:rFonts w:asciiTheme="minorHAnsi" w:hAnsiTheme="minorHAnsi" w:cs="Tahoma"/>
          <w:b/>
          <w:bCs/>
          <w:lang w:val="en-GB"/>
        </w:rPr>
        <w:t>P</w:t>
      </w:r>
      <w:r w:rsidR="008140C9" w:rsidRPr="00BE4BBF">
        <w:rPr>
          <w:rFonts w:asciiTheme="minorHAnsi" w:hAnsiTheme="minorHAnsi" w:cs="Tahoma"/>
          <w:lang w:val="en-GB"/>
        </w:rPr>
        <w:t xml:space="preserve">lace </w:t>
      </w:r>
      <w:r w:rsidR="008140C9" w:rsidRPr="00FC6FF7">
        <w:rPr>
          <w:rFonts w:asciiTheme="minorHAnsi" w:hAnsiTheme="minorHAnsi" w:cs="Tahoma"/>
          <w:b/>
          <w:bCs/>
          <w:lang w:val="en-GB"/>
        </w:rPr>
        <w:t>U</w:t>
      </w:r>
      <w:r w:rsidR="008140C9" w:rsidRPr="00BE4BBF">
        <w:rPr>
          <w:rFonts w:asciiTheme="minorHAnsi" w:hAnsiTheme="minorHAnsi" w:cs="Tahoma"/>
          <w:lang w:val="en-GB"/>
        </w:rPr>
        <w:t>nloaded:</w:t>
      </w:r>
      <w:r w:rsidR="005E09A0" w:rsidRPr="00BE4BBF">
        <w:rPr>
          <w:rFonts w:asciiTheme="minorHAnsi" w:hAnsiTheme="minorHAnsi" w:cs="Tahoma"/>
          <w:lang w:val="en-GB"/>
        </w:rPr>
        <w:t xml:space="preserve"> The seller delivers the goods and unloads from the arriving means of transport at the agreed place. Seller assumes the risk, transport and insurance costs until the goods are placed in situ.</w:t>
      </w:r>
    </w:p>
    <w:p w14:paraId="5AFC50C8" w14:textId="77777777" w:rsidR="00C23694" w:rsidRPr="00BE4BBF" w:rsidRDefault="00C23694" w:rsidP="00BE4BBF">
      <w:pPr>
        <w:spacing w:line="276" w:lineRule="auto"/>
        <w:jc w:val="both"/>
        <w:rPr>
          <w:rFonts w:asciiTheme="minorHAnsi" w:hAnsiTheme="minorHAnsi" w:cs="Tahoma"/>
          <w:lang w:val="en-GB"/>
        </w:rPr>
      </w:pPr>
    </w:p>
    <w:p w14:paraId="0083BC32" w14:textId="0EA9AC6D" w:rsidR="00C23694" w:rsidRPr="00BE4BBF" w:rsidRDefault="00C23694" w:rsidP="00BE4BBF">
      <w:pPr>
        <w:spacing w:line="276" w:lineRule="auto"/>
        <w:jc w:val="both"/>
        <w:rPr>
          <w:rFonts w:asciiTheme="minorHAnsi" w:hAnsiTheme="minorHAnsi" w:cs="Tahoma"/>
          <w:lang w:val="en-GB"/>
        </w:rPr>
      </w:pPr>
      <w:r w:rsidRPr="00074E19">
        <w:rPr>
          <w:rFonts w:asciiTheme="minorHAnsi" w:hAnsiTheme="minorHAnsi" w:cs="Tahoma"/>
          <w:b/>
          <w:lang w:val="en-GB"/>
        </w:rPr>
        <w:t>DDP</w:t>
      </w:r>
      <w:r w:rsidRPr="00BE4BBF">
        <w:rPr>
          <w:rFonts w:asciiTheme="minorHAnsi" w:hAnsiTheme="minorHAnsi" w:cs="Tahoma"/>
          <w:lang w:val="en-GB"/>
        </w:rPr>
        <w:t>:</w:t>
      </w:r>
      <w:r w:rsidRPr="00BE4BBF">
        <w:rPr>
          <w:rFonts w:asciiTheme="minorHAnsi" w:hAnsiTheme="minorHAnsi" w:cs="Tahoma"/>
          <w:lang w:val="en-GB"/>
        </w:rPr>
        <w:tab/>
      </w:r>
      <w:r w:rsidRPr="00FC6FF7">
        <w:rPr>
          <w:rFonts w:asciiTheme="minorHAnsi" w:hAnsiTheme="minorHAnsi" w:cs="Tahoma"/>
          <w:b/>
          <w:bCs/>
          <w:lang w:val="en-GB"/>
        </w:rPr>
        <w:t>D</w:t>
      </w:r>
      <w:r w:rsidRPr="00BE4BBF">
        <w:rPr>
          <w:rFonts w:asciiTheme="minorHAnsi" w:hAnsiTheme="minorHAnsi" w:cs="Tahoma"/>
          <w:lang w:val="en-GB"/>
        </w:rPr>
        <w:t xml:space="preserve">elivered </w:t>
      </w:r>
      <w:r w:rsidRPr="00FC6FF7">
        <w:rPr>
          <w:rFonts w:asciiTheme="minorHAnsi" w:hAnsiTheme="minorHAnsi" w:cs="Tahoma"/>
          <w:b/>
          <w:bCs/>
          <w:lang w:val="en-GB"/>
        </w:rPr>
        <w:t>D</w:t>
      </w:r>
      <w:r w:rsidRPr="00BE4BBF">
        <w:rPr>
          <w:rFonts w:asciiTheme="minorHAnsi" w:hAnsiTheme="minorHAnsi" w:cs="Tahoma"/>
          <w:lang w:val="en-GB"/>
        </w:rPr>
        <w:t xml:space="preserve">uty </w:t>
      </w:r>
      <w:r w:rsidRPr="00FC6FF7">
        <w:rPr>
          <w:rFonts w:asciiTheme="minorHAnsi" w:hAnsiTheme="minorHAnsi" w:cs="Tahoma"/>
          <w:b/>
          <w:bCs/>
          <w:lang w:val="en-GB"/>
        </w:rPr>
        <w:t>P</w:t>
      </w:r>
      <w:r w:rsidRPr="00BE4BBF">
        <w:rPr>
          <w:rFonts w:asciiTheme="minorHAnsi" w:hAnsiTheme="minorHAnsi" w:cs="Tahoma"/>
          <w:lang w:val="en-GB"/>
        </w:rPr>
        <w:t xml:space="preserve">aid: Seller bears cost, risk and responsibility for cleared goods at named place of destination at </w:t>
      </w:r>
      <w:proofErr w:type="gramStart"/>
      <w:r w:rsidRPr="00BE4BBF">
        <w:rPr>
          <w:rFonts w:asciiTheme="minorHAnsi" w:hAnsiTheme="minorHAnsi" w:cs="Tahoma"/>
          <w:lang w:val="en-GB"/>
        </w:rPr>
        <w:t>buyers</w:t>
      </w:r>
      <w:proofErr w:type="gramEnd"/>
      <w:r w:rsidRPr="00BE4BBF">
        <w:rPr>
          <w:rFonts w:asciiTheme="minorHAnsi" w:hAnsiTheme="minorHAnsi" w:cs="Tahoma"/>
          <w:lang w:val="en-GB"/>
        </w:rPr>
        <w:t xml:space="preserve"> disposal. Buyer is responsible for unloading. Seller is responsible for import clearance, duties and taxes so buyer is not “importer of record”.</w:t>
      </w:r>
    </w:p>
    <w:p w14:paraId="691D054B" w14:textId="77777777" w:rsidR="00C23694" w:rsidRPr="00BE4BBF" w:rsidRDefault="00C23694" w:rsidP="00BE4BBF">
      <w:pPr>
        <w:spacing w:line="276" w:lineRule="auto"/>
        <w:jc w:val="both"/>
        <w:rPr>
          <w:rFonts w:asciiTheme="minorHAnsi" w:hAnsiTheme="minorHAnsi" w:cs="Tahoma"/>
          <w:lang w:val="en-GB"/>
        </w:rPr>
      </w:pPr>
    </w:p>
    <w:p w14:paraId="2B5579E3" w14:textId="0045417E" w:rsidR="00C23694" w:rsidRPr="00D66F12" w:rsidRDefault="00C23694" w:rsidP="00BE4BBF">
      <w:pPr>
        <w:pStyle w:val="BBJKSubLevelDefault"/>
        <w:spacing w:line="276" w:lineRule="auto"/>
        <w:ind w:left="0" w:firstLine="0"/>
        <w:jc w:val="both"/>
        <w:rPr>
          <w:rFonts w:asciiTheme="minorHAnsi" w:hAnsiTheme="minorHAnsi"/>
        </w:rPr>
      </w:pPr>
      <w:r w:rsidRPr="00D66F12">
        <w:rPr>
          <w:rFonts w:asciiTheme="minorHAnsi" w:hAnsiTheme="minorHAnsi"/>
          <w:b/>
        </w:rPr>
        <w:t>SEA &amp; INLAND WATERWAYS</w:t>
      </w:r>
      <w:r w:rsidRPr="00D66F12">
        <w:rPr>
          <w:rFonts w:asciiTheme="minorHAnsi" w:hAnsiTheme="minorHAnsi"/>
        </w:rPr>
        <w:t>:</w:t>
      </w:r>
    </w:p>
    <w:p w14:paraId="256A1FFF" w14:textId="2EE8D132" w:rsidR="00A32B40" w:rsidRPr="00BE4BBF" w:rsidRDefault="00A32B40" w:rsidP="00BE4BBF">
      <w:pPr>
        <w:spacing w:line="276" w:lineRule="auto"/>
        <w:jc w:val="both"/>
        <w:rPr>
          <w:rFonts w:asciiTheme="minorHAnsi" w:hAnsiTheme="minorHAnsi" w:cs="Tahoma"/>
          <w:lang w:val="en-GB"/>
        </w:rPr>
      </w:pPr>
      <w:r w:rsidRPr="00074E19">
        <w:rPr>
          <w:rFonts w:asciiTheme="minorHAnsi" w:hAnsiTheme="minorHAnsi" w:cs="Tahoma"/>
          <w:b/>
          <w:lang w:val="en-GB"/>
        </w:rPr>
        <w:t>FAS</w:t>
      </w:r>
      <w:r w:rsidRPr="00BE4BBF">
        <w:rPr>
          <w:rFonts w:asciiTheme="minorHAnsi" w:hAnsiTheme="minorHAnsi" w:cs="Tahoma"/>
          <w:lang w:val="en-GB"/>
        </w:rPr>
        <w:t>:</w:t>
      </w:r>
      <w:r w:rsidRPr="00BE4BBF">
        <w:rPr>
          <w:rFonts w:asciiTheme="minorHAnsi" w:hAnsiTheme="minorHAnsi" w:cs="Tahoma"/>
          <w:lang w:val="en-GB"/>
        </w:rPr>
        <w:tab/>
      </w:r>
      <w:r w:rsidRPr="00FC6FF7">
        <w:rPr>
          <w:rFonts w:asciiTheme="minorHAnsi" w:hAnsiTheme="minorHAnsi" w:cs="Tahoma"/>
          <w:b/>
          <w:bCs/>
          <w:lang w:val="en-GB"/>
        </w:rPr>
        <w:t>F</w:t>
      </w:r>
      <w:r w:rsidRPr="00BE4BBF">
        <w:rPr>
          <w:rFonts w:asciiTheme="minorHAnsi" w:hAnsiTheme="minorHAnsi" w:cs="Tahoma"/>
          <w:lang w:val="en-GB"/>
        </w:rPr>
        <w:t xml:space="preserve">ree </w:t>
      </w:r>
      <w:r w:rsidR="00D473E7">
        <w:rPr>
          <w:rFonts w:asciiTheme="minorHAnsi" w:hAnsiTheme="minorHAnsi" w:cs="Tahoma"/>
          <w:b/>
          <w:bCs/>
          <w:lang w:val="en-GB"/>
        </w:rPr>
        <w:t>A</w:t>
      </w:r>
      <w:r w:rsidRPr="00BE4BBF">
        <w:rPr>
          <w:rFonts w:asciiTheme="minorHAnsi" w:hAnsiTheme="minorHAnsi" w:cs="Tahoma"/>
          <w:lang w:val="en-GB"/>
        </w:rPr>
        <w:t xml:space="preserve">longside </w:t>
      </w:r>
      <w:r w:rsidRPr="00D473E7">
        <w:rPr>
          <w:rFonts w:asciiTheme="minorHAnsi" w:hAnsiTheme="minorHAnsi" w:cs="Tahoma"/>
          <w:b/>
          <w:bCs/>
          <w:lang w:val="en-GB"/>
        </w:rPr>
        <w:t>S</w:t>
      </w:r>
      <w:r w:rsidRPr="00BE4BBF">
        <w:rPr>
          <w:rFonts w:asciiTheme="minorHAnsi" w:hAnsiTheme="minorHAnsi" w:cs="Tahoma"/>
          <w:lang w:val="en-GB"/>
        </w:rPr>
        <w:t>hip: Risk passes to buyer, including payment of all transportation and insurance costs, once delivered alongside the ship (realistically at named port terminal) by the seller. The export clearance obligation rests with the seller.</w:t>
      </w:r>
    </w:p>
    <w:p w14:paraId="735A3BA5" w14:textId="77777777" w:rsidR="00A32B40" w:rsidRPr="00BE4BBF" w:rsidRDefault="00A32B40" w:rsidP="00BE4BBF">
      <w:pPr>
        <w:spacing w:line="276" w:lineRule="auto"/>
        <w:jc w:val="both"/>
        <w:rPr>
          <w:rFonts w:asciiTheme="minorHAnsi" w:hAnsiTheme="minorHAnsi" w:cs="Tahoma"/>
          <w:lang w:val="en-GB"/>
        </w:rPr>
      </w:pPr>
    </w:p>
    <w:p w14:paraId="67AF2A1E" w14:textId="621F1BCF" w:rsidR="00A32B40" w:rsidRPr="00BE4BBF" w:rsidRDefault="00A32B40" w:rsidP="00BE4BBF">
      <w:pPr>
        <w:spacing w:line="276" w:lineRule="auto"/>
        <w:jc w:val="both"/>
        <w:rPr>
          <w:rFonts w:asciiTheme="minorHAnsi" w:hAnsiTheme="minorHAnsi" w:cs="Tahoma"/>
          <w:lang w:val="en-GB"/>
        </w:rPr>
      </w:pPr>
      <w:r w:rsidRPr="00074E19">
        <w:rPr>
          <w:rFonts w:asciiTheme="minorHAnsi" w:hAnsiTheme="minorHAnsi" w:cs="Tahoma"/>
          <w:b/>
          <w:lang w:val="en-GB"/>
        </w:rPr>
        <w:lastRenderedPageBreak/>
        <w:t>FOB</w:t>
      </w:r>
      <w:r w:rsidRPr="00BE4BBF">
        <w:rPr>
          <w:rFonts w:asciiTheme="minorHAnsi" w:hAnsiTheme="minorHAnsi" w:cs="Tahoma"/>
          <w:lang w:val="en-GB"/>
        </w:rPr>
        <w:t>:</w:t>
      </w:r>
      <w:r w:rsidRPr="00BE4BBF">
        <w:rPr>
          <w:rFonts w:asciiTheme="minorHAnsi" w:hAnsiTheme="minorHAnsi" w:cs="Tahoma"/>
          <w:lang w:val="en-GB"/>
        </w:rPr>
        <w:tab/>
      </w:r>
      <w:r w:rsidRPr="00D473E7">
        <w:rPr>
          <w:rFonts w:asciiTheme="minorHAnsi" w:hAnsiTheme="minorHAnsi" w:cs="Tahoma"/>
          <w:b/>
          <w:bCs/>
          <w:lang w:val="en-GB"/>
        </w:rPr>
        <w:t>F</w:t>
      </w:r>
      <w:r w:rsidRPr="00BE4BBF">
        <w:rPr>
          <w:rFonts w:asciiTheme="minorHAnsi" w:hAnsiTheme="minorHAnsi" w:cs="Tahoma"/>
          <w:lang w:val="en-GB"/>
        </w:rPr>
        <w:t xml:space="preserve">ree </w:t>
      </w:r>
      <w:proofErr w:type="gramStart"/>
      <w:r w:rsidR="00941C49" w:rsidRPr="00D473E7">
        <w:rPr>
          <w:rFonts w:asciiTheme="minorHAnsi" w:hAnsiTheme="minorHAnsi" w:cs="Tahoma"/>
          <w:b/>
          <w:bCs/>
          <w:lang w:val="en-GB"/>
        </w:rPr>
        <w:t>O</w:t>
      </w:r>
      <w:r w:rsidRPr="00BE4BBF">
        <w:rPr>
          <w:rFonts w:asciiTheme="minorHAnsi" w:hAnsiTheme="minorHAnsi" w:cs="Tahoma"/>
          <w:lang w:val="en-GB"/>
        </w:rPr>
        <w:t>n</w:t>
      </w:r>
      <w:proofErr w:type="gramEnd"/>
      <w:r w:rsidRPr="00BE4BBF">
        <w:rPr>
          <w:rFonts w:asciiTheme="minorHAnsi" w:hAnsiTheme="minorHAnsi" w:cs="Tahoma"/>
          <w:lang w:val="en-GB"/>
        </w:rPr>
        <w:t xml:space="preserve"> </w:t>
      </w:r>
      <w:r w:rsidRPr="00D473E7">
        <w:rPr>
          <w:rFonts w:asciiTheme="minorHAnsi" w:hAnsiTheme="minorHAnsi" w:cs="Tahoma"/>
          <w:b/>
          <w:bCs/>
          <w:lang w:val="en-GB"/>
        </w:rPr>
        <w:t>B</w:t>
      </w:r>
      <w:r w:rsidRPr="00BE4BBF">
        <w:rPr>
          <w:rFonts w:asciiTheme="minorHAnsi" w:hAnsiTheme="minorHAnsi" w:cs="Tahoma"/>
          <w:lang w:val="en-GB"/>
        </w:rPr>
        <w:t xml:space="preserve">oard: </w:t>
      </w:r>
      <w:r w:rsidR="00D473E7">
        <w:rPr>
          <w:rFonts w:asciiTheme="minorHAnsi" w:hAnsiTheme="minorHAnsi" w:cs="Tahoma"/>
          <w:lang w:val="en-GB"/>
        </w:rPr>
        <w:t>R</w:t>
      </w:r>
      <w:r w:rsidRPr="00BE4BBF">
        <w:rPr>
          <w:rFonts w:asciiTheme="minorHAnsi" w:hAnsiTheme="minorHAnsi" w:cs="Tahoma"/>
          <w:lang w:val="en-GB"/>
        </w:rPr>
        <w:t xml:space="preserve">isk passes to buyer, including payment of all transportation and insurance costs, once delivered on board the ship by the seller. </w:t>
      </w:r>
      <w:r w:rsidR="00F5230D" w:rsidRPr="00BE4BBF">
        <w:rPr>
          <w:rFonts w:asciiTheme="minorHAnsi" w:hAnsiTheme="minorHAnsi" w:cs="Tahoma"/>
          <w:lang w:val="en-GB"/>
        </w:rPr>
        <w:t xml:space="preserve"> </w:t>
      </w:r>
      <w:r w:rsidRPr="00BE4BBF">
        <w:rPr>
          <w:rFonts w:asciiTheme="minorHAnsi" w:hAnsiTheme="minorHAnsi" w:cs="Tahoma"/>
          <w:lang w:val="en-GB"/>
        </w:rPr>
        <w:t>A step further than FAS. The buyer and seller might also reach agreements on who will lash and secure the cargo, as this is not included in the default obligations of the seller</w:t>
      </w:r>
    </w:p>
    <w:p w14:paraId="23CA543C" w14:textId="77777777" w:rsidR="005E09A0" w:rsidRPr="00BE4BBF" w:rsidRDefault="005E09A0" w:rsidP="00BE4BBF">
      <w:pPr>
        <w:spacing w:line="276" w:lineRule="auto"/>
        <w:jc w:val="both"/>
        <w:rPr>
          <w:rFonts w:asciiTheme="minorHAnsi" w:hAnsiTheme="minorHAnsi" w:cs="Tahoma"/>
          <w:lang w:val="en-GB"/>
        </w:rPr>
      </w:pPr>
    </w:p>
    <w:p w14:paraId="240E52B9" w14:textId="0CDD33A3" w:rsidR="005E09A0" w:rsidRPr="00BE4BBF" w:rsidRDefault="005E09A0" w:rsidP="00BE4BBF">
      <w:pPr>
        <w:spacing w:line="276" w:lineRule="auto"/>
        <w:jc w:val="both"/>
        <w:rPr>
          <w:rFonts w:asciiTheme="minorHAnsi" w:hAnsiTheme="minorHAnsi" w:cs="Tahoma"/>
          <w:lang w:val="en-GB"/>
        </w:rPr>
      </w:pPr>
      <w:r w:rsidRPr="00074E19">
        <w:rPr>
          <w:rFonts w:asciiTheme="minorHAnsi" w:hAnsiTheme="minorHAnsi" w:cs="Tahoma"/>
          <w:b/>
          <w:lang w:val="en-GB"/>
        </w:rPr>
        <w:t>CFR</w:t>
      </w:r>
      <w:r w:rsidRPr="00BE4BBF">
        <w:rPr>
          <w:rFonts w:asciiTheme="minorHAnsi" w:hAnsiTheme="minorHAnsi" w:cs="Tahoma"/>
          <w:lang w:val="en-GB"/>
        </w:rPr>
        <w:t>:</w:t>
      </w:r>
      <w:r w:rsidRPr="00BE4BBF">
        <w:rPr>
          <w:rFonts w:asciiTheme="minorHAnsi" w:hAnsiTheme="minorHAnsi" w:cs="Tahoma"/>
          <w:lang w:val="en-GB"/>
        </w:rPr>
        <w:tab/>
      </w:r>
      <w:r w:rsidRPr="00D473E7">
        <w:rPr>
          <w:rFonts w:asciiTheme="minorHAnsi" w:hAnsiTheme="minorHAnsi" w:cs="Tahoma"/>
          <w:b/>
          <w:bCs/>
          <w:lang w:val="en-GB"/>
        </w:rPr>
        <w:t>C</w:t>
      </w:r>
      <w:r w:rsidRPr="00BE4BBF">
        <w:rPr>
          <w:rFonts w:asciiTheme="minorHAnsi" w:hAnsiTheme="minorHAnsi" w:cs="Tahoma"/>
          <w:lang w:val="en-GB"/>
        </w:rPr>
        <w:t xml:space="preserve">ost &amp; </w:t>
      </w:r>
      <w:proofErr w:type="spellStart"/>
      <w:r w:rsidRPr="00D473E7">
        <w:rPr>
          <w:rFonts w:asciiTheme="minorHAnsi" w:hAnsiTheme="minorHAnsi" w:cs="Tahoma"/>
          <w:b/>
          <w:bCs/>
          <w:lang w:val="en-GB"/>
        </w:rPr>
        <w:t>F</w:t>
      </w:r>
      <w:r w:rsidR="00941C49" w:rsidRPr="00D473E7">
        <w:rPr>
          <w:rFonts w:asciiTheme="minorHAnsi" w:hAnsiTheme="minorHAnsi" w:cs="Tahoma"/>
          <w:b/>
          <w:bCs/>
          <w:lang w:val="en-GB"/>
        </w:rPr>
        <w:t>R</w:t>
      </w:r>
      <w:r w:rsidRPr="00BE4BBF">
        <w:rPr>
          <w:rFonts w:asciiTheme="minorHAnsi" w:hAnsiTheme="minorHAnsi" w:cs="Tahoma"/>
          <w:lang w:val="en-GB"/>
        </w:rPr>
        <w:t>eight</w:t>
      </w:r>
      <w:proofErr w:type="spellEnd"/>
      <w:r w:rsidRPr="00BE4BBF">
        <w:rPr>
          <w:rFonts w:asciiTheme="minorHAnsi" w:hAnsiTheme="minorHAnsi" w:cs="Tahoma"/>
          <w:lang w:val="en-GB"/>
        </w:rPr>
        <w:t>: Seller delivers goods</w:t>
      </w:r>
      <w:r w:rsidR="00941C49" w:rsidRPr="00BE4BBF">
        <w:rPr>
          <w:rFonts w:asciiTheme="minorHAnsi" w:hAnsiTheme="minorHAnsi" w:cs="Tahoma"/>
          <w:lang w:val="en-GB"/>
        </w:rPr>
        <w:t xml:space="preserve"> to a named port of destination</w:t>
      </w:r>
      <w:r w:rsidRPr="00BE4BBF">
        <w:rPr>
          <w:rFonts w:asciiTheme="minorHAnsi" w:hAnsiTheme="minorHAnsi" w:cs="Tahoma"/>
          <w:lang w:val="en-GB"/>
        </w:rPr>
        <w:t xml:space="preserve"> and risk passes to buyer when on board the vessel. Seller arranges and pays cost of freight to the named destination port. A step further than FOB</w:t>
      </w:r>
      <w:r w:rsidR="00941C49" w:rsidRPr="00BE4BBF">
        <w:rPr>
          <w:rFonts w:asciiTheme="minorHAnsi" w:hAnsiTheme="minorHAnsi" w:cs="Tahoma"/>
          <w:lang w:val="en-GB"/>
        </w:rPr>
        <w:t>.</w:t>
      </w:r>
    </w:p>
    <w:p w14:paraId="45EFA06F" w14:textId="77777777" w:rsidR="00A32B40" w:rsidRPr="00BE4BBF" w:rsidRDefault="00A32B40" w:rsidP="00BE4BBF">
      <w:pPr>
        <w:spacing w:line="276" w:lineRule="auto"/>
        <w:jc w:val="both"/>
        <w:rPr>
          <w:rFonts w:asciiTheme="minorHAnsi" w:hAnsiTheme="minorHAnsi" w:cs="Tahoma"/>
          <w:lang w:val="en-GB"/>
        </w:rPr>
      </w:pPr>
    </w:p>
    <w:p w14:paraId="452DB8B4" w14:textId="57DC9138" w:rsidR="00A32B40" w:rsidRPr="00BE4BBF" w:rsidRDefault="00A32B40" w:rsidP="00BE4BBF">
      <w:pPr>
        <w:spacing w:line="276" w:lineRule="auto"/>
        <w:jc w:val="both"/>
        <w:rPr>
          <w:rFonts w:asciiTheme="minorHAnsi" w:hAnsiTheme="minorHAnsi" w:cs="Tahoma"/>
          <w:lang w:val="en-GB"/>
        </w:rPr>
      </w:pPr>
      <w:r w:rsidRPr="00074E19">
        <w:rPr>
          <w:rFonts w:asciiTheme="minorHAnsi" w:hAnsiTheme="minorHAnsi" w:cs="Tahoma"/>
          <w:b/>
          <w:lang w:val="en-GB"/>
        </w:rPr>
        <w:t>CIF</w:t>
      </w:r>
      <w:r w:rsidRPr="00BE4BBF">
        <w:rPr>
          <w:rFonts w:asciiTheme="minorHAnsi" w:hAnsiTheme="minorHAnsi" w:cs="Tahoma"/>
          <w:lang w:val="en-GB"/>
        </w:rPr>
        <w:t>:</w:t>
      </w:r>
      <w:r w:rsidRPr="00BE4BBF">
        <w:rPr>
          <w:rFonts w:asciiTheme="minorHAnsi" w:hAnsiTheme="minorHAnsi" w:cs="Tahoma"/>
          <w:lang w:val="en-GB"/>
        </w:rPr>
        <w:tab/>
      </w:r>
      <w:r w:rsidRPr="00D473E7">
        <w:rPr>
          <w:rFonts w:asciiTheme="minorHAnsi" w:hAnsiTheme="minorHAnsi" w:cs="Tahoma"/>
          <w:b/>
          <w:bCs/>
          <w:lang w:val="en-GB"/>
        </w:rPr>
        <w:t>C</w:t>
      </w:r>
      <w:r w:rsidRPr="00BE4BBF">
        <w:rPr>
          <w:rFonts w:asciiTheme="minorHAnsi" w:hAnsiTheme="minorHAnsi" w:cs="Tahoma"/>
          <w:lang w:val="en-GB"/>
        </w:rPr>
        <w:t xml:space="preserve">ost </w:t>
      </w:r>
      <w:r w:rsidR="005E09A0" w:rsidRPr="00D473E7">
        <w:rPr>
          <w:rFonts w:asciiTheme="minorHAnsi" w:hAnsiTheme="minorHAnsi" w:cs="Tahoma"/>
          <w:b/>
          <w:bCs/>
          <w:lang w:val="en-GB"/>
        </w:rPr>
        <w:t>I</w:t>
      </w:r>
      <w:r w:rsidR="005E09A0" w:rsidRPr="00BE4BBF">
        <w:rPr>
          <w:rFonts w:asciiTheme="minorHAnsi" w:hAnsiTheme="minorHAnsi" w:cs="Tahoma"/>
          <w:lang w:val="en-GB"/>
        </w:rPr>
        <w:t>nsurance &amp;</w:t>
      </w:r>
      <w:r w:rsidRPr="00BE4BBF">
        <w:rPr>
          <w:rFonts w:asciiTheme="minorHAnsi" w:hAnsiTheme="minorHAnsi" w:cs="Tahoma"/>
          <w:lang w:val="en-GB"/>
        </w:rPr>
        <w:t xml:space="preserve"> </w:t>
      </w:r>
      <w:r w:rsidRPr="00D473E7">
        <w:rPr>
          <w:rFonts w:asciiTheme="minorHAnsi" w:hAnsiTheme="minorHAnsi" w:cs="Tahoma"/>
          <w:b/>
          <w:bCs/>
          <w:lang w:val="en-GB"/>
        </w:rPr>
        <w:t>F</w:t>
      </w:r>
      <w:r w:rsidRPr="00BE4BBF">
        <w:rPr>
          <w:rFonts w:asciiTheme="minorHAnsi" w:hAnsiTheme="minorHAnsi" w:cs="Tahoma"/>
          <w:lang w:val="en-GB"/>
        </w:rPr>
        <w:t xml:space="preserve">reight: Seller delivers goods and risk passes to buyer when on board the vessel. Seller arranges and pays cost </w:t>
      </w:r>
      <w:r w:rsidR="005E09A0" w:rsidRPr="00BE4BBF">
        <w:rPr>
          <w:rFonts w:asciiTheme="minorHAnsi" w:hAnsiTheme="minorHAnsi" w:cs="Tahoma"/>
          <w:lang w:val="en-GB"/>
        </w:rPr>
        <w:t>of</w:t>
      </w:r>
      <w:r w:rsidRPr="00BE4BBF">
        <w:rPr>
          <w:rFonts w:asciiTheme="minorHAnsi" w:hAnsiTheme="minorHAnsi" w:cs="Tahoma"/>
          <w:lang w:val="en-GB"/>
        </w:rPr>
        <w:t xml:space="preserve"> freight </w:t>
      </w:r>
      <w:r w:rsidR="005E09A0" w:rsidRPr="00BE4BBF">
        <w:rPr>
          <w:rFonts w:asciiTheme="minorHAnsi" w:hAnsiTheme="minorHAnsi" w:cs="Tahoma"/>
          <w:lang w:val="en-GB"/>
        </w:rPr>
        <w:t xml:space="preserve">and insurance </w:t>
      </w:r>
      <w:r w:rsidRPr="00BE4BBF">
        <w:rPr>
          <w:rFonts w:asciiTheme="minorHAnsi" w:hAnsiTheme="minorHAnsi" w:cs="Tahoma"/>
          <w:lang w:val="en-GB"/>
        </w:rPr>
        <w:t xml:space="preserve">to the named destination port. </w:t>
      </w:r>
    </w:p>
    <w:p w14:paraId="06139E0C" w14:textId="77777777" w:rsidR="00A32B40" w:rsidRPr="00BE4BBF" w:rsidRDefault="00A32B40" w:rsidP="00BE4BBF">
      <w:pPr>
        <w:spacing w:line="276" w:lineRule="auto"/>
        <w:jc w:val="both"/>
        <w:rPr>
          <w:rFonts w:asciiTheme="minorHAnsi" w:hAnsiTheme="minorHAnsi" w:cs="Tahoma"/>
          <w:lang w:val="en-GB"/>
        </w:rPr>
      </w:pPr>
    </w:p>
    <w:p w14:paraId="737F8810" w14:textId="2C11BE31" w:rsidR="008540B7" w:rsidRPr="00BE4BBF" w:rsidRDefault="00A32B40" w:rsidP="00BE4BBF">
      <w:pPr>
        <w:pStyle w:val="BBJKSubLevelDefault"/>
        <w:spacing w:line="276" w:lineRule="auto"/>
        <w:ind w:left="0" w:firstLine="0"/>
        <w:jc w:val="both"/>
        <w:rPr>
          <w:rFonts w:asciiTheme="minorHAnsi" w:hAnsiTheme="minorHAnsi"/>
        </w:rPr>
      </w:pPr>
      <w:r w:rsidRPr="00BE4BBF">
        <w:rPr>
          <w:rFonts w:asciiTheme="minorHAnsi" w:hAnsiTheme="minorHAnsi"/>
        </w:rPr>
        <w:t>The 20</w:t>
      </w:r>
      <w:r w:rsidR="00C23694" w:rsidRPr="00BE4BBF">
        <w:rPr>
          <w:rFonts w:asciiTheme="minorHAnsi" w:hAnsiTheme="minorHAnsi"/>
        </w:rPr>
        <w:t>20</w:t>
      </w:r>
      <w:r w:rsidRPr="00BE4BBF">
        <w:rPr>
          <w:rFonts w:asciiTheme="minorHAnsi" w:hAnsiTheme="minorHAnsi"/>
        </w:rPr>
        <w:t xml:space="preserve"> version of INCOTERMS resolved a number of anomalies in previous versions, where terms that were designed to regulate the sale of goods shipped by sea, were being used for air, road and multimodal shipments.  This resulted in confusion and legal uncertainty, so the 20</w:t>
      </w:r>
      <w:r w:rsidR="005E09A0" w:rsidRPr="00BE4BBF">
        <w:rPr>
          <w:rFonts w:asciiTheme="minorHAnsi" w:hAnsiTheme="minorHAnsi"/>
        </w:rPr>
        <w:t>20</w:t>
      </w:r>
      <w:r w:rsidRPr="00BE4BBF">
        <w:rPr>
          <w:rFonts w:asciiTheme="minorHAnsi" w:hAnsiTheme="minorHAnsi"/>
        </w:rPr>
        <w:t xml:space="preserve"> version states terms that MUST ONLY be used for ocean carriage and those terms that are suitable for other modes of carriage.</w:t>
      </w:r>
    </w:p>
    <w:p w14:paraId="7E93C5EB" w14:textId="77777777" w:rsidR="008540B7" w:rsidRPr="00BE4BBF" w:rsidRDefault="008540B7" w:rsidP="00BE4BBF">
      <w:pPr>
        <w:spacing w:line="276" w:lineRule="auto"/>
        <w:jc w:val="both"/>
        <w:rPr>
          <w:rFonts w:asciiTheme="minorHAnsi" w:hAnsiTheme="minorHAnsi" w:cs="Tahoma"/>
          <w:lang w:val="en-GB"/>
        </w:rPr>
      </w:pPr>
    </w:p>
    <w:p w14:paraId="4F66D58A" w14:textId="212C1DBB" w:rsidR="00A32B40" w:rsidRPr="00BE4BBF" w:rsidRDefault="00A32B40" w:rsidP="00BE4BBF">
      <w:pPr>
        <w:pStyle w:val="BBJKSubLevelDefault"/>
        <w:spacing w:line="276" w:lineRule="auto"/>
        <w:ind w:left="0" w:firstLine="0"/>
        <w:jc w:val="both"/>
        <w:rPr>
          <w:rFonts w:asciiTheme="minorHAnsi" w:hAnsiTheme="minorHAnsi"/>
        </w:rPr>
      </w:pPr>
      <w:r w:rsidRPr="00BE4BBF">
        <w:rPr>
          <w:rFonts w:asciiTheme="minorHAnsi" w:hAnsiTheme="minorHAnsi"/>
        </w:rPr>
        <w:t xml:space="preserve">Candidates will be expected to show a clear understanding of the basic obligations of the shipper and seller in the main INCOTERMS as well as the risk/title transfer points.  </w:t>
      </w:r>
      <w:r w:rsidR="00941C49" w:rsidRPr="00BE4BBF">
        <w:rPr>
          <w:rFonts w:asciiTheme="minorHAnsi" w:hAnsiTheme="minorHAnsi"/>
        </w:rPr>
        <w:t>T</w:t>
      </w:r>
      <w:r w:rsidRPr="00BE4BBF">
        <w:rPr>
          <w:rFonts w:asciiTheme="minorHAnsi" w:hAnsiTheme="minorHAnsi"/>
        </w:rPr>
        <w:t>he official guide, which every survey-office should have</w:t>
      </w:r>
      <w:r w:rsidR="00941C49" w:rsidRPr="00BE4BBF">
        <w:rPr>
          <w:rFonts w:asciiTheme="minorHAnsi" w:hAnsiTheme="minorHAnsi"/>
        </w:rPr>
        <w:t>,</w:t>
      </w:r>
      <w:r w:rsidRPr="00BE4BBF">
        <w:rPr>
          <w:rFonts w:asciiTheme="minorHAnsi" w:hAnsiTheme="minorHAnsi"/>
        </w:rPr>
        <w:t xml:space="preserve"> can be bought from the International Chambers of Commerce bookstore at </w:t>
      </w:r>
      <w:hyperlink r:id="rId15" w:history="1">
        <w:r w:rsidRPr="00BE4BBF">
          <w:rPr>
            <w:rStyle w:val="Hyperlink"/>
            <w:rFonts w:asciiTheme="minorHAnsi" w:hAnsiTheme="minorHAnsi" w:cs="Tahoma"/>
          </w:rPr>
          <w:t>http://www.iccbooks.com</w:t>
        </w:r>
      </w:hyperlink>
    </w:p>
    <w:p w14:paraId="6BC63148" w14:textId="77777777" w:rsidR="00AA1E3D" w:rsidRPr="00BE4BBF" w:rsidRDefault="00AA1E3D" w:rsidP="00BE4BBF">
      <w:pPr>
        <w:pStyle w:val="BBJKSubLevelDefault"/>
        <w:tabs>
          <w:tab w:val="clear" w:pos="794"/>
        </w:tabs>
        <w:spacing w:line="276" w:lineRule="auto"/>
        <w:ind w:left="0" w:firstLine="0"/>
        <w:jc w:val="both"/>
        <w:rPr>
          <w:rFonts w:asciiTheme="minorHAnsi" w:hAnsiTheme="minorHAnsi"/>
        </w:rPr>
      </w:pPr>
    </w:p>
    <w:p w14:paraId="427A9C01" w14:textId="77777777" w:rsidR="0016233E" w:rsidRPr="00166973" w:rsidRDefault="0016233E" w:rsidP="00166973">
      <w:pPr>
        <w:spacing w:line="276" w:lineRule="auto"/>
        <w:jc w:val="center"/>
        <w:rPr>
          <w:rFonts w:asciiTheme="minorHAnsi" w:hAnsiTheme="minorHAnsi" w:cs="Tahoma"/>
          <w:b/>
          <w:sz w:val="32"/>
          <w:szCs w:val="32"/>
          <w:u w:val="single"/>
          <w:lang w:val="en-GB"/>
        </w:rPr>
      </w:pPr>
      <w:r w:rsidRPr="00166973">
        <w:rPr>
          <w:rFonts w:asciiTheme="minorHAnsi" w:hAnsiTheme="minorHAnsi" w:cs="Tahoma"/>
          <w:b/>
          <w:sz w:val="32"/>
          <w:szCs w:val="32"/>
          <w:u w:val="single"/>
          <w:lang w:val="en-GB"/>
        </w:rPr>
        <w:t xml:space="preserve">PART </w:t>
      </w:r>
      <w:r w:rsidR="00610275" w:rsidRPr="00166973">
        <w:rPr>
          <w:rFonts w:asciiTheme="minorHAnsi" w:hAnsiTheme="minorHAnsi" w:cs="Tahoma"/>
          <w:b/>
          <w:sz w:val="32"/>
          <w:szCs w:val="32"/>
          <w:u w:val="single"/>
          <w:lang w:val="en-GB"/>
        </w:rPr>
        <w:t>2</w:t>
      </w:r>
      <w:r w:rsidRPr="00166973">
        <w:rPr>
          <w:rFonts w:asciiTheme="minorHAnsi" w:hAnsiTheme="minorHAnsi" w:cs="Tahoma"/>
          <w:b/>
          <w:sz w:val="32"/>
          <w:szCs w:val="32"/>
          <w:u w:val="single"/>
          <w:lang w:val="en-GB"/>
        </w:rPr>
        <w:t>.  GENERAL CARGOES.</w:t>
      </w:r>
    </w:p>
    <w:p w14:paraId="74BFBC16" w14:textId="77777777" w:rsidR="0016233E" w:rsidRPr="00BE4BBF" w:rsidRDefault="0016233E" w:rsidP="00BE4BBF">
      <w:pPr>
        <w:spacing w:line="276" w:lineRule="auto"/>
        <w:jc w:val="both"/>
        <w:rPr>
          <w:rFonts w:asciiTheme="minorHAnsi" w:hAnsiTheme="minorHAnsi" w:cs="Tahoma"/>
          <w:b/>
          <w:u w:val="single"/>
          <w:lang w:val="en-GB"/>
        </w:rPr>
      </w:pPr>
    </w:p>
    <w:p w14:paraId="7A9F7D24" w14:textId="77777777" w:rsidR="0016233E" w:rsidRPr="00BE4BBF" w:rsidRDefault="0016233E" w:rsidP="00BE4BBF">
      <w:pPr>
        <w:spacing w:line="276" w:lineRule="auto"/>
        <w:jc w:val="both"/>
        <w:rPr>
          <w:rFonts w:asciiTheme="minorHAnsi" w:hAnsiTheme="minorHAnsi" w:cs="Tahoma"/>
          <w:b/>
          <w:lang w:val="en-GB"/>
        </w:rPr>
      </w:pPr>
    </w:p>
    <w:p w14:paraId="5390D6AC" w14:textId="3F7BB36F" w:rsidR="00C35F68" w:rsidRPr="00BE4BBF" w:rsidRDefault="000474CD" w:rsidP="00BE4BBF">
      <w:pPr>
        <w:pStyle w:val="BBJKHeadingDefault"/>
        <w:spacing w:before="0" w:line="276" w:lineRule="auto"/>
        <w:ind w:left="0" w:firstLine="0"/>
        <w:jc w:val="both"/>
        <w:rPr>
          <w:rFonts w:asciiTheme="minorHAnsi" w:hAnsiTheme="minorHAnsi"/>
        </w:rPr>
      </w:pPr>
      <w:r>
        <w:rPr>
          <w:rFonts w:asciiTheme="minorHAnsi" w:hAnsiTheme="minorHAnsi"/>
        </w:rPr>
        <w:t xml:space="preserve">2.1 - </w:t>
      </w:r>
      <w:r w:rsidR="00C35F68" w:rsidRPr="00BE4BBF">
        <w:rPr>
          <w:rFonts w:asciiTheme="minorHAnsi" w:hAnsiTheme="minorHAnsi"/>
        </w:rPr>
        <w:t>IDENTIFICATION</w:t>
      </w:r>
    </w:p>
    <w:p w14:paraId="7688636A" w14:textId="77777777" w:rsidR="00C35F68" w:rsidRPr="00BE4BBF" w:rsidRDefault="00C35F68" w:rsidP="00BE4BBF">
      <w:pPr>
        <w:spacing w:line="276" w:lineRule="auto"/>
        <w:jc w:val="both"/>
        <w:rPr>
          <w:rFonts w:asciiTheme="minorHAnsi" w:hAnsiTheme="minorHAnsi" w:cs="Tahoma"/>
          <w:lang w:val="en-GB"/>
        </w:rPr>
      </w:pPr>
      <w:r w:rsidRPr="00BE4BBF">
        <w:rPr>
          <w:rFonts w:asciiTheme="minorHAnsi" w:hAnsiTheme="minorHAnsi" w:cs="Tahoma"/>
          <w:lang w:val="en-GB"/>
        </w:rPr>
        <w:t>It sounds obvious</w:t>
      </w:r>
      <w:r w:rsidR="0016233E" w:rsidRPr="00BE4BBF">
        <w:rPr>
          <w:rFonts w:asciiTheme="minorHAnsi" w:hAnsiTheme="minorHAnsi" w:cs="Tahoma"/>
          <w:lang w:val="en-GB"/>
        </w:rPr>
        <w:t>,</w:t>
      </w:r>
      <w:r w:rsidRPr="00BE4BBF">
        <w:rPr>
          <w:rFonts w:asciiTheme="minorHAnsi" w:hAnsiTheme="minorHAnsi" w:cs="Tahoma"/>
          <w:lang w:val="en-GB"/>
        </w:rPr>
        <w:t xml:space="preserve"> but an essential aspect of survey is the proper identification of the goods under review. </w:t>
      </w:r>
    </w:p>
    <w:p w14:paraId="695ADF07" w14:textId="77777777" w:rsidR="00C35F68" w:rsidRPr="00BE4BBF" w:rsidRDefault="00C35F68" w:rsidP="00BE4BBF">
      <w:pPr>
        <w:spacing w:line="276" w:lineRule="auto"/>
        <w:jc w:val="both"/>
        <w:rPr>
          <w:rFonts w:asciiTheme="minorHAnsi" w:hAnsiTheme="minorHAnsi" w:cs="Tahoma"/>
          <w:lang w:val="en-GB"/>
        </w:rPr>
      </w:pPr>
    </w:p>
    <w:p w14:paraId="5E2B03C1" w14:textId="77777777" w:rsidR="00C35F68" w:rsidRPr="00BE4BBF" w:rsidRDefault="00C35F68"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Nearly all cargoes of a dry nature are marked in some way.  This marking varies very considerably from an address stencilled onto the wrappings, boxes or crates to more complex signs. </w:t>
      </w:r>
      <w:r w:rsidR="0080413C" w:rsidRPr="00BE4BBF">
        <w:rPr>
          <w:rFonts w:asciiTheme="minorHAnsi" w:hAnsiTheme="minorHAnsi" w:cs="Tahoma"/>
          <w:lang w:val="en-GB"/>
        </w:rPr>
        <w:t xml:space="preserve"> </w:t>
      </w:r>
      <w:r w:rsidRPr="00BE4BBF">
        <w:rPr>
          <w:rFonts w:asciiTheme="minorHAnsi" w:hAnsiTheme="minorHAnsi" w:cs="Tahoma"/>
          <w:lang w:val="en-GB"/>
        </w:rPr>
        <w:t>In addition, manufactured goods will carry model and serial numbers</w:t>
      </w:r>
      <w:r w:rsidR="0080413C" w:rsidRPr="00BE4BBF">
        <w:rPr>
          <w:rFonts w:asciiTheme="minorHAnsi" w:hAnsiTheme="minorHAnsi" w:cs="Tahoma"/>
          <w:lang w:val="en-GB"/>
        </w:rPr>
        <w:t xml:space="preserve"> plates</w:t>
      </w:r>
      <w:r w:rsidRPr="00BE4BBF">
        <w:rPr>
          <w:rFonts w:asciiTheme="minorHAnsi" w:hAnsiTheme="minorHAnsi" w:cs="Tahoma"/>
          <w:lang w:val="en-GB"/>
        </w:rPr>
        <w:t>.</w:t>
      </w:r>
    </w:p>
    <w:p w14:paraId="333BF8C0" w14:textId="77777777" w:rsidR="00C35F68" w:rsidRPr="00BE4BBF" w:rsidRDefault="00C35F68" w:rsidP="00BE4BBF">
      <w:pPr>
        <w:spacing w:line="276" w:lineRule="auto"/>
        <w:jc w:val="both"/>
        <w:rPr>
          <w:rFonts w:asciiTheme="minorHAnsi" w:hAnsiTheme="minorHAnsi" w:cs="Tahoma"/>
          <w:lang w:val="en-GB"/>
        </w:rPr>
      </w:pPr>
    </w:p>
    <w:p w14:paraId="1EC2BE56" w14:textId="77777777" w:rsidR="00C35F68" w:rsidRPr="00BE4BBF" w:rsidRDefault="00C35F68" w:rsidP="00BE4BBF">
      <w:pPr>
        <w:spacing w:line="276" w:lineRule="auto"/>
        <w:jc w:val="both"/>
        <w:rPr>
          <w:rFonts w:asciiTheme="minorHAnsi" w:hAnsiTheme="minorHAnsi" w:cs="Tahoma"/>
          <w:lang w:val="en-GB"/>
        </w:rPr>
      </w:pPr>
      <w:r w:rsidRPr="00BE4BBF">
        <w:rPr>
          <w:rFonts w:asciiTheme="minorHAnsi" w:hAnsiTheme="minorHAnsi" w:cs="Tahoma"/>
          <w:lang w:val="en-GB"/>
        </w:rPr>
        <w:t>These marks and numbers must form part of a surveyor’s note taking</w:t>
      </w:r>
      <w:r w:rsidR="0080413C" w:rsidRPr="00BE4BBF">
        <w:rPr>
          <w:rFonts w:asciiTheme="minorHAnsi" w:hAnsiTheme="minorHAnsi" w:cs="Tahoma"/>
          <w:lang w:val="en-GB"/>
        </w:rPr>
        <w:t xml:space="preserve"> and</w:t>
      </w:r>
      <w:r w:rsidRPr="00BE4BBF">
        <w:rPr>
          <w:rFonts w:asciiTheme="minorHAnsi" w:hAnsiTheme="minorHAnsi" w:cs="Tahoma"/>
          <w:lang w:val="en-GB"/>
        </w:rPr>
        <w:t xml:space="preserve"> should be cross-referenced to the shipping documents to verify that what you are looking at is what you are instructed to look at and also that you have looked at everything you were instructed to.</w:t>
      </w:r>
      <w:r w:rsidR="0016233E" w:rsidRPr="00BE4BBF">
        <w:rPr>
          <w:rFonts w:asciiTheme="minorHAnsi" w:hAnsiTheme="minorHAnsi" w:cs="Tahoma"/>
          <w:lang w:val="en-GB"/>
        </w:rPr>
        <w:t xml:space="preserve"> </w:t>
      </w:r>
      <w:r w:rsidRPr="00BE4BBF">
        <w:rPr>
          <w:rFonts w:asciiTheme="minorHAnsi" w:hAnsiTheme="minorHAnsi" w:cs="Tahoma"/>
          <w:lang w:val="en-GB"/>
        </w:rPr>
        <w:t>Many of us have experienced the shock of realisation that we spend time looking at the wrong goods, or that we did not see the whole of our cargo.</w:t>
      </w:r>
    </w:p>
    <w:p w14:paraId="300CA1E4" w14:textId="77777777" w:rsidR="00C35F68" w:rsidRPr="00BE4BBF" w:rsidRDefault="00C35F68" w:rsidP="00BE4BBF">
      <w:pPr>
        <w:spacing w:line="276" w:lineRule="auto"/>
        <w:jc w:val="both"/>
        <w:rPr>
          <w:rFonts w:asciiTheme="minorHAnsi" w:hAnsiTheme="minorHAnsi" w:cs="Tahoma"/>
          <w:lang w:val="en-GB"/>
        </w:rPr>
      </w:pPr>
    </w:p>
    <w:p w14:paraId="6FAB6797" w14:textId="77777777" w:rsidR="00C35F68" w:rsidRPr="00BE4BBF" w:rsidRDefault="00C35F68"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While it is not possible to mark a bulk liquid cargo, identification is normally by tank number/position and can also be cross-referenced to the documents and to the ship’s stowage plan.  </w:t>
      </w:r>
    </w:p>
    <w:p w14:paraId="1DB1FBCD" w14:textId="77777777" w:rsidR="00C35F68" w:rsidRPr="00BE4BBF" w:rsidRDefault="00C35F68" w:rsidP="00BE4BBF">
      <w:pPr>
        <w:spacing w:line="276" w:lineRule="auto"/>
        <w:jc w:val="both"/>
        <w:rPr>
          <w:rFonts w:asciiTheme="minorHAnsi" w:hAnsiTheme="minorHAnsi" w:cs="Tahoma"/>
          <w:lang w:val="en-GB"/>
        </w:rPr>
      </w:pPr>
    </w:p>
    <w:p w14:paraId="5015A955" w14:textId="77777777" w:rsidR="00C35F68" w:rsidRPr="00BE4BBF" w:rsidRDefault="00C35F68" w:rsidP="00BE4BBF">
      <w:pPr>
        <w:spacing w:line="276" w:lineRule="auto"/>
        <w:jc w:val="both"/>
        <w:rPr>
          <w:rFonts w:asciiTheme="minorHAnsi" w:hAnsiTheme="minorHAnsi" w:cs="Tahoma"/>
          <w:lang w:val="en-GB"/>
        </w:rPr>
      </w:pPr>
      <w:r w:rsidRPr="00BE4BBF">
        <w:rPr>
          <w:rFonts w:asciiTheme="minorHAnsi" w:hAnsiTheme="minorHAnsi" w:cs="Tahoma"/>
          <w:lang w:val="en-GB"/>
        </w:rPr>
        <w:t>In the case of a road vehicle, the trailer number, cross-referenced to the shipping documents, can provide the necessary identification.  All surveyors must be certain of proper identification at the time of survey – recording a full description of the marks and references in the notes and taking photographs to back this up.</w:t>
      </w:r>
    </w:p>
    <w:p w14:paraId="6A0E151E" w14:textId="77777777" w:rsidR="0016233E" w:rsidRPr="00BE4BBF" w:rsidRDefault="0016233E" w:rsidP="00BE4BBF">
      <w:pPr>
        <w:spacing w:line="276" w:lineRule="auto"/>
        <w:jc w:val="both"/>
        <w:rPr>
          <w:rFonts w:asciiTheme="minorHAnsi" w:hAnsiTheme="minorHAnsi" w:cs="Tahoma"/>
          <w:lang w:val="en-GB"/>
        </w:rPr>
      </w:pPr>
    </w:p>
    <w:p w14:paraId="185BE0D5" w14:textId="079F77EE" w:rsidR="0016233E" w:rsidRPr="00BE4BBF" w:rsidRDefault="000474CD" w:rsidP="00BE4BBF">
      <w:pPr>
        <w:pStyle w:val="BBJKHeadingDefault"/>
        <w:spacing w:line="276" w:lineRule="auto"/>
        <w:ind w:left="0" w:firstLine="0"/>
        <w:jc w:val="both"/>
        <w:rPr>
          <w:rFonts w:asciiTheme="minorHAnsi" w:hAnsiTheme="minorHAnsi"/>
        </w:rPr>
      </w:pPr>
      <w:r>
        <w:rPr>
          <w:rFonts w:asciiTheme="minorHAnsi" w:hAnsiTheme="minorHAnsi"/>
        </w:rPr>
        <w:t xml:space="preserve">2.2 - </w:t>
      </w:r>
      <w:r w:rsidR="0016233E" w:rsidRPr="00BE4BBF">
        <w:rPr>
          <w:rFonts w:asciiTheme="minorHAnsi" w:hAnsiTheme="minorHAnsi"/>
        </w:rPr>
        <w:t>TYPES OF SURVEY</w:t>
      </w:r>
    </w:p>
    <w:p w14:paraId="17CCF9C3" w14:textId="28D3D7A5" w:rsidR="0016233E" w:rsidRPr="00BE4BBF" w:rsidRDefault="0016233E" w:rsidP="00BE4BBF">
      <w:pPr>
        <w:pStyle w:val="BBJKSubLevelDefault"/>
        <w:spacing w:line="276" w:lineRule="auto"/>
        <w:ind w:left="0" w:firstLine="0"/>
        <w:jc w:val="both"/>
        <w:rPr>
          <w:rFonts w:asciiTheme="minorHAnsi" w:hAnsiTheme="minorHAnsi"/>
          <w:b/>
          <w:u w:val="single"/>
        </w:rPr>
      </w:pPr>
      <w:r w:rsidRPr="00BE4BBF">
        <w:rPr>
          <w:rFonts w:asciiTheme="minorHAnsi" w:hAnsiTheme="minorHAnsi"/>
          <w:b/>
          <w:u w:val="single"/>
        </w:rPr>
        <w:t xml:space="preserve">Damage </w:t>
      </w:r>
      <w:r w:rsidR="0059224D">
        <w:rPr>
          <w:rFonts w:asciiTheme="minorHAnsi" w:hAnsiTheme="minorHAnsi"/>
          <w:b/>
          <w:u w:val="single"/>
        </w:rPr>
        <w:t>S</w:t>
      </w:r>
      <w:r w:rsidRPr="00BE4BBF">
        <w:rPr>
          <w:rFonts w:asciiTheme="minorHAnsi" w:hAnsiTheme="minorHAnsi"/>
          <w:b/>
          <w:u w:val="single"/>
        </w:rPr>
        <w:t>urveys</w:t>
      </w:r>
      <w:r w:rsidR="0080413C" w:rsidRPr="00BE4BBF">
        <w:rPr>
          <w:rFonts w:asciiTheme="minorHAnsi" w:hAnsiTheme="minorHAnsi"/>
          <w:b/>
          <w:u w:val="single"/>
        </w:rPr>
        <w:t>.</w:t>
      </w:r>
    </w:p>
    <w:p w14:paraId="2D967207" w14:textId="77777777" w:rsidR="0016233E" w:rsidRPr="00BE4BBF" w:rsidRDefault="0016233E" w:rsidP="00BE4BBF">
      <w:pPr>
        <w:spacing w:line="276" w:lineRule="auto"/>
        <w:jc w:val="both"/>
        <w:rPr>
          <w:rFonts w:asciiTheme="minorHAnsi" w:hAnsiTheme="minorHAnsi" w:cs="Tahoma"/>
          <w:lang w:val="en-GB"/>
        </w:rPr>
      </w:pPr>
      <w:r w:rsidRPr="00BE4BBF">
        <w:rPr>
          <w:rFonts w:asciiTheme="minorHAnsi" w:hAnsiTheme="minorHAnsi" w:cs="Tahoma"/>
          <w:lang w:val="en-GB"/>
        </w:rPr>
        <w:t>Due to the variety and size of this subject it is not practical to enter into detail and reference should be made to Lloyds’ Survey Handbook</w:t>
      </w:r>
      <w:r w:rsidR="0080413C" w:rsidRPr="00BE4BBF">
        <w:rPr>
          <w:rFonts w:asciiTheme="minorHAnsi" w:hAnsiTheme="minorHAnsi" w:cs="Tahoma"/>
          <w:lang w:val="en-GB"/>
        </w:rPr>
        <w:t xml:space="preserve"> (7</w:t>
      </w:r>
      <w:r w:rsidR="0080413C" w:rsidRPr="00BE4BBF">
        <w:rPr>
          <w:rFonts w:asciiTheme="minorHAnsi" w:hAnsiTheme="minorHAnsi" w:cs="Tahoma"/>
          <w:vertAlign w:val="superscript"/>
          <w:lang w:val="en-GB"/>
        </w:rPr>
        <w:t>th</w:t>
      </w:r>
      <w:r w:rsidR="0080413C" w:rsidRPr="00BE4BBF">
        <w:rPr>
          <w:rFonts w:asciiTheme="minorHAnsi" w:hAnsiTheme="minorHAnsi" w:cs="Tahoma"/>
          <w:lang w:val="en-GB"/>
        </w:rPr>
        <w:t xml:space="preserve"> Edition, 1999), Thomas’ Stowage (8</w:t>
      </w:r>
      <w:r w:rsidR="0080413C" w:rsidRPr="00BE4BBF">
        <w:rPr>
          <w:rFonts w:asciiTheme="minorHAnsi" w:hAnsiTheme="minorHAnsi" w:cs="Tahoma"/>
          <w:vertAlign w:val="superscript"/>
          <w:lang w:val="en-GB"/>
        </w:rPr>
        <w:t>th</w:t>
      </w:r>
      <w:r w:rsidR="0080413C" w:rsidRPr="00BE4BBF">
        <w:rPr>
          <w:rFonts w:asciiTheme="minorHAnsi" w:hAnsiTheme="minorHAnsi" w:cs="Tahoma"/>
          <w:lang w:val="en-GB"/>
        </w:rPr>
        <w:t xml:space="preserve"> Edition, 2018)</w:t>
      </w:r>
      <w:r w:rsidR="004268E3" w:rsidRPr="00BE4BBF">
        <w:rPr>
          <w:rFonts w:asciiTheme="minorHAnsi" w:hAnsiTheme="minorHAnsi" w:cs="Tahoma"/>
          <w:lang w:val="en-GB"/>
        </w:rPr>
        <w:t>, or by reference to various cargo related internet sites</w:t>
      </w:r>
      <w:r w:rsidRPr="00BE4BBF">
        <w:rPr>
          <w:rFonts w:asciiTheme="minorHAnsi" w:hAnsiTheme="minorHAnsi" w:cs="Tahoma"/>
          <w:lang w:val="en-GB"/>
        </w:rPr>
        <w:t>.</w:t>
      </w:r>
    </w:p>
    <w:p w14:paraId="7FA13541" w14:textId="77777777" w:rsidR="0016233E" w:rsidRPr="00BE4BBF" w:rsidRDefault="0016233E" w:rsidP="00BE4BBF">
      <w:pPr>
        <w:spacing w:line="276" w:lineRule="auto"/>
        <w:jc w:val="both"/>
        <w:rPr>
          <w:rFonts w:asciiTheme="minorHAnsi" w:hAnsiTheme="minorHAnsi" w:cs="Tahoma"/>
          <w:lang w:val="en-GB"/>
        </w:rPr>
      </w:pPr>
    </w:p>
    <w:p w14:paraId="66850016" w14:textId="77777777" w:rsidR="0016233E" w:rsidRPr="00BE4BBF" w:rsidRDefault="0016233E"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The purpose of such surveys, however, is to establish the cause of damage or loss.  This might be readily apparent i.e. pilferage, water damage or impact damage, but might require the services of experts such as forensic chemists, metallurgist, etc.  </w:t>
      </w:r>
    </w:p>
    <w:p w14:paraId="17614767" w14:textId="77777777" w:rsidR="0016233E" w:rsidRPr="00BE4BBF" w:rsidRDefault="0016233E" w:rsidP="00BE4BBF">
      <w:pPr>
        <w:spacing w:line="276" w:lineRule="auto"/>
        <w:jc w:val="both"/>
        <w:rPr>
          <w:rFonts w:asciiTheme="minorHAnsi" w:hAnsiTheme="minorHAnsi" w:cs="Tahoma"/>
          <w:lang w:val="en-GB"/>
        </w:rPr>
      </w:pPr>
    </w:p>
    <w:p w14:paraId="09FCF41E" w14:textId="77777777" w:rsidR="0016233E" w:rsidRPr="00BE4BBF" w:rsidRDefault="0016233E" w:rsidP="00BE4BBF">
      <w:pPr>
        <w:spacing w:line="276" w:lineRule="auto"/>
        <w:jc w:val="both"/>
        <w:rPr>
          <w:rFonts w:asciiTheme="minorHAnsi" w:hAnsiTheme="minorHAnsi" w:cs="Tahoma"/>
          <w:lang w:val="en-GB"/>
        </w:rPr>
      </w:pPr>
      <w:r w:rsidRPr="00BE4BBF">
        <w:rPr>
          <w:rFonts w:asciiTheme="minorHAnsi" w:hAnsiTheme="minorHAnsi" w:cs="Tahoma"/>
          <w:lang w:val="en-GB"/>
        </w:rPr>
        <w:t>Damage to temperature</w:t>
      </w:r>
      <w:r w:rsidR="004268E3" w:rsidRPr="00BE4BBF">
        <w:rPr>
          <w:rFonts w:asciiTheme="minorHAnsi" w:hAnsiTheme="minorHAnsi" w:cs="Tahoma"/>
          <w:lang w:val="en-GB"/>
        </w:rPr>
        <w:t>-</w:t>
      </w:r>
      <w:r w:rsidRPr="00BE4BBF">
        <w:rPr>
          <w:rFonts w:asciiTheme="minorHAnsi" w:hAnsiTheme="minorHAnsi" w:cs="Tahoma"/>
          <w:lang w:val="en-GB"/>
        </w:rPr>
        <w:t xml:space="preserve">controlled cargos such as fresh fruit, vegetables, meat, pharmaceuticals and packaged food products can occur as a result of problems with the refrigeration equipment and, once again, it is important for the surveyor to determine cause, quantum and take all steps necessary to mitigate the loss.  </w:t>
      </w:r>
    </w:p>
    <w:p w14:paraId="482DD121" w14:textId="77777777" w:rsidR="0016233E" w:rsidRDefault="0016233E" w:rsidP="00BE4BBF">
      <w:pPr>
        <w:spacing w:line="276" w:lineRule="auto"/>
        <w:jc w:val="both"/>
        <w:rPr>
          <w:rFonts w:asciiTheme="minorHAnsi" w:hAnsiTheme="minorHAnsi" w:cs="Tahoma"/>
          <w:lang w:val="en-GB"/>
        </w:rPr>
      </w:pPr>
    </w:p>
    <w:p w14:paraId="50E6E918" w14:textId="77777777" w:rsidR="00D83866" w:rsidRDefault="00D83866" w:rsidP="00BE4BBF">
      <w:pPr>
        <w:spacing w:line="276" w:lineRule="auto"/>
        <w:jc w:val="both"/>
        <w:rPr>
          <w:rFonts w:asciiTheme="minorHAnsi" w:hAnsiTheme="minorHAnsi" w:cs="Tahoma"/>
          <w:lang w:val="en-GB"/>
        </w:rPr>
      </w:pPr>
    </w:p>
    <w:p w14:paraId="45892CB0" w14:textId="77777777" w:rsidR="00D83866" w:rsidRDefault="00D83866" w:rsidP="00BE4BBF">
      <w:pPr>
        <w:spacing w:line="276" w:lineRule="auto"/>
        <w:jc w:val="both"/>
        <w:rPr>
          <w:rFonts w:asciiTheme="minorHAnsi" w:hAnsiTheme="minorHAnsi" w:cs="Tahoma"/>
          <w:lang w:val="en-GB"/>
        </w:rPr>
      </w:pPr>
    </w:p>
    <w:p w14:paraId="3A843627" w14:textId="77777777" w:rsidR="00D83866" w:rsidRPr="00BE4BBF" w:rsidRDefault="00D83866" w:rsidP="00BE4BBF">
      <w:pPr>
        <w:spacing w:line="276" w:lineRule="auto"/>
        <w:jc w:val="both"/>
        <w:rPr>
          <w:rFonts w:asciiTheme="minorHAnsi" w:hAnsiTheme="minorHAnsi" w:cs="Tahoma"/>
          <w:lang w:val="en-GB"/>
        </w:rPr>
      </w:pPr>
    </w:p>
    <w:p w14:paraId="20BCBB9A" w14:textId="393343B6" w:rsidR="0016233E" w:rsidRPr="00BE4BBF" w:rsidRDefault="0016233E" w:rsidP="00BE4BBF">
      <w:pPr>
        <w:pStyle w:val="BBJKSubLevelDefault"/>
        <w:spacing w:line="276" w:lineRule="auto"/>
        <w:ind w:left="0" w:firstLine="0"/>
        <w:jc w:val="both"/>
        <w:rPr>
          <w:rFonts w:asciiTheme="minorHAnsi" w:hAnsiTheme="minorHAnsi"/>
          <w:b/>
          <w:u w:val="single"/>
        </w:rPr>
      </w:pPr>
      <w:r w:rsidRPr="00BE4BBF">
        <w:rPr>
          <w:rFonts w:asciiTheme="minorHAnsi" w:hAnsiTheme="minorHAnsi"/>
          <w:b/>
          <w:u w:val="single"/>
        </w:rPr>
        <w:t>Pre</w:t>
      </w:r>
      <w:r w:rsidR="004268E3" w:rsidRPr="00BE4BBF">
        <w:rPr>
          <w:rFonts w:asciiTheme="minorHAnsi" w:hAnsiTheme="minorHAnsi"/>
          <w:b/>
          <w:u w:val="single"/>
        </w:rPr>
        <w:t>-s</w:t>
      </w:r>
      <w:r w:rsidRPr="00BE4BBF">
        <w:rPr>
          <w:rFonts w:asciiTheme="minorHAnsi" w:hAnsiTheme="minorHAnsi"/>
          <w:b/>
          <w:u w:val="single"/>
        </w:rPr>
        <w:t xml:space="preserve">hipment </w:t>
      </w:r>
      <w:r w:rsidR="004268E3" w:rsidRPr="00BE4BBF">
        <w:rPr>
          <w:rFonts w:asciiTheme="minorHAnsi" w:hAnsiTheme="minorHAnsi"/>
          <w:b/>
          <w:u w:val="single"/>
        </w:rPr>
        <w:t xml:space="preserve">or </w:t>
      </w:r>
      <w:r w:rsidR="0059224D">
        <w:rPr>
          <w:rFonts w:asciiTheme="minorHAnsi" w:hAnsiTheme="minorHAnsi"/>
          <w:b/>
          <w:u w:val="single"/>
        </w:rPr>
        <w:t>Packaging S</w:t>
      </w:r>
      <w:r w:rsidRPr="00BE4BBF">
        <w:rPr>
          <w:rFonts w:asciiTheme="minorHAnsi" w:hAnsiTheme="minorHAnsi"/>
          <w:b/>
          <w:u w:val="single"/>
        </w:rPr>
        <w:t>urveys</w:t>
      </w:r>
    </w:p>
    <w:p w14:paraId="0375C9E8" w14:textId="77777777" w:rsidR="0016233E" w:rsidRPr="00BE4BBF" w:rsidRDefault="0016233E" w:rsidP="00BE4BBF">
      <w:pPr>
        <w:spacing w:line="276" w:lineRule="auto"/>
        <w:jc w:val="both"/>
        <w:rPr>
          <w:rFonts w:asciiTheme="minorHAnsi" w:hAnsiTheme="minorHAnsi" w:cs="Tahoma"/>
          <w:lang w:val="en-GB"/>
        </w:rPr>
      </w:pPr>
      <w:r w:rsidRPr="00BE4BBF">
        <w:rPr>
          <w:rFonts w:asciiTheme="minorHAnsi" w:hAnsiTheme="minorHAnsi" w:cs="Tahoma"/>
          <w:lang w:val="en-GB"/>
        </w:rPr>
        <w:lastRenderedPageBreak/>
        <w:t xml:space="preserve">Such surveys might require the inspection of goods i.e. machinery, commodities, produce, etc, prior to shipment and the surveyor should ensure that he has the necessary qualifications to carry out the task and be aware of his principals’ specific requirements: are they interested only in quantity and outward </w:t>
      </w:r>
      <w:r w:rsidR="004268E3" w:rsidRPr="00BE4BBF">
        <w:rPr>
          <w:rFonts w:asciiTheme="minorHAnsi" w:hAnsiTheme="minorHAnsi" w:cs="Tahoma"/>
          <w:lang w:val="en-GB"/>
        </w:rPr>
        <w:t xml:space="preserve">appearance </w:t>
      </w:r>
      <w:r w:rsidRPr="00BE4BBF">
        <w:rPr>
          <w:rFonts w:asciiTheme="minorHAnsi" w:hAnsiTheme="minorHAnsi" w:cs="Tahoma"/>
          <w:lang w:val="en-GB"/>
        </w:rPr>
        <w:t xml:space="preserve">or do they require a functional test of machinery or quality-assessment of commodities. </w:t>
      </w:r>
    </w:p>
    <w:p w14:paraId="58CF7D48" w14:textId="77777777" w:rsidR="0016233E" w:rsidRPr="00BE4BBF" w:rsidRDefault="0016233E" w:rsidP="00BE4BBF">
      <w:pPr>
        <w:spacing w:line="276" w:lineRule="auto"/>
        <w:jc w:val="both"/>
        <w:rPr>
          <w:rFonts w:asciiTheme="minorHAnsi" w:hAnsiTheme="minorHAnsi" w:cs="Tahoma"/>
          <w:lang w:val="en-GB"/>
        </w:rPr>
      </w:pPr>
    </w:p>
    <w:p w14:paraId="2B060F3F" w14:textId="77777777" w:rsidR="0016233E" w:rsidRPr="00BE4BBF" w:rsidRDefault="0016233E"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These surveys may be required where letters of credit or guarantees are to be issued and failure to properly investigate and report could lead to large financial losses and sever liabilities on the surveyor.  </w:t>
      </w:r>
    </w:p>
    <w:p w14:paraId="2283A06E" w14:textId="77777777" w:rsidR="0016233E" w:rsidRPr="00BE4BBF" w:rsidRDefault="0016233E" w:rsidP="00BE4BBF">
      <w:pPr>
        <w:spacing w:line="276" w:lineRule="auto"/>
        <w:jc w:val="both"/>
        <w:rPr>
          <w:rFonts w:asciiTheme="minorHAnsi" w:hAnsiTheme="minorHAnsi" w:cs="Tahoma"/>
          <w:lang w:val="en-GB"/>
        </w:rPr>
      </w:pPr>
    </w:p>
    <w:p w14:paraId="2EAE6CCF" w14:textId="77777777" w:rsidR="0016233E" w:rsidRPr="00BE4BBF" w:rsidRDefault="0016233E" w:rsidP="00BE4BBF">
      <w:pPr>
        <w:spacing w:line="276" w:lineRule="auto"/>
        <w:jc w:val="both"/>
        <w:rPr>
          <w:rFonts w:asciiTheme="minorHAnsi" w:hAnsiTheme="minorHAnsi" w:cs="Tahoma"/>
          <w:lang w:val="en-GB"/>
        </w:rPr>
      </w:pPr>
      <w:r w:rsidRPr="00BE4BBF">
        <w:rPr>
          <w:rFonts w:asciiTheme="minorHAnsi" w:hAnsiTheme="minorHAnsi" w:cs="Tahoma"/>
          <w:lang w:val="en-GB"/>
        </w:rPr>
        <w:t>In some instances</w:t>
      </w:r>
      <w:r w:rsidR="004268E3" w:rsidRPr="00BE4BBF">
        <w:rPr>
          <w:rFonts w:asciiTheme="minorHAnsi" w:hAnsiTheme="minorHAnsi" w:cs="Tahoma"/>
          <w:lang w:val="en-GB"/>
        </w:rPr>
        <w:t>,</w:t>
      </w:r>
      <w:r w:rsidRPr="00BE4BBF">
        <w:rPr>
          <w:rFonts w:asciiTheme="minorHAnsi" w:hAnsiTheme="minorHAnsi" w:cs="Tahoma"/>
          <w:lang w:val="en-GB"/>
        </w:rPr>
        <w:t xml:space="preserve"> the surveyor may only be asked to carry out an external inspection of the goods prior to packing to identify the goods, record serial numbers where required and comment on condition.</w:t>
      </w:r>
    </w:p>
    <w:p w14:paraId="74911AA9" w14:textId="77777777" w:rsidR="0016233E" w:rsidRPr="00BE4BBF" w:rsidRDefault="0016233E" w:rsidP="00BE4BBF">
      <w:pPr>
        <w:spacing w:line="276" w:lineRule="auto"/>
        <w:jc w:val="both"/>
        <w:rPr>
          <w:rFonts w:asciiTheme="minorHAnsi" w:hAnsiTheme="minorHAnsi" w:cs="Tahoma"/>
          <w:lang w:val="en-GB"/>
        </w:rPr>
      </w:pPr>
    </w:p>
    <w:p w14:paraId="7DB8C0F3" w14:textId="77777777" w:rsidR="0016233E" w:rsidRPr="00BE4BBF" w:rsidRDefault="0016233E" w:rsidP="00BE4BBF">
      <w:pPr>
        <w:spacing w:line="276" w:lineRule="auto"/>
        <w:jc w:val="both"/>
        <w:rPr>
          <w:rFonts w:asciiTheme="minorHAnsi" w:hAnsiTheme="minorHAnsi" w:cs="Tahoma"/>
          <w:lang w:val="en-GB"/>
        </w:rPr>
      </w:pPr>
      <w:r w:rsidRPr="00BE4BBF">
        <w:rPr>
          <w:rFonts w:asciiTheme="minorHAnsi" w:hAnsiTheme="minorHAnsi" w:cs="Tahoma"/>
          <w:lang w:val="en-GB"/>
        </w:rPr>
        <w:t>In other cases</w:t>
      </w:r>
      <w:r w:rsidR="004268E3" w:rsidRPr="00BE4BBF">
        <w:rPr>
          <w:rFonts w:asciiTheme="minorHAnsi" w:hAnsiTheme="minorHAnsi" w:cs="Tahoma"/>
          <w:lang w:val="en-GB"/>
        </w:rPr>
        <w:t>,</w:t>
      </w:r>
      <w:r w:rsidRPr="00BE4BBF">
        <w:rPr>
          <w:rFonts w:asciiTheme="minorHAnsi" w:hAnsiTheme="minorHAnsi" w:cs="Tahoma"/>
          <w:lang w:val="en-GB"/>
        </w:rPr>
        <w:t xml:space="preserve"> it may be necessary to carry out a packing inspection to ensure that the goods are adequately packed for the transit involved.  Ideally the surveyor should be involved prior to commencement of packing and in respect of specialist machinery the surveyor should be consulted and his opinion and guidance sort in the design of the packing.  The surveyor would normally attend at the time of packing at which point he can ensure that the equipment/goods are adequately packed </w:t>
      </w:r>
      <w:proofErr w:type="gramStart"/>
      <w:r w:rsidRPr="00BE4BBF">
        <w:rPr>
          <w:rFonts w:asciiTheme="minorHAnsi" w:hAnsiTheme="minorHAnsi" w:cs="Tahoma"/>
          <w:lang w:val="en-GB"/>
        </w:rPr>
        <w:t>taking into account</w:t>
      </w:r>
      <w:proofErr w:type="gramEnd"/>
      <w:r w:rsidRPr="00BE4BBF">
        <w:rPr>
          <w:rFonts w:asciiTheme="minorHAnsi" w:hAnsiTheme="minorHAnsi" w:cs="Tahoma"/>
          <w:lang w:val="en-GB"/>
        </w:rPr>
        <w:t xml:space="preserve"> the likely rigours of transit to be encountered.</w:t>
      </w:r>
    </w:p>
    <w:p w14:paraId="33CF1859" w14:textId="77777777" w:rsidR="004268E3" w:rsidRPr="00BE4BBF" w:rsidRDefault="004268E3" w:rsidP="00BE4BBF">
      <w:pPr>
        <w:spacing w:line="276" w:lineRule="auto"/>
        <w:jc w:val="both"/>
        <w:rPr>
          <w:rFonts w:asciiTheme="minorHAnsi" w:hAnsiTheme="minorHAnsi" w:cs="Tahoma"/>
          <w:lang w:val="en-GB"/>
        </w:rPr>
      </w:pPr>
    </w:p>
    <w:p w14:paraId="2AE5E1BB" w14:textId="77777777" w:rsidR="0016233E" w:rsidRPr="00BE4BBF" w:rsidRDefault="0016233E" w:rsidP="00BE4BBF">
      <w:pPr>
        <w:spacing w:line="276" w:lineRule="auto"/>
        <w:jc w:val="both"/>
        <w:rPr>
          <w:rFonts w:asciiTheme="minorHAnsi" w:hAnsiTheme="minorHAnsi" w:cs="Tahoma"/>
          <w:lang w:val="en-GB"/>
        </w:rPr>
      </w:pPr>
      <w:r w:rsidRPr="00BE4BBF">
        <w:rPr>
          <w:rFonts w:asciiTheme="minorHAnsi" w:hAnsiTheme="minorHAnsi" w:cs="Tahoma"/>
          <w:lang w:val="en-GB"/>
        </w:rPr>
        <w:t>The surveyor should ensure that each package is clearly marked with the shippers/consignee’s details, weight, measurements, etc, and if the consignment is of a hazardous nature the appropriate IMDG labels and any essential handling instructions such as “This way Up”, “Fragile”, centre-of-gravity and safe slinging or lifting points</w:t>
      </w:r>
    </w:p>
    <w:p w14:paraId="50117CC7" w14:textId="77777777" w:rsidR="0016233E" w:rsidRPr="00BE4BBF" w:rsidRDefault="0016233E" w:rsidP="00BE4BBF">
      <w:pPr>
        <w:spacing w:line="276" w:lineRule="auto"/>
        <w:jc w:val="both"/>
        <w:rPr>
          <w:rFonts w:asciiTheme="minorHAnsi" w:hAnsiTheme="minorHAnsi" w:cs="Tahoma"/>
          <w:lang w:val="en-GB"/>
        </w:rPr>
      </w:pPr>
    </w:p>
    <w:p w14:paraId="49ECC0D3" w14:textId="77777777" w:rsidR="0016233E" w:rsidRPr="00BE4BBF" w:rsidRDefault="0016233E" w:rsidP="00BE4BBF">
      <w:pPr>
        <w:spacing w:line="276" w:lineRule="auto"/>
        <w:jc w:val="both"/>
        <w:rPr>
          <w:rFonts w:asciiTheme="minorHAnsi" w:hAnsiTheme="minorHAnsi" w:cs="Tahoma"/>
          <w:lang w:val="en-GB"/>
        </w:rPr>
      </w:pPr>
      <w:r w:rsidRPr="00BE4BBF">
        <w:rPr>
          <w:rFonts w:asciiTheme="minorHAnsi" w:hAnsiTheme="minorHAnsi" w:cs="Tahoma"/>
          <w:lang w:val="en-GB"/>
        </w:rPr>
        <w:t>On specialist equipment Shock Watch</w:t>
      </w:r>
      <w:r w:rsidR="004268E3" w:rsidRPr="00BE4BBF">
        <w:rPr>
          <w:rFonts w:asciiTheme="minorHAnsi" w:hAnsiTheme="minorHAnsi" w:cs="Tahoma"/>
          <w:lang w:val="en-GB"/>
        </w:rPr>
        <w:t>,</w:t>
      </w:r>
      <w:r w:rsidRPr="00BE4BBF">
        <w:rPr>
          <w:rFonts w:asciiTheme="minorHAnsi" w:hAnsiTheme="minorHAnsi" w:cs="Tahoma"/>
          <w:lang w:val="en-GB"/>
        </w:rPr>
        <w:t xml:space="preserve"> Tip N’ Tell devices</w:t>
      </w:r>
      <w:r w:rsidR="004268E3" w:rsidRPr="00BE4BBF">
        <w:rPr>
          <w:rFonts w:asciiTheme="minorHAnsi" w:hAnsiTheme="minorHAnsi" w:cs="Tahoma"/>
          <w:lang w:val="en-GB"/>
        </w:rPr>
        <w:t>, or accelerometers</w:t>
      </w:r>
      <w:r w:rsidRPr="00BE4BBF">
        <w:rPr>
          <w:rFonts w:asciiTheme="minorHAnsi" w:hAnsiTheme="minorHAnsi" w:cs="Tahoma"/>
          <w:lang w:val="en-GB"/>
        </w:rPr>
        <w:t xml:space="preserve"> should be affixed and witnessed by the surveyor</w:t>
      </w:r>
      <w:r w:rsidR="004268E3" w:rsidRPr="00BE4BBF">
        <w:rPr>
          <w:rFonts w:asciiTheme="minorHAnsi" w:hAnsiTheme="minorHAnsi" w:cs="Tahoma"/>
          <w:lang w:val="en-GB"/>
        </w:rPr>
        <w:t>. T</w:t>
      </w:r>
      <w:r w:rsidRPr="00BE4BBF">
        <w:rPr>
          <w:rFonts w:asciiTheme="minorHAnsi" w:hAnsiTheme="minorHAnsi" w:cs="Tahoma"/>
          <w:lang w:val="en-GB"/>
        </w:rPr>
        <w:t>emperature</w:t>
      </w:r>
      <w:r w:rsidR="004268E3" w:rsidRPr="00BE4BBF">
        <w:rPr>
          <w:rFonts w:asciiTheme="minorHAnsi" w:hAnsiTheme="minorHAnsi" w:cs="Tahoma"/>
          <w:lang w:val="en-GB"/>
        </w:rPr>
        <w:t>-</w:t>
      </w:r>
      <w:r w:rsidRPr="00BE4BBF">
        <w:rPr>
          <w:rFonts w:asciiTheme="minorHAnsi" w:hAnsiTheme="minorHAnsi" w:cs="Tahoma"/>
          <w:lang w:val="en-GB"/>
        </w:rPr>
        <w:t>controlled cargos should have electronic temperature recorders</w:t>
      </w:r>
      <w:r w:rsidR="004268E3" w:rsidRPr="00BE4BBF">
        <w:rPr>
          <w:rFonts w:asciiTheme="minorHAnsi" w:hAnsiTheme="minorHAnsi" w:cs="Tahoma"/>
          <w:lang w:val="en-GB"/>
        </w:rPr>
        <w:t xml:space="preserve"> i.e. </w:t>
      </w:r>
      <w:proofErr w:type="spellStart"/>
      <w:r w:rsidR="004268E3" w:rsidRPr="00BE4BBF">
        <w:rPr>
          <w:rFonts w:asciiTheme="minorHAnsi" w:hAnsiTheme="minorHAnsi" w:cs="Tahoma"/>
          <w:lang w:val="en-GB"/>
        </w:rPr>
        <w:t>Temptale</w:t>
      </w:r>
      <w:proofErr w:type="spellEnd"/>
      <w:r w:rsidR="004268E3" w:rsidRPr="00BE4BBF">
        <w:rPr>
          <w:rFonts w:asciiTheme="minorHAnsi" w:hAnsiTheme="minorHAnsi" w:cs="Tahoma"/>
          <w:lang w:val="en-GB"/>
        </w:rPr>
        <w:t xml:space="preserve"> recorders,</w:t>
      </w:r>
      <w:r w:rsidRPr="00BE4BBF">
        <w:rPr>
          <w:rFonts w:asciiTheme="minorHAnsi" w:hAnsiTheme="minorHAnsi" w:cs="Tahoma"/>
          <w:lang w:val="en-GB"/>
        </w:rPr>
        <w:t xml:space="preserve"> checked, started and positioned by the surveyor.</w:t>
      </w:r>
    </w:p>
    <w:p w14:paraId="1AAE3306" w14:textId="77777777" w:rsidR="0016233E" w:rsidRDefault="0016233E" w:rsidP="00BE4BBF">
      <w:pPr>
        <w:spacing w:line="276" w:lineRule="auto"/>
        <w:jc w:val="both"/>
        <w:rPr>
          <w:rFonts w:asciiTheme="minorHAnsi" w:hAnsiTheme="minorHAnsi" w:cs="Tahoma"/>
          <w:lang w:val="en-GB"/>
        </w:rPr>
      </w:pPr>
    </w:p>
    <w:p w14:paraId="3C1B033E" w14:textId="77777777" w:rsidR="0059224D" w:rsidRPr="00BE4BBF" w:rsidRDefault="0059224D" w:rsidP="00BE4BBF">
      <w:pPr>
        <w:spacing w:line="276" w:lineRule="auto"/>
        <w:jc w:val="both"/>
        <w:rPr>
          <w:rFonts w:asciiTheme="minorHAnsi" w:hAnsiTheme="minorHAnsi" w:cs="Tahoma"/>
          <w:lang w:val="en-GB"/>
        </w:rPr>
      </w:pPr>
    </w:p>
    <w:p w14:paraId="27E834E3" w14:textId="77777777" w:rsidR="0016233E" w:rsidRPr="00BE4BBF" w:rsidRDefault="0016233E" w:rsidP="00BE4BBF">
      <w:pPr>
        <w:pStyle w:val="BBJKSubLevelDefault"/>
        <w:spacing w:line="276" w:lineRule="auto"/>
        <w:ind w:left="0" w:firstLine="0"/>
        <w:jc w:val="both"/>
        <w:rPr>
          <w:rFonts w:asciiTheme="minorHAnsi" w:hAnsiTheme="minorHAnsi"/>
          <w:b/>
          <w:u w:val="single"/>
        </w:rPr>
      </w:pPr>
      <w:r w:rsidRPr="00BE4BBF">
        <w:rPr>
          <w:rFonts w:asciiTheme="minorHAnsi" w:hAnsiTheme="minorHAnsi"/>
          <w:b/>
          <w:u w:val="single"/>
        </w:rPr>
        <w:t>Loading Surveys</w:t>
      </w:r>
      <w:r w:rsidR="004268E3" w:rsidRPr="00BE4BBF">
        <w:rPr>
          <w:rFonts w:asciiTheme="minorHAnsi" w:hAnsiTheme="minorHAnsi"/>
          <w:b/>
          <w:u w:val="single"/>
        </w:rPr>
        <w:t>.</w:t>
      </w:r>
    </w:p>
    <w:p w14:paraId="1241BBCA" w14:textId="77777777" w:rsidR="0016233E" w:rsidRPr="00BE4BBF" w:rsidRDefault="0016233E" w:rsidP="00BE4BBF">
      <w:pPr>
        <w:spacing w:line="276" w:lineRule="auto"/>
        <w:jc w:val="both"/>
        <w:rPr>
          <w:rFonts w:asciiTheme="minorHAnsi" w:hAnsiTheme="minorHAnsi" w:cs="Tahoma"/>
          <w:lang w:val="en-GB"/>
        </w:rPr>
      </w:pPr>
      <w:r w:rsidRPr="00BE4BBF">
        <w:rPr>
          <w:rFonts w:asciiTheme="minorHAnsi" w:hAnsiTheme="minorHAnsi" w:cs="Tahoma"/>
          <w:lang w:val="en-GB"/>
        </w:rPr>
        <w:t>The loading survey follows on from the pre-shipment</w:t>
      </w:r>
      <w:r w:rsidR="00E25E09" w:rsidRPr="00BE4BBF">
        <w:rPr>
          <w:rFonts w:asciiTheme="minorHAnsi" w:hAnsiTheme="minorHAnsi" w:cs="Tahoma"/>
          <w:lang w:val="en-GB"/>
        </w:rPr>
        <w:t>/packaging</w:t>
      </w:r>
      <w:r w:rsidRPr="00BE4BBF">
        <w:rPr>
          <w:rFonts w:asciiTheme="minorHAnsi" w:hAnsiTheme="minorHAnsi" w:cs="Tahoma"/>
          <w:lang w:val="en-GB"/>
        </w:rPr>
        <w:t xml:space="preserve"> survey in that the surveyor may be instructed to attend at the vessel/aircraft/lorry or any other mode of transit to witness the loading and securing of the consignment/s.  This may involve inspecting the </w:t>
      </w:r>
      <w:r w:rsidR="00E25E09" w:rsidRPr="00BE4BBF">
        <w:rPr>
          <w:rFonts w:asciiTheme="minorHAnsi" w:hAnsiTheme="minorHAnsi" w:cs="Tahoma"/>
          <w:lang w:val="en-GB"/>
        </w:rPr>
        <w:t xml:space="preserve">vessel/aircraft/lorry </w:t>
      </w:r>
      <w:r w:rsidRPr="00BE4BBF">
        <w:rPr>
          <w:rFonts w:asciiTheme="minorHAnsi" w:hAnsiTheme="minorHAnsi" w:cs="Tahoma"/>
          <w:lang w:val="en-GB"/>
        </w:rPr>
        <w:t xml:space="preserve">to ensure that same is suitable for the task and that </w:t>
      </w:r>
      <w:r w:rsidRPr="00BE4BBF">
        <w:rPr>
          <w:rFonts w:asciiTheme="minorHAnsi" w:hAnsiTheme="minorHAnsi" w:cs="Tahoma"/>
          <w:lang w:val="en-GB"/>
        </w:rPr>
        <w:lastRenderedPageBreak/>
        <w:t xml:space="preserve">the </w:t>
      </w:r>
      <w:r w:rsidR="00E25E09" w:rsidRPr="00BE4BBF">
        <w:rPr>
          <w:rFonts w:asciiTheme="minorHAnsi" w:hAnsiTheme="minorHAnsi" w:cs="Tahoma"/>
          <w:lang w:val="en-GB"/>
        </w:rPr>
        <w:t xml:space="preserve">proposed </w:t>
      </w:r>
      <w:r w:rsidRPr="00BE4BBF">
        <w:rPr>
          <w:rFonts w:asciiTheme="minorHAnsi" w:hAnsiTheme="minorHAnsi" w:cs="Tahoma"/>
          <w:lang w:val="en-GB"/>
        </w:rPr>
        <w:t>method of securing and bracing of the goods are adequate</w:t>
      </w:r>
      <w:r w:rsidR="00E25E09" w:rsidRPr="00BE4BBF">
        <w:rPr>
          <w:rFonts w:asciiTheme="minorHAnsi" w:hAnsiTheme="minorHAnsi" w:cs="Tahoma"/>
          <w:lang w:val="en-GB"/>
        </w:rPr>
        <w:t xml:space="preserve"> taking into account the guidance in relevant publications i.e.CSS Code, 2011.</w:t>
      </w:r>
    </w:p>
    <w:p w14:paraId="7ECDE741" w14:textId="77777777" w:rsidR="0016233E" w:rsidRPr="00BE4BBF" w:rsidRDefault="0016233E" w:rsidP="00BE4BBF">
      <w:pPr>
        <w:spacing w:line="276" w:lineRule="auto"/>
        <w:jc w:val="both"/>
        <w:rPr>
          <w:rFonts w:asciiTheme="minorHAnsi" w:hAnsiTheme="minorHAnsi" w:cs="Tahoma"/>
          <w:lang w:val="en-GB"/>
        </w:rPr>
      </w:pPr>
    </w:p>
    <w:p w14:paraId="3C2DB5A1" w14:textId="77777777" w:rsidR="0016233E" w:rsidRPr="00BE4BBF" w:rsidRDefault="0016233E" w:rsidP="00BE4BBF">
      <w:pPr>
        <w:spacing w:line="276" w:lineRule="auto"/>
        <w:jc w:val="both"/>
        <w:rPr>
          <w:rFonts w:asciiTheme="minorHAnsi" w:hAnsiTheme="minorHAnsi" w:cs="Tahoma"/>
          <w:lang w:val="en-GB"/>
        </w:rPr>
      </w:pPr>
      <w:r w:rsidRPr="00BE4BBF">
        <w:rPr>
          <w:rFonts w:asciiTheme="minorHAnsi" w:hAnsiTheme="minorHAnsi" w:cs="Tahoma"/>
          <w:lang w:val="en-GB"/>
        </w:rPr>
        <w:t>The surveyor should ensure the following:</w:t>
      </w:r>
    </w:p>
    <w:p w14:paraId="409DB5A2" w14:textId="77777777" w:rsidR="0016233E" w:rsidRPr="00BE4BBF" w:rsidRDefault="0016233E" w:rsidP="00BE4BBF">
      <w:pPr>
        <w:spacing w:line="276" w:lineRule="auto"/>
        <w:jc w:val="both"/>
        <w:rPr>
          <w:rFonts w:asciiTheme="minorHAnsi" w:hAnsiTheme="minorHAnsi" w:cs="Tahoma"/>
          <w:lang w:val="en-GB"/>
        </w:rPr>
      </w:pPr>
    </w:p>
    <w:p w14:paraId="7D4DE103" w14:textId="74FC06EB" w:rsidR="0016233E" w:rsidRPr="000474CD" w:rsidRDefault="0016233E" w:rsidP="0059224D">
      <w:pPr>
        <w:pStyle w:val="ListParagraph"/>
        <w:numPr>
          <w:ilvl w:val="0"/>
          <w:numId w:val="62"/>
        </w:numPr>
        <w:tabs>
          <w:tab w:val="clear" w:pos="720"/>
          <w:tab w:val="num" w:pos="0"/>
        </w:tabs>
        <w:spacing w:line="276" w:lineRule="auto"/>
        <w:ind w:left="0" w:firstLine="0"/>
        <w:jc w:val="both"/>
        <w:rPr>
          <w:rFonts w:asciiTheme="minorHAnsi" w:hAnsiTheme="minorHAnsi" w:cs="Tahoma"/>
          <w:lang w:val="en-GB"/>
        </w:rPr>
      </w:pPr>
      <w:r w:rsidRPr="000474CD">
        <w:rPr>
          <w:rFonts w:asciiTheme="minorHAnsi" w:hAnsiTheme="minorHAnsi" w:cs="Tahoma"/>
          <w:lang w:val="en-GB"/>
        </w:rPr>
        <w:t>Suitability of the packing.</w:t>
      </w:r>
    </w:p>
    <w:p w14:paraId="49A50AFB" w14:textId="237226B5" w:rsidR="0059224D" w:rsidRDefault="0016233E" w:rsidP="0059224D">
      <w:pPr>
        <w:pStyle w:val="ListParagraph"/>
        <w:numPr>
          <w:ilvl w:val="0"/>
          <w:numId w:val="62"/>
        </w:numPr>
        <w:tabs>
          <w:tab w:val="clear" w:pos="720"/>
          <w:tab w:val="num" w:pos="0"/>
        </w:tabs>
        <w:spacing w:line="276" w:lineRule="auto"/>
        <w:ind w:left="0" w:firstLine="0"/>
        <w:jc w:val="both"/>
        <w:rPr>
          <w:rFonts w:asciiTheme="minorHAnsi" w:hAnsiTheme="minorHAnsi" w:cs="Tahoma"/>
          <w:lang w:val="en-GB"/>
        </w:rPr>
      </w:pPr>
      <w:r w:rsidRPr="000474CD">
        <w:rPr>
          <w:rFonts w:asciiTheme="minorHAnsi" w:hAnsiTheme="minorHAnsi" w:cs="Tahoma"/>
          <w:lang w:val="en-GB"/>
        </w:rPr>
        <w:t xml:space="preserve">The equipment utilised to carry out the loading, whether it be a small forklift </w:t>
      </w:r>
    </w:p>
    <w:p w14:paraId="2F2FB4E8" w14:textId="140DD327" w:rsidR="0016233E" w:rsidRPr="000474CD" w:rsidRDefault="0016233E" w:rsidP="0059224D">
      <w:pPr>
        <w:pStyle w:val="ListParagraph"/>
        <w:spacing w:line="276" w:lineRule="auto"/>
        <w:jc w:val="both"/>
        <w:rPr>
          <w:rFonts w:asciiTheme="minorHAnsi" w:hAnsiTheme="minorHAnsi" w:cs="Tahoma"/>
          <w:lang w:val="en-GB"/>
        </w:rPr>
      </w:pPr>
      <w:proofErr w:type="gramStart"/>
      <w:r w:rsidRPr="000474CD">
        <w:rPr>
          <w:rFonts w:asciiTheme="minorHAnsi" w:hAnsiTheme="minorHAnsi" w:cs="Tahoma"/>
          <w:lang w:val="en-GB"/>
        </w:rPr>
        <w:t>truck o</w:t>
      </w:r>
      <w:r w:rsidR="009A0428">
        <w:rPr>
          <w:rFonts w:asciiTheme="minorHAnsi" w:hAnsiTheme="minorHAnsi" w:cs="Tahoma"/>
          <w:lang w:val="en-GB"/>
        </w:rPr>
        <w:t>r</w:t>
      </w:r>
      <w:r w:rsidRPr="000474CD">
        <w:rPr>
          <w:rFonts w:asciiTheme="minorHAnsi" w:hAnsiTheme="minorHAnsi" w:cs="Tahoma"/>
          <w:lang w:val="en-GB"/>
        </w:rPr>
        <w:t xml:space="preserve"> heavy</w:t>
      </w:r>
      <w:r w:rsidR="009A0428">
        <w:rPr>
          <w:rFonts w:asciiTheme="minorHAnsi" w:hAnsiTheme="minorHAnsi" w:cs="Tahoma"/>
          <w:lang w:val="en-GB"/>
        </w:rPr>
        <w:t xml:space="preserve"> </w:t>
      </w:r>
      <w:r w:rsidRPr="000474CD">
        <w:rPr>
          <w:rFonts w:asciiTheme="minorHAnsi" w:hAnsiTheme="minorHAnsi" w:cs="Tahoma"/>
          <w:lang w:val="en-GB"/>
        </w:rPr>
        <w:t>lift crane,</w:t>
      </w:r>
      <w:proofErr w:type="gramEnd"/>
      <w:r w:rsidRPr="000474CD">
        <w:rPr>
          <w:rFonts w:asciiTheme="minorHAnsi" w:hAnsiTheme="minorHAnsi" w:cs="Tahoma"/>
          <w:lang w:val="en-GB"/>
        </w:rPr>
        <w:t xml:space="preserve"> is adequate in terms of certification, safe working loads, breaking strains, etc, and the personnel operating the equipment are fully qualified.</w:t>
      </w:r>
    </w:p>
    <w:p w14:paraId="1C261FCB" w14:textId="77777777" w:rsidR="0059224D" w:rsidRDefault="0016233E" w:rsidP="0059224D">
      <w:pPr>
        <w:pStyle w:val="ListParagraph"/>
        <w:numPr>
          <w:ilvl w:val="0"/>
          <w:numId w:val="62"/>
        </w:numPr>
        <w:tabs>
          <w:tab w:val="clear" w:pos="720"/>
          <w:tab w:val="num" w:pos="0"/>
        </w:tabs>
        <w:spacing w:line="276" w:lineRule="auto"/>
        <w:ind w:left="0" w:firstLine="0"/>
        <w:jc w:val="both"/>
        <w:rPr>
          <w:rFonts w:asciiTheme="minorHAnsi" w:hAnsiTheme="minorHAnsi" w:cs="Tahoma"/>
          <w:lang w:val="en-GB"/>
        </w:rPr>
      </w:pPr>
      <w:r w:rsidRPr="000474CD">
        <w:rPr>
          <w:rFonts w:asciiTheme="minorHAnsi" w:hAnsiTheme="minorHAnsi" w:cs="Tahoma"/>
          <w:lang w:val="en-GB"/>
        </w:rPr>
        <w:t>The container, trailer, rail wagon or vessel are cargo worthy e.g. checks should</w:t>
      </w:r>
      <w:r w:rsidR="000474CD">
        <w:rPr>
          <w:rFonts w:asciiTheme="minorHAnsi" w:hAnsiTheme="minorHAnsi" w:cs="Tahoma"/>
          <w:lang w:val="en-GB"/>
        </w:rPr>
        <w:t xml:space="preserve"> </w:t>
      </w:r>
    </w:p>
    <w:p w14:paraId="5F35D7E9" w14:textId="68111E78" w:rsidR="0016233E" w:rsidRPr="00BE4BBF" w:rsidRDefault="0016233E" w:rsidP="00FF0192">
      <w:pPr>
        <w:pStyle w:val="ListParagraph"/>
        <w:spacing w:line="276" w:lineRule="auto"/>
        <w:jc w:val="both"/>
        <w:rPr>
          <w:rFonts w:asciiTheme="minorHAnsi" w:hAnsiTheme="minorHAnsi" w:cs="Tahoma"/>
          <w:lang w:val="en-GB"/>
        </w:rPr>
      </w:pPr>
      <w:r w:rsidRPr="000474CD">
        <w:rPr>
          <w:rFonts w:asciiTheme="minorHAnsi" w:hAnsiTheme="minorHAnsi" w:cs="Tahoma"/>
          <w:lang w:val="en-GB"/>
        </w:rPr>
        <w:t xml:space="preserve">be undertaken to ensure that the units and, in respect of vessels the hatch </w:t>
      </w:r>
      <w:r w:rsidR="00E25E09" w:rsidRPr="000474CD">
        <w:rPr>
          <w:rFonts w:asciiTheme="minorHAnsi" w:hAnsiTheme="minorHAnsi" w:cs="Tahoma"/>
          <w:lang w:val="en-GB"/>
        </w:rPr>
        <w:t>cover</w:t>
      </w:r>
      <w:r w:rsidRPr="000474CD">
        <w:rPr>
          <w:rFonts w:asciiTheme="minorHAnsi" w:hAnsiTheme="minorHAnsi" w:cs="Tahoma"/>
          <w:lang w:val="en-GB"/>
        </w:rPr>
        <w:t xml:space="preserve">s, are </w:t>
      </w:r>
      <w:r w:rsidR="00E25E09" w:rsidRPr="000474CD">
        <w:rPr>
          <w:rFonts w:asciiTheme="minorHAnsi" w:hAnsiTheme="minorHAnsi" w:cs="Tahoma"/>
          <w:lang w:val="en-GB"/>
        </w:rPr>
        <w:t>weather</w:t>
      </w:r>
      <w:r w:rsidRPr="000474CD">
        <w:rPr>
          <w:rFonts w:asciiTheme="minorHAnsi" w:hAnsiTheme="minorHAnsi" w:cs="Tahoma"/>
          <w:lang w:val="en-GB"/>
        </w:rPr>
        <w:t xml:space="preserve"> tight</w:t>
      </w:r>
      <w:r w:rsidR="00E25E09" w:rsidRPr="000474CD">
        <w:rPr>
          <w:rFonts w:asciiTheme="minorHAnsi" w:hAnsiTheme="minorHAnsi" w:cs="Tahoma"/>
          <w:lang w:val="en-GB"/>
        </w:rPr>
        <w:t xml:space="preserve"> (inspection of seals, hose tests, ultrasonic testing)</w:t>
      </w:r>
      <w:r w:rsidRPr="000474CD">
        <w:rPr>
          <w:rFonts w:asciiTheme="minorHAnsi" w:hAnsiTheme="minorHAnsi" w:cs="Tahoma"/>
          <w:lang w:val="en-GB"/>
        </w:rPr>
        <w:t>.</w:t>
      </w:r>
    </w:p>
    <w:p w14:paraId="40F70D32" w14:textId="77777777" w:rsidR="0059224D" w:rsidRDefault="0016233E" w:rsidP="0059224D">
      <w:pPr>
        <w:pStyle w:val="ListParagraph"/>
        <w:numPr>
          <w:ilvl w:val="0"/>
          <w:numId w:val="62"/>
        </w:numPr>
        <w:tabs>
          <w:tab w:val="clear" w:pos="720"/>
          <w:tab w:val="num" w:pos="0"/>
        </w:tabs>
        <w:spacing w:line="276" w:lineRule="auto"/>
        <w:ind w:left="0" w:firstLine="0"/>
        <w:jc w:val="both"/>
        <w:rPr>
          <w:rFonts w:asciiTheme="minorHAnsi" w:hAnsiTheme="minorHAnsi" w:cs="Tahoma"/>
          <w:lang w:val="en-GB"/>
        </w:rPr>
      </w:pPr>
      <w:r w:rsidRPr="000474CD">
        <w:rPr>
          <w:rFonts w:asciiTheme="minorHAnsi" w:hAnsiTheme="minorHAnsi" w:cs="Tahoma"/>
          <w:lang w:val="en-GB"/>
        </w:rPr>
        <w:t xml:space="preserve">During loading the surveyor should ensure that the cargo is </w:t>
      </w:r>
      <w:r w:rsidR="00E25E09" w:rsidRPr="000474CD">
        <w:rPr>
          <w:rFonts w:asciiTheme="minorHAnsi" w:hAnsiTheme="minorHAnsi" w:cs="Tahoma"/>
          <w:lang w:val="en-GB"/>
        </w:rPr>
        <w:t xml:space="preserve">correctly </w:t>
      </w:r>
      <w:r w:rsidRPr="000474CD">
        <w:rPr>
          <w:rFonts w:asciiTheme="minorHAnsi" w:hAnsiTheme="minorHAnsi" w:cs="Tahoma"/>
          <w:lang w:val="en-GB"/>
        </w:rPr>
        <w:t>stowed</w:t>
      </w:r>
      <w:r w:rsidR="00E25E09" w:rsidRPr="000474CD">
        <w:rPr>
          <w:rFonts w:asciiTheme="minorHAnsi" w:hAnsiTheme="minorHAnsi" w:cs="Tahoma"/>
          <w:lang w:val="en-GB"/>
        </w:rPr>
        <w:t>,</w:t>
      </w:r>
      <w:r w:rsidRPr="000474CD">
        <w:rPr>
          <w:rFonts w:asciiTheme="minorHAnsi" w:hAnsiTheme="minorHAnsi" w:cs="Tahoma"/>
          <w:lang w:val="en-GB"/>
        </w:rPr>
        <w:t xml:space="preserve"> </w:t>
      </w:r>
    </w:p>
    <w:p w14:paraId="2FA8F883" w14:textId="60C21EF0" w:rsidR="0016233E" w:rsidRPr="000474CD" w:rsidRDefault="0016233E" w:rsidP="0059224D">
      <w:pPr>
        <w:pStyle w:val="ListParagraph"/>
        <w:spacing w:line="276" w:lineRule="auto"/>
        <w:jc w:val="both"/>
        <w:rPr>
          <w:rFonts w:asciiTheme="minorHAnsi" w:hAnsiTheme="minorHAnsi" w:cs="Tahoma"/>
          <w:lang w:val="en-GB"/>
        </w:rPr>
      </w:pPr>
      <w:r w:rsidRPr="000474CD">
        <w:rPr>
          <w:rFonts w:asciiTheme="minorHAnsi" w:hAnsiTheme="minorHAnsi" w:cs="Tahoma"/>
          <w:lang w:val="en-GB"/>
        </w:rPr>
        <w:t>positioned</w:t>
      </w:r>
      <w:r w:rsidR="00E25E09" w:rsidRPr="000474CD">
        <w:rPr>
          <w:rFonts w:asciiTheme="minorHAnsi" w:hAnsiTheme="minorHAnsi" w:cs="Tahoma"/>
          <w:lang w:val="en-GB"/>
        </w:rPr>
        <w:t>,</w:t>
      </w:r>
      <w:r w:rsidRPr="000474CD">
        <w:rPr>
          <w:rFonts w:asciiTheme="minorHAnsi" w:hAnsiTheme="minorHAnsi" w:cs="Tahoma"/>
          <w:lang w:val="en-GB"/>
        </w:rPr>
        <w:t xml:space="preserve"> </w:t>
      </w:r>
      <w:r w:rsidR="00E25E09" w:rsidRPr="000474CD">
        <w:rPr>
          <w:rFonts w:asciiTheme="minorHAnsi" w:hAnsiTheme="minorHAnsi" w:cs="Tahoma"/>
          <w:lang w:val="en-GB"/>
        </w:rPr>
        <w:t xml:space="preserve">and </w:t>
      </w:r>
      <w:r w:rsidRPr="000474CD">
        <w:rPr>
          <w:rFonts w:asciiTheme="minorHAnsi" w:hAnsiTheme="minorHAnsi" w:cs="Tahoma"/>
          <w:lang w:val="en-GB"/>
        </w:rPr>
        <w:t>secur</w:t>
      </w:r>
      <w:r w:rsidR="00E25E09" w:rsidRPr="000474CD">
        <w:rPr>
          <w:rFonts w:asciiTheme="minorHAnsi" w:hAnsiTheme="minorHAnsi" w:cs="Tahoma"/>
          <w:lang w:val="en-GB"/>
        </w:rPr>
        <w:t xml:space="preserve">ed </w:t>
      </w:r>
      <w:proofErr w:type="gramStart"/>
      <w:r w:rsidR="00E25E09" w:rsidRPr="000474CD">
        <w:rPr>
          <w:rFonts w:asciiTheme="minorHAnsi" w:hAnsiTheme="minorHAnsi" w:cs="Tahoma"/>
          <w:lang w:val="en-GB"/>
        </w:rPr>
        <w:t>taking into account</w:t>
      </w:r>
      <w:proofErr w:type="gramEnd"/>
      <w:r w:rsidR="00E25E09" w:rsidRPr="000474CD">
        <w:rPr>
          <w:rFonts w:asciiTheme="minorHAnsi" w:hAnsiTheme="minorHAnsi" w:cs="Tahoma"/>
          <w:lang w:val="en-GB"/>
        </w:rPr>
        <w:t xml:space="preserve"> the l</w:t>
      </w:r>
      <w:r w:rsidRPr="000474CD">
        <w:rPr>
          <w:rFonts w:asciiTheme="minorHAnsi" w:hAnsiTheme="minorHAnsi" w:cs="Tahoma"/>
          <w:lang w:val="en-GB"/>
        </w:rPr>
        <w:t>ikely weather conditions and rigours to be encountered during the transit</w:t>
      </w:r>
      <w:r w:rsidR="00E25E09" w:rsidRPr="000474CD">
        <w:rPr>
          <w:rFonts w:asciiTheme="minorHAnsi" w:hAnsiTheme="minorHAnsi" w:cs="Tahoma"/>
          <w:lang w:val="en-GB"/>
        </w:rPr>
        <w:t xml:space="preserve"> or sea voyage</w:t>
      </w:r>
      <w:r w:rsidRPr="000474CD">
        <w:rPr>
          <w:rFonts w:asciiTheme="minorHAnsi" w:hAnsiTheme="minorHAnsi" w:cs="Tahoma"/>
          <w:lang w:val="en-GB"/>
        </w:rPr>
        <w:t>.</w:t>
      </w:r>
    </w:p>
    <w:p w14:paraId="1229CCFC" w14:textId="77777777" w:rsidR="0059224D" w:rsidRDefault="0016233E" w:rsidP="0059224D">
      <w:pPr>
        <w:pStyle w:val="ListParagraph"/>
        <w:numPr>
          <w:ilvl w:val="0"/>
          <w:numId w:val="62"/>
        </w:numPr>
        <w:tabs>
          <w:tab w:val="clear" w:pos="720"/>
          <w:tab w:val="num" w:pos="0"/>
        </w:tabs>
        <w:spacing w:line="276" w:lineRule="auto"/>
        <w:ind w:left="0" w:firstLine="0"/>
        <w:jc w:val="both"/>
        <w:rPr>
          <w:rFonts w:asciiTheme="minorHAnsi" w:hAnsiTheme="minorHAnsi" w:cs="Tahoma"/>
          <w:lang w:val="en-GB"/>
        </w:rPr>
      </w:pPr>
      <w:r w:rsidRPr="000474CD">
        <w:rPr>
          <w:rFonts w:asciiTheme="minorHAnsi" w:hAnsiTheme="minorHAnsi" w:cs="Tahoma"/>
          <w:lang w:val="en-GB"/>
        </w:rPr>
        <w:t>When loading to a vessel</w:t>
      </w:r>
      <w:r w:rsidR="00E25E09" w:rsidRPr="000474CD">
        <w:rPr>
          <w:rFonts w:asciiTheme="minorHAnsi" w:hAnsiTheme="minorHAnsi" w:cs="Tahoma"/>
          <w:lang w:val="en-GB"/>
        </w:rPr>
        <w:t>,</w:t>
      </w:r>
      <w:r w:rsidRPr="000474CD">
        <w:rPr>
          <w:rFonts w:asciiTheme="minorHAnsi" w:hAnsiTheme="minorHAnsi" w:cs="Tahoma"/>
          <w:lang w:val="en-GB"/>
        </w:rPr>
        <w:t xml:space="preserve"> the stability at the time of loading and anticipated </w:t>
      </w:r>
    </w:p>
    <w:p w14:paraId="77CCB8B6" w14:textId="68A99352" w:rsidR="00E25E09" w:rsidRPr="000474CD" w:rsidRDefault="0016233E" w:rsidP="0059224D">
      <w:pPr>
        <w:pStyle w:val="ListParagraph"/>
        <w:spacing w:line="276" w:lineRule="auto"/>
        <w:jc w:val="both"/>
        <w:rPr>
          <w:rFonts w:asciiTheme="minorHAnsi" w:hAnsiTheme="minorHAnsi" w:cs="Tahoma"/>
          <w:lang w:val="en-GB"/>
        </w:rPr>
      </w:pPr>
      <w:r w:rsidRPr="000474CD">
        <w:rPr>
          <w:rFonts w:asciiTheme="minorHAnsi" w:hAnsiTheme="minorHAnsi" w:cs="Tahoma"/>
          <w:lang w:val="en-GB"/>
        </w:rPr>
        <w:t xml:space="preserve">stability at the time of arrival at destination port should be checked and the surveyor </w:t>
      </w:r>
      <w:r w:rsidR="00E25E09" w:rsidRPr="000474CD">
        <w:rPr>
          <w:rFonts w:asciiTheme="minorHAnsi" w:hAnsiTheme="minorHAnsi" w:cs="Tahoma"/>
          <w:lang w:val="en-GB"/>
        </w:rPr>
        <w:t xml:space="preserve">or someone suitably qualified (Master Mariner or Naval Architect) </w:t>
      </w:r>
      <w:r w:rsidRPr="000474CD">
        <w:rPr>
          <w:rFonts w:asciiTheme="minorHAnsi" w:hAnsiTheme="minorHAnsi" w:cs="Tahoma"/>
          <w:lang w:val="en-GB"/>
        </w:rPr>
        <w:t xml:space="preserve">should sight the stability calculations to ensure that they are correct. </w:t>
      </w:r>
    </w:p>
    <w:p w14:paraId="5F7D0B87" w14:textId="77777777" w:rsidR="0059224D" w:rsidRDefault="0016233E" w:rsidP="0059224D">
      <w:pPr>
        <w:pStyle w:val="ListParagraph"/>
        <w:numPr>
          <w:ilvl w:val="0"/>
          <w:numId w:val="62"/>
        </w:numPr>
        <w:tabs>
          <w:tab w:val="clear" w:pos="720"/>
          <w:tab w:val="num" w:pos="0"/>
        </w:tabs>
        <w:spacing w:line="276" w:lineRule="auto"/>
        <w:ind w:left="0" w:firstLine="0"/>
        <w:jc w:val="both"/>
        <w:rPr>
          <w:rFonts w:asciiTheme="minorHAnsi" w:hAnsiTheme="minorHAnsi" w:cs="Tahoma"/>
          <w:lang w:val="en-GB"/>
        </w:rPr>
      </w:pPr>
      <w:r w:rsidRPr="000474CD">
        <w:rPr>
          <w:rFonts w:asciiTheme="minorHAnsi" w:hAnsiTheme="minorHAnsi" w:cs="Tahoma"/>
          <w:lang w:val="en-GB"/>
        </w:rPr>
        <w:t>The stability of a vessel is indicated by its metacentric height</w:t>
      </w:r>
      <w:r w:rsidR="003678B5" w:rsidRPr="000474CD">
        <w:rPr>
          <w:rFonts w:asciiTheme="minorHAnsi" w:hAnsiTheme="minorHAnsi" w:cs="Tahoma"/>
          <w:lang w:val="en-GB"/>
        </w:rPr>
        <w:t xml:space="preserve"> </w:t>
      </w:r>
      <w:r w:rsidRPr="000474CD">
        <w:rPr>
          <w:rFonts w:asciiTheme="minorHAnsi" w:hAnsiTheme="minorHAnsi" w:cs="Tahoma"/>
          <w:lang w:val="en-GB"/>
        </w:rPr>
        <w:t xml:space="preserve">(expressed as GM) </w:t>
      </w:r>
    </w:p>
    <w:p w14:paraId="6E76B28F" w14:textId="5B301E12" w:rsidR="00E93D0E" w:rsidRPr="000474CD" w:rsidRDefault="0016233E" w:rsidP="0059224D">
      <w:pPr>
        <w:pStyle w:val="ListParagraph"/>
        <w:spacing w:line="276" w:lineRule="auto"/>
        <w:jc w:val="both"/>
        <w:rPr>
          <w:rFonts w:asciiTheme="minorHAnsi" w:hAnsiTheme="minorHAnsi" w:cs="Tahoma"/>
          <w:lang w:val="en-GB"/>
        </w:rPr>
      </w:pPr>
      <w:r w:rsidRPr="000474CD">
        <w:rPr>
          <w:rFonts w:asciiTheme="minorHAnsi" w:hAnsiTheme="minorHAnsi" w:cs="Tahoma"/>
          <w:lang w:val="en-GB"/>
        </w:rPr>
        <w:t xml:space="preserve">and the higher the figure, the more stable the vessel but this could lead to what is termed a ‘stiff’ ship resulting in more violent rolling.  A low figure results in more subdued rolling but less stability and so an adequate GM for the cargo is therefore preferable.  This will vary from ship to ship and </w:t>
      </w:r>
      <w:r w:rsidR="00E25E09" w:rsidRPr="000474CD">
        <w:rPr>
          <w:rFonts w:asciiTheme="minorHAnsi" w:hAnsiTheme="minorHAnsi" w:cs="Tahoma"/>
          <w:lang w:val="en-GB"/>
        </w:rPr>
        <w:t xml:space="preserve">suitably qualified </w:t>
      </w:r>
      <w:r w:rsidRPr="000474CD">
        <w:rPr>
          <w:rFonts w:asciiTheme="minorHAnsi" w:hAnsiTheme="minorHAnsi" w:cs="Tahoma"/>
          <w:lang w:val="en-GB"/>
        </w:rPr>
        <w:t xml:space="preserve">surveyors with experience </w:t>
      </w:r>
      <w:r w:rsidR="003678B5" w:rsidRPr="000474CD">
        <w:rPr>
          <w:rFonts w:asciiTheme="minorHAnsi" w:hAnsiTheme="minorHAnsi" w:cs="Tahoma"/>
          <w:lang w:val="en-GB"/>
        </w:rPr>
        <w:t xml:space="preserve">and/or with a marine background </w:t>
      </w:r>
      <w:r w:rsidRPr="000474CD">
        <w:rPr>
          <w:rFonts w:asciiTheme="minorHAnsi" w:hAnsiTheme="minorHAnsi" w:cs="Tahoma"/>
          <w:lang w:val="en-GB"/>
        </w:rPr>
        <w:t>will be able to determine what is ‘adequate’.</w:t>
      </w:r>
    </w:p>
    <w:p w14:paraId="5FFE852F" w14:textId="77777777" w:rsidR="0059224D" w:rsidRDefault="0016233E" w:rsidP="0059224D">
      <w:pPr>
        <w:pStyle w:val="ListParagraph"/>
        <w:numPr>
          <w:ilvl w:val="0"/>
          <w:numId w:val="62"/>
        </w:numPr>
        <w:tabs>
          <w:tab w:val="clear" w:pos="720"/>
          <w:tab w:val="num" w:pos="0"/>
        </w:tabs>
        <w:spacing w:line="276" w:lineRule="auto"/>
        <w:ind w:left="0" w:firstLine="0"/>
        <w:jc w:val="both"/>
        <w:rPr>
          <w:rFonts w:asciiTheme="minorHAnsi" w:hAnsiTheme="minorHAnsi" w:cs="Tahoma"/>
          <w:lang w:val="en-GB"/>
        </w:rPr>
      </w:pPr>
      <w:r w:rsidRPr="000474CD">
        <w:rPr>
          <w:rFonts w:asciiTheme="minorHAnsi" w:hAnsiTheme="minorHAnsi" w:cs="Tahoma"/>
          <w:lang w:val="en-GB"/>
        </w:rPr>
        <w:t xml:space="preserve">On large project </w:t>
      </w:r>
      <w:r w:rsidR="003678B5" w:rsidRPr="000474CD">
        <w:rPr>
          <w:rFonts w:asciiTheme="minorHAnsi" w:hAnsiTheme="minorHAnsi" w:cs="Tahoma"/>
          <w:lang w:val="en-GB"/>
        </w:rPr>
        <w:t xml:space="preserve">cargo </w:t>
      </w:r>
      <w:r w:rsidRPr="000474CD">
        <w:rPr>
          <w:rFonts w:asciiTheme="minorHAnsi" w:hAnsiTheme="minorHAnsi" w:cs="Tahoma"/>
          <w:lang w:val="en-GB"/>
        </w:rPr>
        <w:t>equipment</w:t>
      </w:r>
      <w:r w:rsidR="0048537B" w:rsidRPr="000474CD">
        <w:rPr>
          <w:rFonts w:asciiTheme="minorHAnsi" w:hAnsiTheme="minorHAnsi" w:cs="Tahoma"/>
          <w:lang w:val="en-GB"/>
        </w:rPr>
        <w:t xml:space="preserve"> shipments,</w:t>
      </w:r>
      <w:r w:rsidRPr="000474CD">
        <w:rPr>
          <w:rFonts w:asciiTheme="minorHAnsi" w:hAnsiTheme="minorHAnsi" w:cs="Tahoma"/>
          <w:lang w:val="en-GB"/>
        </w:rPr>
        <w:t xml:space="preserve"> loading and securing plans may </w:t>
      </w:r>
    </w:p>
    <w:p w14:paraId="5BC148BB" w14:textId="42484473" w:rsidR="0016233E" w:rsidRPr="000474CD" w:rsidRDefault="0016233E" w:rsidP="0059224D">
      <w:pPr>
        <w:pStyle w:val="ListParagraph"/>
        <w:spacing w:line="276" w:lineRule="auto"/>
        <w:jc w:val="both"/>
        <w:rPr>
          <w:rFonts w:asciiTheme="minorHAnsi" w:hAnsiTheme="minorHAnsi" w:cs="Tahoma"/>
          <w:lang w:val="en-GB"/>
        </w:rPr>
      </w:pPr>
      <w:r w:rsidRPr="000474CD">
        <w:rPr>
          <w:rFonts w:asciiTheme="minorHAnsi" w:hAnsiTheme="minorHAnsi" w:cs="Tahoma"/>
          <w:lang w:val="en-GB"/>
        </w:rPr>
        <w:t xml:space="preserve">already have been compiled by a specialist </w:t>
      </w:r>
      <w:proofErr w:type="gramStart"/>
      <w:r w:rsidR="00E25E09" w:rsidRPr="000474CD">
        <w:rPr>
          <w:rFonts w:asciiTheme="minorHAnsi" w:hAnsiTheme="minorHAnsi" w:cs="Tahoma"/>
          <w:lang w:val="en-GB"/>
        </w:rPr>
        <w:t xml:space="preserve">taking </w:t>
      </w:r>
      <w:r w:rsidRPr="000474CD">
        <w:rPr>
          <w:rFonts w:asciiTheme="minorHAnsi" w:hAnsiTheme="minorHAnsi" w:cs="Tahoma"/>
          <w:lang w:val="en-GB"/>
        </w:rPr>
        <w:t>into account</w:t>
      </w:r>
      <w:proofErr w:type="gramEnd"/>
      <w:r w:rsidRPr="000474CD">
        <w:rPr>
          <w:rFonts w:asciiTheme="minorHAnsi" w:hAnsiTheme="minorHAnsi" w:cs="Tahoma"/>
          <w:lang w:val="en-GB"/>
        </w:rPr>
        <w:t xml:space="preserve"> the </w:t>
      </w:r>
      <w:r w:rsidR="003678B5" w:rsidRPr="000474CD">
        <w:rPr>
          <w:rFonts w:asciiTheme="minorHAnsi" w:hAnsiTheme="minorHAnsi" w:cs="Tahoma"/>
          <w:lang w:val="en-GB"/>
        </w:rPr>
        <w:t xml:space="preserve">physical properties </w:t>
      </w:r>
      <w:r w:rsidRPr="000474CD">
        <w:rPr>
          <w:rFonts w:asciiTheme="minorHAnsi" w:hAnsiTheme="minorHAnsi" w:cs="Tahoma"/>
          <w:lang w:val="en-GB"/>
        </w:rPr>
        <w:t>of the piece together with the conditions to be expected</w:t>
      </w:r>
      <w:r w:rsidR="0048537B" w:rsidRPr="000474CD">
        <w:rPr>
          <w:rFonts w:asciiTheme="minorHAnsi" w:hAnsiTheme="minorHAnsi" w:cs="Tahoma"/>
          <w:lang w:val="en-GB"/>
        </w:rPr>
        <w:t xml:space="preserve"> during the transit</w:t>
      </w:r>
      <w:r w:rsidRPr="000474CD">
        <w:rPr>
          <w:rFonts w:asciiTheme="minorHAnsi" w:hAnsiTheme="minorHAnsi" w:cs="Tahoma"/>
          <w:lang w:val="en-GB"/>
        </w:rPr>
        <w:t>.  In these instances</w:t>
      </w:r>
      <w:r w:rsidR="0048537B" w:rsidRPr="000474CD">
        <w:rPr>
          <w:rFonts w:asciiTheme="minorHAnsi" w:hAnsiTheme="minorHAnsi" w:cs="Tahoma"/>
          <w:lang w:val="en-GB"/>
        </w:rPr>
        <w:t>,</w:t>
      </w:r>
      <w:r w:rsidRPr="000474CD">
        <w:rPr>
          <w:rFonts w:asciiTheme="minorHAnsi" w:hAnsiTheme="minorHAnsi" w:cs="Tahoma"/>
          <w:lang w:val="en-GB"/>
        </w:rPr>
        <w:t xml:space="preserve"> the surveyor would be required to ensure that the project equipment is loaded and secured in accordance with the plan.  In the absence of any securing plan the surveyor would have to use his knowledge and expertise</w:t>
      </w:r>
      <w:r w:rsidR="0048537B" w:rsidRPr="000474CD">
        <w:rPr>
          <w:rFonts w:asciiTheme="minorHAnsi" w:hAnsiTheme="minorHAnsi" w:cs="Tahoma"/>
          <w:lang w:val="en-GB"/>
        </w:rPr>
        <w:t>, together with reference to various publications</w:t>
      </w:r>
      <w:r w:rsidR="003678B5" w:rsidRPr="000474CD">
        <w:rPr>
          <w:rFonts w:asciiTheme="minorHAnsi" w:hAnsiTheme="minorHAnsi" w:cs="Tahoma"/>
          <w:lang w:val="en-GB"/>
        </w:rPr>
        <w:t xml:space="preserve"> and guidelines (i.e. CSS Code, Annex 13)</w:t>
      </w:r>
      <w:r w:rsidR="0048537B" w:rsidRPr="000474CD">
        <w:rPr>
          <w:rFonts w:asciiTheme="minorHAnsi" w:hAnsiTheme="minorHAnsi" w:cs="Tahoma"/>
          <w:lang w:val="en-GB"/>
        </w:rPr>
        <w:t>,</w:t>
      </w:r>
      <w:r w:rsidRPr="000474CD">
        <w:rPr>
          <w:rFonts w:asciiTheme="minorHAnsi" w:hAnsiTheme="minorHAnsi" w:cs="Tahoma"/>
          <w:lang w:val="en-GB"/>
        </w:rPr>
        <w:t xml:space="preserve"> to ensure that the piece was adequately secured with chains, wires, span sets, choc</w:t>
      </w:r>
      <w:r w:rsidR="0048537B" w:rsidRPr="000474CD">
        <w:rPr>
          <w:rFonts w:asciiTheme="minorHAnsi" w:hAnsiTheme="minorHAnsi" w:cs="Tahoma"/>
          <w:lang w:val="en-GB"/>
        </w:rPr>
        <w:t>k</w:t>
      </w:r>
      <w:r w:rsidRPr="000474CD">
        <w:rPr>
          <w:rFonts w:asciiTheme="minorHAnsi" w:hAnsiTheme="minorHAnsi" w:cs="Tahoma"/>
          <w:lang w:val="en-GB"/>
        </w:rPr>
        <w:t xml:space="preserve">s, dunnage, etc.  </w:t>
      </w:r>
    </w:p>
    <w:p w14:paraId="2110090C" w14:textId="77777777" w:rsidR="0016233E" w:rsidRPr="00BE4BBF" w:rsidRDefault="0016233E" w:rsidP="00BE4BBF">
      <w:pPr>
        <w:spacing w:line="276" w:lineRule="auto"/>
        <w:jc w:val="both"/>
        <w:rPr>
          <w:rFonts w:asciiTheme="minorHAnsi" w:hAnsiTheme="minorHAnsi" w:cs="Tahoma"/>
          <w:lang w:val="en-GB"/>
        </w:rPr>
      </w:pPr>
    </w:p>
    <w:p w14:paraId="7F37E666" w14:textId="77777777" w:rsidR="0016233E" w:rsidRPr="00BE4BBF" w:rsidRDefault="0016233E"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There are various publications which should be reviewed by the surveyor </w:t>
      </w:r>
      <w:r w:rsidR="003678B5" w:rsidRPr="00BE4BBF">
        <w:rPr>
          <w:rFonts w:asciiTheme="minorHAnsi" w:hAnsiTheme="minorHAnsi" w:cs="Tahoma"/>
          <w:lang w:val="en-GB"/>
        </w:rPr>
        <w:t xml:space="preserve">and provide guidance for the stowage and securing of cargoes, </w:t>
      </w:r>
      <w:r w:rsidRPr="00BE4BBF">
        <w:rPr>
          <w:rFonts w:asciiTheme="minorHAnsi" w:hAnsiTheme="minorHAnsi" w:cs="Tahoma"/>
          <w:lang w:val="en-GB"/>
        </w:rPr>
        <w:t>for example:</w:t>
      </w:r>
    </w:p>
    <w:p w14:paraId="1E8EDD7A" w14:textId="77777777" w:rsidR="0016233E" w:rsidRPr="00BE4BBF" w:rsidRDefault="0016233E" w:rsidP="00BE4BBF">
      <w:pPr>
        <w:spacing w:line="276" w:lineRule="auto"/>
        <w:jc w:val="both"/>
        <w:rPr>
          <w:rFonts w:asciiTheme="minorHAnsi" w:hAnsiTheme="minorHAnsi" w:cs="Tahoma"/>
          <w:lang w:val="en-GB"/>
        </w:rPr>
      </w:pPr>
    </w:p>
    <w:p w14:paraId="69D36610" w14:textId="77777777" w:rsidR="0016233E" w:rsidRPr="00BE4BBF" w:rsidRDefault="003678B5" w:rsidP="00BE4BBF">
      <w:pPr>
        <w:pStyle w:val="ListParagraph"/>
        <w:numPr>
          <w:ilvl w:val="0"/>
          <w:numId w:val="54"/>
        </w:numPr>
        <w:spacing w:line="276" w:lineRule="auto"/>
        <w:ind w:left="0" w:firstLine="0"/>
        <w:jc w:val="both"/>
        <w:rPr>
          <w:rFonts w:asciiTheme="minorHAnsi" w:hAnsiTheme="minorHAnsi" w:cs="Tahoma"/>
          <w:lang w:val="en-GB"/>
        </w:rPr>
      </w:pPr>
      <w:r w:rsidRPr="00BE4BBF">
        <w:rPr>
          <w:rFonts w:asciiTheme="minorHAnsi" w:hAnsiTheme="minorHAnsi" w:cs="Tahoma"/>
          <w:lang w:val="en-GB"/>
        </w:rPr>
        <w:t>Lashing and securing of Deck Cargoes (Nautical Institute)</w:t>
      </w:r>
      <w:r w:rsidR="00A36D2E" w:rsidRPr="00BE4BBF">
        <w:rPr>
          <w:rFonts w:asciiTheme="minorHAnsi" w:hAnsiTheme="minorHAnsi" w:cs="Tahoma"/>
          <w:lang w:val="en-GB"/>
        </w:rPr>
        <w:t>,</w:t>
      </w:r>
      <w:r w:rsidRPr="00BE4BBF">
        <w:rPr>
          <w:rFonts w:asciiTheme="minorHAnsi" w:hAnsiTheme="minorHAnsi" w:cs="Tahoma"/>
          <w:lang w:val="en-GB"/>
        </w:rPr>
        <w:t xml:space="preserve"> Author</w:t>
      </w:r>
      <w:r w:rsidR="0016233E" w:rsidRPr="00BE4BBF">
        <w:rPr>
          <w:rFonts w:asciiTheme="minorHAnsi" w:hAnsiTheme="minorHAnsi" w:cs="Tahoma"/>
          <w:lang w:val="en-GB"/>
        </w:rPr>
        <w:t xml:space="preserve"> John Knott</w:t>
      </w:r>
      <w:r w:rsidRPr="00BE4BBF">
        <w:rPr>
          <w:rFonts w:asciiTheme="minorHAnsi" w:hAnsiTheme="minorHAnsi" w:cs="Tahoma"/>
          <w:lang w:val="en-GB"/>
        </w:rPr>
        <w:t>.</w:t>
      </w:r>
    </w:p>
    <w:p w14:paraId="6DFF5E5C" w14:textId="77777777" w:rsidR="003678B5" w:rsidRPr="00BE4BBF" w:rsidRDefault="003678B5" w:rsidP="00BE4BBF">
      <w:pPr>
        <w:pStyle w:val="ListParagraph"/>
        <w:numPr>
          <w:ilvl w:val="0"/>
          <w:numId w:val="54"/>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Code of Safe </w:t>
      </w:r>
      <w:r w:rsidR="00A36D2E" w:rsidRPr="00BE4BBF">
        <w:rPr>
          <w:rFonts w:asciiTheme="minorHAnsi" w:hAnsiTheme="minorHAnsi" w:cs="Tahoma"/>
          <w:lang w:val="en-GB"/>
        </w:rPr>
        <w:t>P</w:t>
      </w:r>
      <w:r w:rsidRPr="00BE4BBF">
        <w:rPr>
          <w:rFonts w:asciiTheme="minorHAnsi" w:hAnsiTheme="minorHAnsi" w:cs="Tahoma"/>
          <w:lang w:val="en-GB"/>
        </w:rPr>
        <w:t>ractice for Cargo Stowage and Securing (CSS Code 2011).</w:t>
      </w:r>
    </w:p>
    <w:p w14:paraId="7367E081" w14:textId="77777777" w:rsidR="0059224D" w:rsidRDefault="003678B5" w:rsidP="00BE4BBF">
      <w:pPr>
        <w:pStyle w:val="ListParagraph"/>
        <w:numPr>
          <w:ilvl w:val="0"/>
          <w:numId w:val="54"/>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Allianz/UK P &amp; I Club publications.  </w:t>
      </w:r>
      <w:r w:rsidR="00A36D2E" w:rsidRPr="00BE4BBF">
        <w:rPr>
          <w:rFonts w:asciiTheme="minorHAnsi" w:hAnsiTheme="minorHAnsi" w:cs="Tahoma"/>
          <w:lang w:val="en-GB"/>
        </w:rPr>
        <w:t>‘</w:t>
      </w:r>
      <w:r w:rsidRPr="00BE4BBF">
        <w:rPr>
          <w:rFonts w:asciiTheme="minorHAnsi" w:hAnsiTheme="minorHAnsi" w:cs="Tahoma"/>
          <w:lang w:val="en-GB"/>
        </w:rPr>
        <w:t xml:space="preserve">How to safely load, stow, secure and </w:t>
      </w:r>
    </w:p>
    <w:p w14:paraId="78D3D47F" w14:textId="731CAE52" w:rsidR="003678B5" w:rsidRPr="00BE4BBF" w:rsidRDefault="003678B5" w:rsidP="0059224D">
      <w:pPr>
        <w:pStyle w:val="ListParagraph"/>
        <w:spacing w:line="276" w:lineRule="auto"/>
        <w:ind w:left="0" w:firstLine="720"/>
        <w:jc w:val="both"/>
        <w:rPr>
          <w:rFonts w:asciiTheme="minorHAnsi" w:hAnsiTheme="minorHAnsi" w:cs="Tahoma"/>
          <w:lang w:val="en-GB"/>
        </w:rPr>
      </w:pPr>
      <w:r w:rsidRPr="00BE4BBF">
        <w:rPr>
          <w:rFonts w:asciiTheme="minorHAnsi" w:hAnsiTheme="minorHAnsi" w:cs="Tahoma"/>
          <w:lang w:val="en-GB"/>
        </w:rPr>
        <w:t>discharge heavy lifts and project cargo</w:t>
      </w:r>
      <w:r w:rsidR="00A36D2E" w:rsidRPr="00BE4BBF">
        <w:rPr>
          <w:rFonts w:asciiTheme="minorHAnsi" w:hAnsiTheme="minorHAnsi" w:cs="Tahoma"/>
          <w:lang w:val="en-GB"/>
        </w:rPr>
        <w:t>’</w:t>
      </w:r>
      <w:r w:rsidRPr="00BE4BBF">
        <w:rPr>
          <w:rFonts w:asciiTheme="minorHAnsi" w:hAnsiTheme="minorHAnsi" w:cs="Tahoma"/>
          <w:lang w:val="en-GB"/>
        </w:rPr>
        <w:t>.</w:t>
      </w:r>
    </w:p>
    <w:p w14:paraId="51AA2472" w14:textId="77777777" w:rsidR="0059224D" w:rsidRDefault="00B6640E" w:rsidP="00BE4BBF">
      <w:pPr>
        <w:pStyle w:val="ListParagraph"/>
        <w:numPr>
          <w:ilvl w:val="0"/>
          <w:numId w:val="54"/>
        </w:numPr>
        <w:spacing w:line="276" w:lineRule="auto"/>
        <w:ind w:left="0" w:firstLine="0"/>
        <w:jc w:val="both"/>
        <w:rPr>
          <w:rFonts w:asciiTheme="minorHAnsi" w:hAnsiTheme="minorHAnsi" w:cs="Tahoma"/>
          <w:lang w:val="en-GB"/>
        </w:rPr>
      </w:pPr>
      <w:r w:rsidRPr="00BE4BBF">
        <w:rPr>
          <w:rFonts w:asciiTheme="minorHAnsi" w:hAnsiTheme="minorHAnsi" w:cs="Tahoma"/>
          <w:lang w:val="en-GB"/>
        </w:rPr>
        <w:t>Loss Prevention Guide</w:t>
      </w:r>
      <w:r w:rsidR="00E93D0E" w:rsidRPr="00BE4BBF">
        <w:rPr>
          <w:rFonts w:asciiTheme="minorHAnsi" w:hAnsiTheme="minorHAnsi" w:cs="Tahoma"/>
          <w:lang w:val="en-GB"/>
        </w:rPr>
        <w:t>s</w:t>
      </w:r>
      <w:r w:rsidRPr="00BE4BBF">
        <w:rPr>
          <w:rFonts w:asciiTheme="minorHAnsi" w:hAnsiTheme="minorHAnsi" w:cs="Tahoma"/>
          <w:lang w:val="en-GB"/>
        </w:rPr>
        <w:t xml:space="preserve"> “Cargo stowage and securing” issued by North </w:t>
      </w:r>
      <w:r w:rsidR="00983F39" w:rsidRPr="00BE4BBF">
        <w:rPr>
          <w:rFonts w:asciiTheme="minorHAnsi" w:hAnsiTheme="minorHAnsi" w:cs="Tahoma"/>
          <w:lang w:val="en-GB"/>
        </w:rPr>
        <w:t>o</w:t>
      </w:r>
      <w:r w:rsidR="0059224D">
        <w:rPr>
          <w:rFonts w:asciiTheme="minorHAnsi" w:hAnsiTheme="minorHAnsi" w:cs="Tahoma"/>
          <w:lang w:val="en-GB"/>
        </w:rPr>
        <w:t>f England</w:t>
      </w:r>
    </w:p>
    <w:p w14:paraId="718C0DAF" w14:textId="0744FB77" w:rsidR="00B6640E" w:rsidRPr="00BE4BBF" w:rsidRDefault="00B6640E" w:rsidP="0059224D">
      <w:pPr>
        <w:pStyle w:val="ListParagraph"/>
        <w:spacing w:line="276" w:lineRule="auto"/>
        <w:ind w:left="0" w:firstLine="720"/>
        <w:jc w:val="both"/>
        <w:rPr>
          <w:rFonts w:asciiTheme="minorHAnsi" w:hAnsiTheme="minorHAnsi" w:cs="Tahoma"/>
          <w:lang w:val="en-GB"/>
        </w:rPr>
      </w:pPr>
      <w:r w:rsidRPr="00BE4BBF">
        <w:rPr>
          <w:rFonts w:asciiTheme="minorHAnsi" w:hAnsiTheme="minorHAnsi" w:cs="Tahoma"/>
          <w:lang w:val="en-GB"/>
        </w:rPr>
        <w:t>P &amp; I Association</w:t>
      </w:r>
      <w:r w:rsidR="00254F85" w:rsidRPr="00BE4BBF">
        <w:rPr>
          <w:rFonts w:asciiTheme="minorHAnsi" w:hAnsiTheme="minorHAnsi" w:cs="Tahoma"/>
          <w:lang w:val="en-GB"/>
        </w:rPr>
        <w:t>.</w:t>
      </w:r>
    </w:p>
    <w:p w14:paraId="24F5F507" w14:textId="77777777" w:rsidR="00610275" w:rsidRPr="00BE4BBF" w:rsidRDefault="00610275" w:rsidP="00BE4BBF">
      <w:pPr>
        <w:spacing w:line="276" w:lineRule="auto"/>
        <w:jc w:val="both"/>
        <w:rPr>
          <w:rFonts w:asciiTheme="minorHAnsi" w:hAnsiTheme="minorHAnsi" w:cs="Tahoma"/>
          <w:lang w:val="en-GB"/>
        </w:rPr>
      </w:pPr>
    </w:p>
    <w:p w14:paraId="0AC5CA2A" w14:textId="77777777" w:rsidR="0016233E" w:rsidRPr="00BE4BBF" w:rsidRDefault="0016233E" w:rsidP="00BE4BBF">
      <w:pPr>
        <w:pStyle w:val="BBJKSubLevelDefault"/>
        <w:spacing w:after="0" w:line="276" w:lineRule="auto"/>
        <w:ind w:left="0" w:firstLine="0"/>
        <w:jc w:val="both"/>
        <w:rPr>
          <w:rFonts w:asciiTheme="minorHAnsi" w:hAnsiTheme="minorHAnsi"/>
          <w:b/>
          <w:u w:val="single"/>
        </w:rPr>
      </w:pPr>
      <w:r w:rsidRPr="00BE4BBF">
        <w:rPr>
          <w:rFonts w:asciiTheme="minorHAnsi" w:hAnsiTheme="minorHAnsi"/>
          <w:b/>
          <w:u w:val="single"/>
        </w:rPr>
        <w:t>Draught Surveys</w:t>
      </w:r>
      <w:r w:rsidR="00E93D0E" w:rsidRPr="00BE4BBF">
        <w:rPr>
          <w:rFonts w:asciiTheme="minorHAnsi" w:hAnsiTheme="minorHAnsi"/>
          <w:b/>
          <w:u w:val="single"/>
        </w:rPr>
        <w:t>.</w:t>
      </w:r>
    </w:p>
    <w:p w14:paraId="7C6FB3BB" w14:textId="77777777" w:rsidR="0059224D" w:rsidRDefault="0016233E" w:rsidP="00BE4BBF">
      <w:pPr>
        <w:spacing w:before="100" w:beforeAutospacing="1" w:line="276" w:lineRule="auto"/>
        <w:jc w:val="both"/>
        <w:rPr>
          <w:rFonts w:asciiTheme="minorHAnsi" w:hAnsiTheme="minorHAnsi" w:cs="Tahoma"/>
          <w:lang w:val="en-GB"/>
        </w:rPr>
      </w:pPr>
      <w:r w:rsidRPr="00BE4BBF">
        <w:rPr>
          <w:rFonts w:asciiTheme="minorHAnsi" w:hAnsiTheme="minorHAnsi" w:cs="Tahoma"/>
          <w:lang w:val="en-GB"/>
        </w:rPr>
        <w:t xml:space="preserve">The surveyor is required to calculate the loaded (cargo full) and light condition (no cargo) or vice versa to determine the weight of cargo loaded on board.  </w:t>
      </w:r>
    </w:p>
    <w:p w14:paraId="60E95EB5" w14:textId="644F1347" w:rsidR="0016233E" w:rsidRPr="00BE4BBF" w:rsidRDefault="0016233E" w:rsidP="00BE4BBF">
      <w:pPr>
        <w:spacing w:before="100" w:beforeAutospacing="1" w:line="276" w:lineRule="auto"/>
        <w:jc w:val="both"/>
        <w:rPr>
          <w:rFonts w:asciiTheme="minorHAnsi" w:hAnsiTheme="minorHAnsi" w:cs="Tahoma"/>
          <w:lang w:val="en-GB"/>
        </w:rPr>
      </w:pPr>
      <w:r w:rsidRPr="00BE4BBF">
        <w:rPr>
          <w:rFonts w:asciiTheme="minorHAnsi" w:hAnsiTheme="minorHAnsi" w:cs="Tahoma"/>
          <w:lang w:val="en-GB"/>
        </w:rPr>
        <w:t>Whilst this can be calculated for any vessel, it usually applies to vessels carrying bulk cargoes irrespective of size.</w:t>
      </w:r>
      <w:r w:rsidR="00E93D0E" w:rsidRPr="00BE4BBF">
        <w:rPr>
          <w:rFonts w:asciiTheme="minorHAnsi" w:hAnsiTheme="minorHAnsi" w:cs="Tahoma"/>
          <w:lang w:val="en-GB"/>
        </w:rPr>
        <w:t xml:space="preserve">  </w:t>
      </w:r>
      <w:r w:rsidRPr="00BE4BBF">
        <w:rPr>
          <w:rFonts w:asciiTheme="minorHAnsi" w:hAnsiTheme="minorHAnsi" w:cs="Tahoma"/>
          <w:lang w:val="en-GB"/>
        </w:rPr>
        <w:t>The figures obtained by the surveyor are used for bill of lading or invoice purposes and have to be as accurate as possible.</w:t>
      </w:r>
    </w:p>
    <w:p w14:paraId="73E34175" w14:textId="77777777" w:rsidR="0016233E" w:rsidRPr="00BE4BBF" w:rsidRDefault="0016233E" w:rsidP="00BE4BBF">
      <w:pPr>
        <w:spacing w:line="276" w:lineRule="auto"/>
        <w:jc w:val="both"/>
        <w:rPr>
          <w:rFonts w:asciiTheme="minorHAnsi" w:hAnsiTheme="minorHAnsi" w:cs="Tahoma"/>
          <w:lang w:val="en-GB"/>
        </w:rPr>
      </w:pPr>
    </w:p>
    <w:p w14:paraId="7053216F" w14:textId="77777777" w:rsidR="0016233E" w:rsidRPr="00BE4BBF" w:rsidRDefault="0016233E" w:rsidP="00BE4BBF">
      <w:pPr>
        <w:spacing w:line="276" w:lineRule="auto"/>
        <w:jc w:val="both"/>
        <w:rPr>
          <w:rFonts w:asciiTheme="minorHAnsi" w:hAnsiTheme="minorHAnsi" w:cs="Tahoma"/>
          <w:lang w:val="en-GB"/>
        </w:rPr>
      </w:pPr>
      <w:r w:rsidRPr="00BE4BBF">
        <w:rPr>
          <w:rFonts w:asciiTheme="minorHAnsi" w:hAnsiTheme="minorHAnsi" w:cs="Tahoma"/>
          <w:lang w:val="en-GB"/>
        </w:rPr>
        <w:t>The accuracy of the dra</w:t>
      </w:r>
      <w:r w:rsidR="003678B5" w:rsidRPr="00BE4BBF">
        <w:rPr>
          <w:rFonts w:asciiTheme="minorHAnsi" w:hAnsiTheme="minorHAnsi" w:cs="Tahoma"/>
          <w:lang w:val="en-GB"/>
        </w:rPr>
        <w:t>ught</w:t>
      </w:r>
      <w:r w:rsidRPr="00BE4BBF">
        <w:rPr>
          <w:rFonts w:asciiTheme="minorHAnsi" w:hAnsiTheme="minorHAnsi" w:cs="Tahoma"/>
          <w:lang w:val="en-GB"/>
        </w:rPr>
        <w:t xml:space="preserve"> survey depends on the conditions in which it is undertaken.  Dra</w:t>
      </w:r>
      <w:r w:rsidR="003678B5" w:rsidRPr="00BE4BBF">
        <w:rPr>
          <w:rFonts w:asciiTheme="minorHAnsi" w:hAnsiTheme="minorHAnsi" w:cs="Tahoma"/>
          <w:lang w:val="en-GB"/>
        </w:rPr>
        <w:t>ught</w:t>
      </w:r>
      <w:r w:rsidRPr="00BE4BBF">
        <w:rPr>
          <w:rFonts w:asciiTheme="minorHAnsi" w:hAnsiTheme="minorHAnsi" w:cs="Tahoma"/>
          <w:lang w:val="en-GB"/>
        </w:rPr>
        <w:t>s have to be taken, forward, midships and aft both sides and still water conditions are ideal.  Should there be a swell or even a slight wind chop, then the accuracy of these dra</w:t>
      </w:r>
      <w:r w:rsidR="003678B5" w:rsidRPr="00BE4BBF">
        <w:rPr>
          <w:rFonts w:asciiTheme="minorHAnsi" w:hAnsiTheme="minorHAnsi" w:cs="Tahoma"/>
          <w:lang w:val="en-GB"/>
        </w:rPr>
        <w:t>ugh</w:t>
      </w:r>
      <w:r w:rsidRPr="00BE4BBF">
        <w:rPr>
          <w:rFonts w:asciiTheme="minorHAnsi" w:hAnsiTheme="minorHAnsi" w:cs="Tahoma"/>
          <w:lang w:val="en-GB"/>
        </w:rPr>
        <w:t>ts will</w:t>
      </w:r>
      <w:r w:rsidR="00B6640E" w:rsidRPr="00BE4BBF">
        <w:rPr>
          <w:rFonts w:asciiTheme="minorHAnsi" w:hAnsiTheme="minorHAnsi" w:cs="Tahoma"/>
          <w:lang w:val="en-GB"/>
        </w:rPr>
        <w:t xml:space="preserve"> reduce</w:t>
      </w:r>
      <w:r w:rsidRPr="00BE4BBF">
        <w:rPr>
          <w:rFonts w:asciiTheme="minorHAnsi" w:hAnsiTheme="minorHAnsi" w:cs="Tahoma"/>
          <w:lang w:val="en-GB"/>
        </w:rPr>
        <w:t>.</w:t>
      </w:r>
    </w:p>
    <w:p w14:paraId="403689F3" w14:textId="77777777" w:rsidR="0016233E" w:rsidRPr="00BE4BBF" w:rsidRDefault="0016233E" w:rsidP="00BE4BBF">
      <w:pPr>
        <w:spacing w:line="276" w:lineRule="auto"/>
        <w:jc w:val="both"/>
        <w:rPr>
          <w:rFonts w:asciiTheme="minorHAnsi" w:hAnsiTheme="minorHAnsi" w:cs="Tahoma"/>
          <w:lang w:val="en-GB"/>
        </w:rPr>
      </w:pPr>
    </w:p>
    <w:p w14:paraId="0756F50A" w14:textId="77777777" w:rsidR="0016233E" w:rsidRPr="00BE4BBF" w:rsidRDefault="0016233E" w:rsidP="00BE4BBF">
      <w:pPr>
        <w:spacing w:line="276" w:lineRule="auto"/>
        <w:jc w:val="both"/>
        <w:rPr>
          <w:rFonts w:asciiTheme="minorHAnsi" w:hAnsiTheme="minorHAnsi" w:cs="Tahoma"/>
          <w:lang w:val="en-GB"/>
        </w:rPr>
      </w:pPr>
      <w:r w:rsidRPr="00BE4BBF">
        <w:rPr>
          <w:rFonts w:asciiTheme="minorHAnsi" w:hAnsiTheme="minorHAnsi" w:cs="Tahoma"/>
          <w:lang w:val="en-GB"/>
        </w:rPr>
        <w:t>Once the dra</w:t>
      </w:r>
      <w:r w:rsidR="003678B5" w:rsidRPr="00BE4BBF">
        <w:rPr>
          <w:rFonts w:asciiTheme="minorHAnsi" w:hAnsiTheme="minorHAnsi" w:cs="Tahoma"/>
          <w:lang w:val="en-GB"/>
        </w:rPr>
        <w:t>ugh</w:t>
      </w:r>
      <w:r w:rsidRPr="00BE4BBF">
        <w:rPr>
          <w:rFonts w:asciiTheme="minorHAnsi" w:hAnsiTheme="minorHAnsi" w:cs="Tahoma"/>
          <w:lang w:val="en-GB"/>
        </w:rPr>
        <w:t>ts have been obtained, soundings of all tanks has to be carried out to determine how much water/oil/ballast</w:t>
      </w:r>
      <w:r w:rsidR="003678B5" w:rsidRPr="00BE4BBF">
        <w:rPr>
          <w:rFonts w:asciiTheme="minorHAnsi" w:hAnsiTheme="minorHAnsi" w:cs="Tahoma"/>
          <w:lang w:val="en-GB"/>
        </w:rPr>
        <w:t>/slops</w:t>
      </w:r>
      <w:r w:rsidRPr="00BE4BBF">
        <w:rPr>
          <w:rFonts w:asciiTheme="minorHAnsi" w:hAnsiTheme="minorHAnsi" w:cs="Tahoma"/>
          <w:lang w:val="en-GB"/>
        </w:rPr>
        <w:t xml:space="preserve"> </w:t>
      </w:r>
      <w:r w:rsidR="003678B5" w:rsidRPr="00BE4BBF">
        <w:rPr>
          <w:rFonts w:asciiTheme="minorHAnsi" w:hAnsiTheme="minorHAnsi" w:cs="Tahoma"/>
          <w:lang w:val="en-GB"/>
        </w:rPr>
        <w:t>are</w:t>
      </w:r>
      <w:r w:rsidRPr="00BE4BBF">
        <w:rPr>
          <w:rFonts w:asciiTheme="minorHAnsi" w:hAnsiTheme="minorHAnsi" w:cs="Tahoma"/>
          <w:lang w:val="en-GB"/>
        </w:rPr>
        <w:t xml:space="preserve"> on board.</w:t>
      </w:r>
    </w:p>
    <w:p w14:paraId="2E03383B" w14:textId="77777777" w:rsidR="0016233E" w:rsidRPr="00BE4BBF" w:rsidRDefault="0016233E" w:rsidP="00BE4BBF">
      <w:pPr>
        <w:spacing w:line="276" w:lineRule="auto"/>
        <w:jc w:val="both"/>
        <w:rPr>
          <w:rFonts w:asciiTheme="minorHAnsi" w:hAnsiTheme="minorHAnsi" w:cs="Tahoma"/>
          <w:lang w:val="en-GB"/>
        </w:rPr>
      </w:pPr>
    </w:p>
    <w:p w14:paraId="4C9100BB" w14:textId="77777777" w:rsidR="0016233E" w:rsidRPr="00BE4BBF" w:rsidRDefault="0016233E" w:rsidP="00BE4BBF">
      <w:pPr>
        <w:spacing w:line="276" w:lineRule="auto"/>
        <w:jc w:val="both"/>
        <w:rPr>
          <w:rFonts w:asciiTheme="minorHAnsi" w:hAnsiTheme="minorHAnsi" w:cs="Tahoma"/>
          <w:lang w:val="en-GB"/>
        </w:rPr>
      </w:pPr>
      <w:r w:rsidRPr="00BE4BBF">
        <w:rPr>
          <w:rFonts w:asciiTheme="minorHAnsi" w:hAnsiTheme="minorHAnsi" w:cs="Tahoma"/>
          <w:lang w:val="en-GB"/>
        </w:rPr>
        <w:t>Armed with this information the surveyor then calculate</w:t>
      </w:r>
      <w:r w:rsidR="003678B5" w:rsidRPr="00BE4BBF">
        <w:rPr>
          <w:rFonts w:asciiTheme="minorHAnsi" w:hAnsiTheme="minorHAnsi" w:cs="Tahoma"/>
          <w:lang w:val="en-GB"/>
        </w:rPr>
        <w:t>s</w:t>
      </w:r>
      <w:r w:rsidRPr="00BE4BBF">
        <w:rPr>
          <w:rFonts w:asciiTheme="minorHAnsi" w:hAnsiTheme="minorHAnsi" w:cs="Tahoma"/>
          <w:lang w:val="en-GB"/>
        </w:rPr>
        <w:t xml:space="preserve"> the weight of the ship using the vessels stability information before and after loading to determine the weight.</w:t>
      </w:r>
    </w:p>
    <w:p w14:paraId="71D5E2D8" w14:textId="77777777" w:rsidR="0016233E" w:rsidRPr="00BE4BBF" w:rsidRDefault="0016233E" w:rsidP="00BE4BBF">
      <w:pPr>
        <w:spacing w:line="276" w:lineRule="auto"/>
        <w:jc w:val="both"/>
        <w:rPr>
          <w:rFonts w:asciiTheme="minorHAnsi" w:hAnsiTheme="minorHAnsi" w:cs="Tahoma"/>
          <w:lang w:val="en-GB"/>
        </w:rPr>
      </w:pPr>
    </w:p>
    <w:p w14:paraId="356C5B4D" w14:textId="77777777" w:rsidR="0016233E" w:rsidRPr="00BE4BBF" w:rsidRDefault="0016233E"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The calculations are complex although there are now computer programmes available which will assist.  The surveyor, however, </w:t>
      </w:r>
      <w:r w:rsidR="00B6640E" w:rsidRPr="00BE4BBF">
        <w:rPr>
          <w:rFonts w:asciiTheme="minorHAnsi" w:hAnsiTheme="minorHAnsi" w:cs="Tahoma"/>
          <w:lang w:val="en-GB"/>
        </w:rPr>
        <w:t xml:space="preserve">should </w:t>
      </w:r>
      <w:r w:rsidRPr="00BE4BBF">
        <w:rPr>
          <w:rFonts w:asciiTheme="minorHAnsi" w:hAnsiTheme="minorHAnsi" w:cs="Tahoma"/>
          <w:lang w:val="en-GB"/>
        </w:rPr>
        <w:t>be fully confident in his abilities to carry out the above task.</w:t>
      </w:r>
    </w:p>
    <w:p w14:paraId="18F762EE" w14:textId="77777777" w:rsidR="0016233E" w:rsidRPr="00BE4BBF" w:rsidRDefault="0016233E" w:rsidP="00BE4BBF">
      <w:pPr>
        <w:spacing w:line="276" w:lineRule="auto"/>
        <w:jc w:val="both"/>
        <w:rPr>
          <w:rFonts w:asciiTheme="minorHAnsi" w:hAnsiTheme="minorHAnsi" w:cs="Tahoma"/>
          <w:lang w:val="en-GB"/>
        </w:rPr>
      </w:pPr>
    </w:p>
    <w:p w14:paraId="659B02A6" w14:textId="77777777" w:rsidR="0016233E" w:rsidRPr="00BE4BBF" w:rsidRDefault="0016233E" w:rsidP="00BE4BBF">
      <w:pPr>
        <w:spacing w:line="276" w:lineRule="auto"/>
        <w:jc w:val="both"/>
        <w:rPr>
          <w:rFonts w:asciiTheme="minorHAnsi" w:hAnsiTheme="minorHAnsi" w:cs="Tahoma"/>
          <w:b/>
          <w:i/>
          <w:lang w:val="en-GB"/>
        </w:rPr>
      </w:pPr>
      <w:r w:rsidRPr="00BE4BBF">
        <w:rPr>
          <w:rFonts w:asciiTheme="minorHAnsi" w:hAnsiTheme="minorHAnsi" w:cs="Tahoma"/>
          <w:b/>
          <w:i/>
          <w:lang w:val="en-GB"/>
        </w:rPr>
        <w:t>BACS reminds all surveyors and candidates that loading and dra</w:t>
      </w:r>
      <w:r w:rsidR="00B6640E" w:rsidRPr="00BE4BBF">
        <w:rPr>
          <w:rFonts w:asciiTheme="minorHAnsi" w:hAnsiTheme="minorHAnsi" w:cs="Tahoma"/>
          <w:b/>
          <w:i/>
          <w:lang w:val="en-GB"/>
        </w:rPr>
        <w:t>ught</w:t>
      </w:r>
      <w:r w:rsidRPr="00BE4BBF">
        <w:rPr>
          <w:rFonts w:asciiTheme="minorHAnsi" w:hAnsiTheme="minorHAnsi" w:cs="Tahoma"/>
          <w:b/>
          <w:i/>
          <w:lang w:val="en-GB"/>
        </w:rPr>
        <w:t xml:space="preserve"> surveys are specialised activities.  All surveyors should be familiar with the basic principles of these surveys but should not accept any instruction for which they are not suitably qualified and experienced.</w:t>
      </w:r>
    </w:p>
    <w:p w14:paraId="55CD8C83" w14:textId="77777777" w:rsidR="009F3C6B" w:rsidRPr="00BE4BBF" w:rsidRDefault="009F3C6B" w:rsidP="00BE4BBF">
      <w:pPr>
        <w:spacing w:line="276" w:lineRule="auto"/>
        <w:jc w:val="both"/>
        <w:rPr>
          <w:rFonts w:asciiTheme="minorHAnsi" w:hAnsiTheme="minorHAnsi" w:cs="Tahoma"/>
          <w:b/>
          <w:i/>
          <w:lang w:val="en-GB"/>
        </w:rPr>
      </w:pPr>
    </w:p>
    <w:p w14:paraId="06C1915F" w14:textId="1E72A73E" w:rsidR="00501E84" w:rsidRPr="00BE4BBF" w:rsidRDefault="0059224D" w:rsidP="00BE4BBF">
      <w:pPr>
        <w:pStyle w:val="BBJKSubLevelDefault"/>
        <w:spacing w:line="276" w:lineRule="auto"/>
        <w:ind w:left="0" w:firstLine="0"/>
        <w:jc w:val="both"/>
        <w:rPr>
          <w:rFonts w:asciiTheme="minorHAnsi" w:hAnsiTheme="minorHAnsi"/>
          <w:b/>
          <w:u w:val="single"/>
        </w:rPr>
      </w:pPr>
      <w:r>
        <w:rPr>
          <w:rFonts w:asciiTheme="minorHAnsi" w:hAnsiTheme="minorHAnsi"/>
          <w:b/>
          <w:u w:val="single"/>
        </w:rPr>
        <w:t>Risk</w:t>
      </w:r>
      <w:r w:rsidR="00501E84" w:rsidRPr="00BE4BBF">
        <w:rPr>
          <w:rFonts w:asciiTheme="minorHAnsi" w:hAnsiTheme="minorHAnsi"/>
          <w:b/>
          <w:u w:val="single"/>
        </w:rPr>
        <w:t xml:space="preserve"> </w:t>
      </w:r>
      <w:r>
        <w:rPr>
          <w:rFonts w:asciiTheme="minorHAnsi" w:hAnsiTheme="minorHAnsi"/>
          <w:b/>
          <w:u w:val="single"/>
        </w:rPr>
        <w:t>A</w:t>
      </w:r>
      <w:r w:rsidR="00501E84" w:rsidRPr="00BE4BBF">
        <w:rPr>
          <w:rFonts w:asciiTheme="minorHAnsi" w:hAnsiTheme="minorHAnsi"/>
          <w:b/>
          <w:u w:val="single"/>
        </w:rPr>
        <w:t>ssessments.</w:t>
      </w:r>
    </w:p>
    <w:p w14:paraId="4AF28EAD" w14:textId="77777777" w:rsidR="00501E84" w:rsidRPr="00BE4BBF" w:rsidRDefault="00501E84" w:rsidP="00BE4BBF">
      <w:pPr>
        <w:spacing w:line="276" w:lineRule="auto"/>
        <w:jc w:val="both"/>
        <w:rPr>
          <w:rFonts w:asciiTheme="minorHAnsi" w:hAnsiTheme="minorHAnsi" w:cs="Tahoma"/>
          <w:lang w:val="en-GB"/>
        </w:rPr>
      </w:pPr>
      <w:r w:rsidRPr="00BE4BBF">
        <w:rPr>
          <w:rFonts w:asciiTheme="minorHAnsi" w:hAnsiTheme="minorHAnsi" w:cs="Tahoma"/>
          <w:lang w:val="en-GB"/>
        </w:rPr>
        <w:lastRenderedPageBreak/>
        <w:t>Experienced BACS Surveyors might be called upon to undertake a risk assessment of a business, prior to or as a condition of cover being granted by an underwriter.</w:t>
      </w:r>
    </w:p>
    <w:p w14:paraId="56586048" w14:textId="77777777" w:rsidR="00501E84" w:rsidRPr="00BE4BBF" w:rsidRDefault="00501E84" w:rsidP="00BE4BBF">
      <w:pPr>
        <w:spacing w:line="276" w:lineRule="auto"/>
        <w:jc w:val="both"/>
        <w:rPr>
          <w:rFonts w:asciiTheme="minorHAnsi" w:hAnsiTheme="minorHAnsi" w:cs="Tahoma"/>
          <w:lang w:val="en-GB"/>
        </w:rPr>
      </w:pPr>
    </w:p>
    <w:p w14:paraId="17729768" w14:textId="77777777" w:rsidR="00501E84" w:rsidRPr="00BE4BBF" w:rsidRDefault="00501E84" w:rsidP="00BE4BBF">
      <w:pPr>
        <w:spacing w:line="276" w:lineRule="auto"/>
        <w:jc w:val="both"/>
        <w:rPr>
          <w:rFonts w:asciiTheme="minorHAnsi" w:hAnsiTheme="minorHAnsi" w:cs="Tahoma"/>
          <w:lang w:val="en-GB"/>
        </w:rPr>
      </w:pPr>
      <w:r w:rsidRPr="00BE4BBF">
        <w:rPr>
          <w:rFonts w:asciiTheme="minorHAnsi" w:hAnsiTheme="minorHAnsi" w:cs="Tahoma"/>
          <w:lang w:val="en-GB"/>
        </w:rPr>
        <w:t>The ability effectively to perform these assessments is something derived from a wide experience of loss and damage investigation, but also requires some expert knowledge of construction principles, engineering of racking and other storage systems, installation and operation of alarm systems (fire and intruder alarms) and fire suppression systems.</w:t>
      </w:r>
    </w:p>
    <w:p w14:paraId="22271DD1" w14:textId="77777777" w:rsidR="00501E84" w:rsidRPr="00BE4BBF" w:rsidRDefault="00501E84" w:rsidP="00BE4BBF">
      <w:pPr>
        <w:spacing w:line="276" w:lineRule="auto"/>
        <w:jc w:val="both"/>
        <w:rPr>
          <w:rFonts w:asciiTheme="minorHAnsi" w:hAnsiTheme="minorHAnsi" w:cs="Tahoma"/>
          <w:lang w:val="en-GB"/>
        </w:rPr>
      </w:pPr>
    </w:p>
    <w:p w14:paraId="51AF94C5" w14:textId="77777777" w:rsidR="00501E84" w:rsidRPr="00BE4BBF" w:rsidRDefault="00501E84" w:rsidP="00BE4BBF">
      <w:pPr>
        <w:spacing w:line="276" w:lineRule="auto"/>
        <w:jc w:val="both"/>
        <w:rPr>
          <w:rFonts w:asciiTheme="minorHAnsi" w:hAnsiTheme="minorHAnsi" w:cs="Tahoma"/>
          <w:lang w:val="en-GB"/>
        </w:rPr>
      </w:pPr>
      <w:r w:rsidRPr="00BE4BBF">
        <w:rPr>
          <w:rFonts w:asciiTheme="minorHAnsi" w:hAnsiTheme="minorHAnsi" w:cs="Tahoma"/>
          <w:lang w:val="en-GB"/>
        </w:rPr>
        <w:t>For the purpose of the BACS examination, candidates should have an awareness of the issues that are of concern to cargo underwriters and the content of Pre-Risk Reports.</w:t>
      </w:r>
    </w:p>
    <w:p w14:paraId="24E5E0D1" w14:textId="77777777" w:rsidR="0059224D" w:rsidRDefault="0059224D" w:rsidP="00BE4BBF">
      <w:pPr>
        <w:spacing w:line="276" w:lineRule="auto"/>
        <w:jc w:val="both"/>
        <w:rPr>
          <w:rFonts w:asciiTheme="minorHAnsi" w:hAnsiTheme="minorHAnsi" w:cs="Tahoma"/>
          <w:lang w:val="en-GB"/>
        </w:rPr>
      </w:pPr>
    </w:p>
    <w:p w14:paraId="21EE76B6" w14:textId="77777777" w:rsidR="0059224D" w:rsidRPr="00BE4BBF" w:rsidRDefault="0059224D" w:rsidP="00BE4BBF">
      <w:pPr>
        <w:spacing w:line="276" w:lineRule="auto"/>
        <w:jc w:val="both"/>
        <w:rPr>
          <w:rFonts w:asciiTheme="minorHAnsi" w:hAnsiTheme="minorHAnsi" w:cs="Tahoma"/>
          <w:lang w:val="en-GB"/>
        </w:rPr>
      </w:pPr>
    </w:p>
    <w:p w14:paraId="74078F73" w14:textId="77777777" w:rsidR="00501E84" w:rsidRPr="0059224D" w:rsidRDefault="00501E84" w:rsidP="00BE4BBF">
      <w:pPr>
        <w:spacing w:line="276" w:lineRule="auto"/>
        <w:jc w:val="both"/>
        <w:rPr>
          <w:rFonts w:asciiTheme="minorHAnsi" w:hAnsiTheme="minorHAnsi" w:cs="Tahoma"/>
          <w:lang w:val="en-GB"/>
        </w:rPr>
      </w:pPr>
      <w:r w:rsidRPr="0059224D">
        <w:rPr>
          <w:rFonts w:asciiTheme="minorHAnsi" w:hAnsiTheme="minorHAnsi" w:cs="Tahoma"/>
          <w:lang w:val="en-GB"/>
        </w:rPr>
        <w:t>The insured business:</w:t>
      </w:r>
    </w:p>
    <w:p w14:paraId="61171CD8" w14:textId="77777777" w:rsidR="00501E84" w:rsidRPr="00BE4BBF" w:rsidRDefault="00501E84" w:rsidP="00BE4BBF">
      <w:pPr>
        <w:spacing w:line="276" w:lineRule="auto"/>
        <w:jc w:val="both"/>
        <w:rPr>
          <w:rFonts w:asciiTheme="minorHAnsi" w:hAnsiTheme="minorHAnsi" w:cs="Tahoma"/>
          <w:b/>
          <w:u w:val="single"/>
          <w:lang w:val="en-GB"/>
        </w:rPr>
      </w:pPr>
    </w:p>
    <w:p w14:paraId="4EBA843A" w14:textId="77777777" w:rsidR="00501E84" w:rsidRPr="00BE4BBF" w:rsidRDefault="00501E84" w:rsidP="00BE4BBF">
      <w:pPr>
        <w:numPr>
          <w:ilvl w:val="0"/>
          <w:numId w:val="39"/>
        </w:numPr>
        <w:spacing w:line="276" w:lineRule="auto"/>
        <w:ind w:left="0" w:firstLine="0"/>
        <w:jc w:val="both"/>
        <w:rPr>
          <w:rFonts w:asciiTheme="minorHAnsi" w:hAnsiTheme="minorHAnsi" w:cs="Tahoma"/>
          <w:lang w:val="en-GB"/>
        </w:rPr>
      </w:pPr>
      <w:r w:rsidRPr="00BE4BBF">
        <w:rPr>
          <w:rFonts w:asciiTheme="minorHAnsi" w:hAnsiTheme="minorHAnsi" w:cs="Tahoma"/>
          <w:lang w:val="en-GB"/>
        </w:rPr>
        <w:t>What do they do?</w:t>
      </w:r>
    </w:p>
    <w:p w14:paraId="646F8547" w14:textId="77777777" w:rsidR="00501E84" w:rsidRPr="00BE4BBF" w:rsidRDefault="00501E84" w:rsidP="00BE4BBF">
      <w:pPr>
        <w:numPr>
          <w:ilvl w:val="0"/>
          <w:numId w:val="39"/>
        </w:numPr>
        <w:spacing w:line="276" w:lineRule="auto"/>
        <w:ind w:left="0" w:firstLine="0"/>
        <w:jc w:val="both"/>
        <w:rPr>
          <w:rFonts w:asciiTheme="minorHAnsi" w:hAnsiTheme="minorHAnsi" w:cs="Tahoma"/>
          <w:lang w:val="en-GB"/>
        </w:rPr>
      </w:pPr>
      <w:r w:rsidRPr="00BE4BBF">
        <w:rPr>
          <w:rFonts w:asciiTheme="minorHAnsi" w:hAnsiTheme="minorHAnsi" w:cs="Tahoma"/>
          <w:lang w:val="en-GB"/>
        </w:rPr>
        <w:t>How long have they traded?</w:t>
      </w:r>
    </w:p>
    <w:p w14:paraId="2558D753" w14:textId="77777777" w:rsidR="00501E84" w:rsidRPr="00BE4BBF" w:rsidRDefault="00501E84" w:rsidP="00BE4BBF">
      <w:pPr>
        <w:numPr>
          <w:ilvl w:val="0"/>
          <w:numId w:val="39"/>
        </w:numPr>
        <w:spacing w:line="276" w:lineRule="auto"/>
        <w:ind w:left="0" w:firstLine="0"/>
        <w:jc w:val="both"/>
        <w:rPr>
          <w:rFonts w:asciiTheme="minorHAnsi" w:hAnsiTheme="minorHAnsi" w:cs="Tahoma"/>
          <w:lang w:val="en-GB"/>
        </w:rPr>
      </w:pPr>
      <w:r w:rsidRPr="00BE4BBF">
        <w:rPr>
          <w:rFonts w:asciiTheme="minorHAnsi" w:hAnsiTheme="minorHAnsi" w:cs="Tahoma"/>
          <w:lang w:val="en-GB"/>
        </w:rPr>
        <w:t>What is their annual turnover?</w:t>
      </w:r>
    </w:p>
    <w:p w14:paraId="5C495F85" w14:textId="77777777" w:rsidR="00501E84" w:rsidRPr="00BE4BBF" w:rsidRDefault="00501E84" w:rsidP="00BE4BBF">
      <w:pPr>
        <w:numPr>
          <w:ilvl w:val="0"/>
          <w:numId w:val="39"/>
        </w:numPr>
        <w:spacing w:line="276" w:lineRule="auto"/>
        <w:ind w:left="0" w:firstLine="0"/>
        <w:jc w:val="both"/>
        <w:rPr>
          <w:rFonts w:asciiTheme="minorHAnsi" w:hAnsiTheme="minorHAnsi" w:cs="Tahoma"/>
          <w:lang w:val="en-GB"/>
        </w:rPr>
      </w:pPr>
      <w:r w:rsidRPr="00BE4BBF">
        <w:rPr>
          <w:rFonts w:asciiTheme="minorHAnsi" w:hAnsiTheme="minorHAnsi" w:cs="Tahoma"/>
          <w:lang w:val="en-GB"/>
        </w:rPr>
        <w:t>Who are the directors?</w:t>
      </w:r>
    </w:p>
    <w:p w14:paraId="6204AC3B" w14:textId="77777777" w:rsidR="0059224D" w:rsidRDefault="00501E84" w:rsidP="00BE4BBF">
      <w:pPr>
        <w:numPr>
          <w:ilvl w:val="0"/>
          <w:numId w:val="39"/>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Are they part of a group of companies, what are the other related </w:t>
      </w:r>
      <w:proofErr w:type="gramStart"/>
      <w:r w:rsidRPr="00BE4BBF">
        <w:rPr>
          <w:rFonts w:asciiTheme="minorHAnsi" w:hAnsiTheme="minorHAnsi" w:cs="Tahoma"/>
          <w:lang w:val="en-GB"/>
        </w:rPr>
        <w:t>business</w:t>
      </w:r>
      <w:proofErr w:type="gramEnd"/>
      <w:r w:rsidRPr="00BE4BBF">
        <w:rPr>
          <w:rFonts w:asciiTheme="minorHAnsi" w:hAnsiTheme="minorHAnsi" w:cs="Tahoma"/>
          <w:lang w:val="en-GB"/>
        </w:rPr>
        <w:t xml:space="preserve"> </w:t>
      </w:r>
    </w:p>
    <w:p w14:paraId="05E25F64" w14:textId="685044B9" w:rsidR="00501E84" w:rsidRPr="00BE4BBF" w:rsidRDefault="00501E84" w:rsidP="0059224D">
      <w:pPr>
        <w:spacing w:line="276" w:lineRule="auto"/>
        <w:ind w:firstLine="720"/>
        <w:jc w:val="both"/>
        <w:rPr>
          <w:rFonts w:asciiTheme="minorHAnsi" w:hAnsiTheme="minorHAnsi" w:cs="Tahoma"/>
          <w:lang w:val="en-GB"/>
        </w:rPr>
      </w:pPr>
      <w:r w:rsidRPr="00BE4BBF">
        <w:rPr>
          <w:rFonts w:asciiTheme="minorHAnsi" w:hAnsiTheme="minorHAnsi" w:cs="Tahoma"/>
          <w:lang w:val="en-GB"/>
        </w:rPr>
        <w:t>interests?</w:t>
      </w:r>
    </w:p>
    <w:p w14:paraId="58722C49" w14:textId="77777777" w:rsidR="00501E84" w:rsidRPr="00BE4BBF" w:rsidRDefault="00501E84" w:rsidP="00BE4BBF">
      <w:pPr>
        <w:spacing w:line="276" w:lineRule="auto"/>
        <w:jc w:val="both"/>
        <w:rPr>
          <w:rFonts w:asciiTheme="minorHAnsi" w:hAnsiTheme="minorHAnsi" w:cs="Tahoma"/>
          <w:lang w:val="en-GB"/>
        </w:rPr>
      </w:pPr>
    </w:p>
    <w:p w14:paraId="2F19C5C3" w14:textId="77777777" w:rsidR="00501E84" w:rsidRPr="00BE4BBF" w:rsidRDefault="00501E84" w:rsidP="00BE4BBF">
      <w:pPr>
        <w:spacing w:line="276" w:lineRule="auto"/>
        <w:jc w:val="both"/>
        <w:rPr>
          <w:rFonts w:asciiTheme="minorHAnsi" w:hAnsiTheme="minorHAnsi" w:cs="Tahoma"/>
          <w:lang w:val="en-GB"/>
        </w:rPr>
      </w:pPr>
      <w:r w:rsidRPr="00BE4BBF">
        <w:rPr>
          <w:rFonts w:asciiTheme="minorHAnsi" w:hAnsiTheme="minorHAnsi" w:cs="Tahoma"/>
          <w:lang w:val="en-GB"/>
        </w:rPr>
        <w:t>It is important to consider and report a summary of these facts so that the underwriter can be sure that the business matches that proposed to him.</w:t>
      </w:r>
    </w:p>
    <w:p w14:paraId="0AC48A22" w14:textId="77777777" w:rsidR="00501E84" w:rsidRPr="00BE4BBF" w:rsidRDefault="00501E84" w:rsidP="00BE4BBF">
      <w:pPr>
        <w:spacing w:line="276" w:lineRule="auto"/>
        <w:jc w:val="both"/>
        <w:rPr>
          <w:rFonts w:asciiTheme="minorHAnsi" w:hAnsiTheme="minorHAnsi" w:cs="Tahoma"/>
          <w:lang w:val="en-GB"/>
        </w:rPr>
      </w:pPr>
    </w:p>
    <w:p w14:paraId="30F3E7FC" w14:textId="77777777" w:rsidR="00501E84" w:rsidRPr="0059224D" w:rsidRDefault="00501E84" w:rsidP="00BE4BBF">
      <w:pPr>
        <w:spacing w:line="276" w:lineRule="auto"/>
        <w:jc w:val="both"/>
        <w:rPr>
          <w:rFonts w:asciiTheme="minorHAnsi" w:hAnsiTheme="minorHAnsi" w:cs="Tahoma"/>
          <w:lang w:val="en-GB"/>
        </w:rPr>
      </w:pPr>
      <w:r w:rsidRPr="0059224D">
        <w:rPr>
          <w:rFonts w:asciiTheme="minorHAnsi" w:hAnsiTheme="minorHAnsi" w:cs="Tahoma"/>
          <w:lang w:val="en-GB"/>
        </w:rPr>
        <w:t>The premises:</w:t>
      </w:r>
    </w:p>
    <w:p w14:paraId="181779C7" w14:textId="77777777" w:rsidR="00501E84" w:rsidRPr="00BE4BBF" w:rsidRDefault="00501E84" w:rsidP="00BE4BBF">
      <w:pPr>
        <w:spacing w:line="276" w:lineRule="auto"/>
        <w:jc w:val="both"/>
        <w:rPr>
          <w:rFonts w:asciiTheme="minorHAnsi" w:hAnsiTheme="minorHAnsi" w:cs="Tahoma"/>
          <w:lang w:val="en-GB"/>
        </w:rPr>
      </w:pPr>
    </w:p>
    <w:p w14:paraId="57A788DB" w14:textId="77777777" w:rsidR="00501E84" w:rsidRPr="00BE4BBF" w:rsidRDefault="00501E84" w:rsidP="00BE4BBF">
      <w:pPr>
        <w:numPr>
          <w:ilvl w:val="0"/>
          <w:numId w:val="40"/>
        </w:numPr>
        <w:spacing w:line="276" w:lineRule="auto"/>
        <w:ind w:left="0" w:firstLine="0"/>
        <w:jc w:val="both"/>
        <w:rPr>
          <w:rFonts w:asciiTheme="minorHAnsi" w:hAnsiTheme="minorHAnsi" w:cs="Tahoma"/>
          <w:lang w:val="en-GB"/>
        </w:rPr>
      </w:pPr>
      <w:r w:rsidRPr="00BE4BBF">
        <w:rPr>
          <w:rFonts w:asciiTheme="minorHAnsi" w:hAnsiTheme="minorHAnsi" w:cs="Tahoma"/>
          <w:lang w:val="en-GB"/>
        </w:rPr>
        <w:t>Location</w:t>
      </w:r>
    </w:p>
    <w:p w14:paraId="1963A86E" w14:textId="77777777" w:rsidR="0059224D" w:rsidRDefault="00501E84" w:rsidP="00BE4BBF">
      <w:pPr>
        <w:numPr>
          <w:ilvl w:val="0"/>
          <w:numId w:val="40"/>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Description – type of structure, age, general appearance and condition of repair </w:t>
      </w:r>
    </w:p>
    <w:p w14:paraId="513A10ED" w14:textId="1F413D5C" w:rsidR="00501E84" w:rsidRPr="00BE4BBF" w:rsidRDefault="00501E84" w:rsidP="0059224D">
      <w:pPr>
        <w:spacing w:line="276" w:lineRule="auto"/>
        <w:ind w:firstLine="720"/>
        <w:jc w:val="both"/>
        <w:rPr>
          <w:rFonts w:asciiTheme="minorHAnsi" w:hAnsiTheme="minorHAnsi" w:cs="Tahoma"/>
          <w:lang w:val="en-GB"/>
        </w:rPr>
      </w:pPr>
      <w:r w:rsidRPr="00BE4BBF">
        <w:rPr>
          <w:rFonts w:asciiTheme="minorHAnsi" w:hAnsiTheme="minorHAnsi" w:cs="Tahoma"/>
          <w:lang w:val="en-GB"/>
        </w:rPr>
        <w:t>and maintenance.</w:t>
      </w:r>
    </w:p>
    <w:p w14:paraId="3BA825FF" w14:textId="77777777" w:rsidR="00501E84" w:rsidRPr="00BE4BBF" w:rsidRDefault="00501E84" w:rsidP="00BE4BBF">
      <w:pPr>
        <w:numPr>
          <w:ilvl w:val="0"/>
          <w:numId w:val="40"/>
        </w:numPr>
        <w:spacing w:line="276" w:lineRule="auto"/>
        <w:ind w:left="0" w:firstLine="0"/>
        <w:jc w:val="both"/>
        <w:rPr>
          <w:rFonts w:asciiTheme="minorHAnsi" w:hAnsiTheme="minorHAnsi" w:cs="Tahoma"/>
          <w:lang w:val="en-GB"/>
        </w:rPr>
      </w:pPr>
      <w:r w:rsidRPr="00BE4BBF">
        <w:rPr>
          <w:rFonts w:asciiTheme="minorHAnsi" w:hAnsiTheme="minorHAnsi" w:cs="Tahoma"/>
          <w:lang w:val="en-GB"/>
        </w:rPr>
        <w:t>Leased or owned: who are the landlords?</w:t>
      </w:r>
    </w:p>
    <w:p w14:paraId="3CC66F92" w14:textId="77777777" w:rsidR="00501E84" w:rsidRPr="00BE4BBF" w:rsidRDefault="00501E84" w:rsidP="00BE4BBF">
      <w:pPr>
        <w:numPr>
          <w:ilvl w:val="0"/>
          <w:numId w:val="40"/>
        </w:numPr>
        <w:spacing w:line="276" w:lineRule="auto"/>
        <w:ind w:left="0" w:firstLine="0"/>
        <w:jc w:val="both"/>
        <w:rPr>
          <w:rFonts w:asciiTheme="minorHAnsi" w:hAnsiTheme="minorHAnsi" w:cs="Tahoma"/>
          <w:lang w:val="en-GB"/>
        </w:rPr>
      </w:pPr>
      <w:r w:rsidRPr="00BE4BBF">
        <w:rPr>
          <w:rFonts w:asciiTheme="minorHAnsi" w:hAnsiTheme="minorHAnsi" w:cs="Tahoma"/>
          <w:lang w:val="en-GB"/>
        </w:rPr>
        <w:t>Are they only occupied by the assured or are they shared or sublet?</w:t>
      </w:r>
    </w:p>
    <w:p w14:paraId="21282600" w14:textId="77777777" w:rsidR="0059224D" w:rsidRDefault="00501E84" w:rsidP="00BE4BBF">
      <w:pPr>
        <w:numPr>
          <w:ilvl w:val="0"/>
          <w:numId w:val="40"/>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Occupancy – what are the normal working hours at the premises, during what </w:t>
      </w:r>
    </w:p>
    <w:p w14:paraId="23B2F5E7" w14:textId="1C469D34" w:rsidR="00501E84" w:rsidRPr="00BE4BBF" w:rsidRDefault="00501E84" w:rsidP="0059224D">
      <w:pPr>
        <w:spacing w:line="276" w:lineRule="auto"/>
        <w:ind w:firstLine="720"/>
        <w:jc w:val="both"/>
        <w:rPr>
          <w:rFonts w:asciiTheme="minorHAnsi" w:hAnsiTheme="minorHAnsi" w:cs="Tahoma"/>
          <w:lang w:val="en-GB"/>
        </w:rPr>
      </w:pPr>
      <w:r w:rsidRPr="00BE4BBF">
        <w:rPr>
          <w:rFonts w:asciiTheme="minorHAnsi" w:hAnsiTheme="minorHAnsi" w:cs="Tahoma"/>
          <w:lang w:val="en-GB"/>
        </w:rPr>
        <w:t>times are they unattended?</w:t>
      </w:r>
    </w:p>
    <w:p w14:paraId="23906BCC" w14:textId="77777777" w:rsidR="00501E84" w:rsidRPr="00BE4BBF" w:rsidRDefault="00501E84" w:rsidP="00BE4BBF">
      <w:pPr>
        <w:numPr>
          <w:ilvl w:val="0"/>
          <w:numId w:val="40"/>
        </w:numPr>
        <w:spacing w:line="276" w:lineRule="auto"/>
        <w:ind w:left="0" w:firstLine="0"/>
        <w:jc w:val="both"/>
        <w:rPr>
          <w:rFonts w:asciiTheme="minorHAnsi" w:hAnsiTheme="minorHAnsi" w:cs="Tahoma"/>
          <w:lang w:val="en-GB"/>
        </w:rPr>
      </w:pPr>
      <w:r w:rsidRPr="00BE4BBF">
        <w:rPr>
          <w:rFonts w:asciiTheme="minorHAnsi" w:hAnsiTheme="minorHAnsi" w:cs="Tahoma"/>
          <w:lang w:val="en-GB"/>
        </w:rPr>
        <w:t>Key holders and opening-up / closing-down procedures.</w:t>
      </w:r>
    </w:p>
    <w:p w14:paraId="5C098724" w14:textId="77777777" w:rsidR="0059224D" w:rsidRDefault="00501E84" w:rsidP="00BE4BBF">
      <w:pPr>
        <w:numPr>
          <w:ilvl w:val="0"/>
          <w:numId w:val="40"/>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Adjacent risks – </w:t>
      </w:r>
      <w:proofErr w:type="spellStart"/>
      <w:r w:rsidRPr="00BE4BBF">
        <w:rPr>
          <w:rFonts w:asciiTheme="minorHAnsi" w:hAnsiTheme="minorHAnsi" w:cs="Tahoma"/>
          <w:lang w:val="en-GB"/>
        </w:rPr>
        <w:t>eg</w:t>
      </w:r>
      <w:proofErr w:type="spellEnd"/>
      <w:r w:rsidRPr="00BE4BBF">
        <w:rPr>
          <w:rFonts w:asciiTheme="minorHAnsi" w:hAnsiTheme="minorHAnsi" w:cs="Tahoma"/>
          <w:lang w:val="en-GB"/>
        </w:rPr>
        <w:t xml:space="preserve"> a neighbouring chemicals warehouse, flood risk – use the </w:t>
      </w:r>
    </w:p>
    <w:p w14:paraId="76843285" w14:textId="74925335" w:rsidR="00501E84" w:rsidRPr="00BE4BBF" w:rsidRDefault="00501E84" w:rsidP="0059224D">
      <w:pPr>
        <w:spacing w:line="276" w:lineRule="auto"/>
        <w:ind w:firstLine="720"/>
        <w:jc w:val="both"/>
        <w:rPr>
          <w:rFonts w:asciiTheme="minorHAnsi" w:hAnsiTheme="minorHAnsi" w:cs="Tahoma"/>
          <w:lang w:val="en-GB"/>
        </w:rPr>
      </w:pPr>
      <w:r w:rsidRPr="00BE4BBF">
        <w:rPr>
          <w:rFonts w:asciiTheme="minorHAnsi" w:hAnsiTheme="minorHAnsi" w:cs="Tahoma"/>
          <w:lang w:val="en-GB"/>
        </w:rPr>
        <w:t xml:space="preserve">postcode-based flood map at </w:t>
      </w:r>
      <w:hyperlink r:id="rId16" w:history="1">
        <w:r w:rsidRPr="00BE4BBF">
          <w:rPr>
            <w:rStyle w:val="Hyperlink"/>
            <w:rFonts w:asciiTheme="minorHAnsi" w:hAnsiTheme="minorHAnsi" w:cs="Tahoma"/>
            <w:lang w:val="en-GB"/>
          </w:rPr>
          <w:t>http://www.gov.uk/check-flood-risk/</w:t>
        </w:r>
      </w:hyperlink>
    </w:p>
    <w:p w14:paraId="2C8EFE02" w14:textId="77777777" w:rsidR="0059224D" w:rsidRDefault="00501E84" w:rsidP="00BE4BBF">
      <w:pPr>
        <w:numPr>
          <w:ilvl w:val="0"/>
          <w:numId w:val="40"/>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Any on-site hazards or processes – hot-working machinery or fabrication, for </w:t>
      </w:r>
    </w:p>
    <w:p w14:paraId="4893081C" w14:textId="04B35FD5" w:rsidR="00501E84" w:rsidRPr="00BE4BBF" w:rsidRDefault="00501E84" w:rsidP="0059224D">
      <w:pPr>
        <w:spacing w:line="276" w:lineRule="auto"/>
        <w:ind w:firstLine="720"/>
        <w:jc w:val="both"/>
        <w:rPr>
          <w:rFonts w:asciiTheme="minorHAnsi" w:hAnsiTheme="minorHAnsi" w:cs="Tahoma"/>
          <w:lang w:val="en-GB"/>
        </w:rPr>
      </w:pPr>
      <w:r w:rsidRPr="00BE4BBF">
        <w:rPr>
          <w:rFonts w:asciiTheme="minorHAnsi" w:hAnsiTheme="minorHAnsi" w:cs="Tahoma"/>
          <w:lang w:val="en-GB"/>
        </w:rPr>
        <w:t>example.</w:t>
      </w:r>
    </w:p>
    <w:p w14:paraId="4994575B" w14:textId="77777777" w:rsidR="009F3C6B" w:rsidRPr="00BE4BBF" w:rsidRDefault="009F3C6B" w:rsidP="00BE4BBF">
      <w:pPr>
        <w:spacing w:line="276" w:lineRule="auto"/>
        <w:jc w:val="both"/>
        <w:rPr>
          <w:rFonts w:asciiTheme="minorHAnsi" w:hAnsiTheme="minorHAnsi" w:cs="Tahoma"/>
          <w:lang w:val="en-GB"/>
        </w:rPr>
      </w:pPr>
    </w:p>
    <w:p w14:paraId="4BAAF44F" w14:textId="77777777" w:rsidR="00501E84" w:rsidRPr="0059224D" w:rsidRDefault="00501E84" w:rsidP="00BE4BBF">
      <w:pPr>
        <w:spacing w:line="276" w:lineRule="auto"/>
        <w:jc w:val="both"/>
        <w:rPr>
          <w:rFonts w:asciiTheme="minorHAnsi" w:hAnsiTheme="minorHAnsi" w:cs="Tahoma"/>
          <w:lang w:val="en-GB"/>
        </w:rPr>
      </w:pPr>
      <w:r w:rsidRPr="0059224D">
        <w:rPr>
          <w:rFonts w:asciiTheme="minorHAnsi" w:hAnsiTheme="minorHAnsi" w:cs="Tahoma"/>
          <w:lang w:val="en-GB"/>
        </w:rPr>
        <w:t>Security:</w:t>
      </w:r>
    </w:p>
    <w:p w14:paraId="786B683E" w14:textId="77777777" w:rsidR="00501E84" w:rsidRPr="00BE4BBF" w:rsidRDefault="00501E84" w:rsidP="00BE4BBF">
      <w:pPr>
        <w:spacing w:line="276" w:lineRule="auto"/>
        <w:jc w:val="both"/>
        <w:rPr>
          <w:rFonts w:asciiTheme="minorHAnsi" w:hAnsiTheme="minorHAnsi" w:cs="Tahoma"/>
          <w:lang w:val="en-GB"/>
        </w:rPr>
      </w:pPr>
    </w:p>
    <w:p w14:paraId="4B8B01CB" w14:textId="77777777" w:rsidR="00501E84" w:rsidRPr="00BE4BBF" w:rsidRDefault="00501E84" w:rsidP="00BE4BBF">
      <w:pPr>
        <w:numPr>
          <w:ilvl w:val="0"/>
          <w:numId w:val="41"/>
        </w:numPr>
        <w:spacing w:line="276" w:lineRule="auto"/>
        <w:ind w:left="0" w:firstLine="0"/>
        <w:jc w:val="both"/>
        <w:rPr>
          <w:rFonts w:asciiTheme="minorHAnsi" w:hAnsiTheme="minorHAnsi" w:cs="Tahoma"/>
          <w:lang w:val="en-GB"/>
        </w:rPr>
      </w:pPr>
      <w:r w:rsidRPr="00BE4BBF">
        <w:rPr>
          <w:rFonts w:asciiTheme="minorHAnsi" w:hAnsiTheme="minorHAnsi" w:cs="Tahoma"/>
          <w:lang w:val="en-GB"/>
        </w:rPr>
        <w:t>Perimeter fences and gates.</w:t>
      </w:r>
    </w:p>
    <w:p w14:paraId="2ED0988C" w14:textId="77777777" w:rsidR="00501E84" w:rsidRPr="00BE4BBF" w:rsidRDefault="00501E84" w:rsidP="00BE4BBF">
      <w:pPr>
        <w:numPr>
          <w:ilvl w:val="0"/>
          <w:numId w:val="41"/>
        </w:numPr>
        <w:spacing w:line="276" w:lineRule="auto"/>
        <w:ind w:left="0" w:firstLine="0"/>
        <w:jc w:val="both"/>
        <w:rPr>
          <w:rFonts w:asciiTheme="minorHAnsi" w:hAnsiTheme="minorHAnsi" w:cs="Tahoma"/>
          <w:lang w:val="en-GB"/>
        </w:rPr>
      </w:pPr>
      <w:r w:rsidRPr="00BE4BBF">
        <w:rPr>
          <w:rFonts w:asciiTheme="minorHAnsi" w:hAnsiTheme="minorHAnsi" w:cs="Tahoma"/>
          <w:lang w:val="en-GB"/>
        </w:rPr>
        <w:t>Doors and windows.</w:t>
      </w:r>
    </w:p>
    <w:p w14:paraId="70701E55" w14:textId="77777777" w:rsidR="0059224D" w:rsidRDefault="00501E84" w:rsidP="00BE4BBF">
      <w:pPr>
        <w:numPr>
          <w:ilvl w:val="0"/>
          <w:numId w:val="41"/>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CCTV and intruder alarm systems – how is access to the control and recording </w:t>
      </w:r>
    </w:p>
    <w:p w14:paraId="3155600A" w14:textId="77777777" w:rsidR="0059224D" w:rsidRDefault="00501E84" w:rsidP="0059224D">
      <w:pPr>
        <w:spacing w:line="276" w:lineRule="auto"/>
        <w:ind w:firstLine="720"/>
        <w:jc w:val="both"/>
        <w:rPr>
          <w:rFonts w:asciiTheme="minorHAnsi" w:hAnsiTheme="minorHAnsi" w:cs="Tahoma"/>
          <w:lang w:val="en-GB"/>
        </w:rPr>
      </w:pPr>
      <w:r w:rsidRPr="00BE4BBF">
        <w:rPr>
          <w:rFonts w:asciiTheme="minorHAnsi" w:hAnsiTheme="minorHAnsi" w:cs="Tahoma"/>
          <w:lang w:val="en-GB"/>
        </w:rPr>
        <w:t xml:space="preserve">equipment restricted, use of PIN codes, off-site (central station) monitoring and </w:t>
      </w:r>
    </w:p>
    <w:p w14:paraId="1378F77F" w14:textId="33522338" w:rsidR="00501E84" w:rsidRPr="00BE4BBF" w:rsidRDefault="00501E84" w:rsidP="0059224D">
      <w:pPr>
        <w:spacing w:line="276" w:lineRule="auto"/>
        <w:ind w:firstLine="720"/>
        <w:jc w:val="both"/>
        <w:rPr>
          <w:rFonts w:asciiTheme="minorHAnsi" w:hAnsiTheme="minorHAnsi" w:cs="Tahoma"/>
          <w:lang w:val="en-GB"/>
        </w:rPr>
      </w:pPr>
      <w:r w:rsidRPr="00BE4BBF">
        <w:rPr>
          <w:rFonts w:asciiTheme="minorHAnsi" w:hAnsiTheme="minorHAnsi" w:cs="Tahoma"/>
          <w:lang w:val="en-GB"/>
        </w:rPr>
        <w:t>police response details (URN)</w:t>
      </w:r>
    </w:p>
    <w:p w14:paraId="711DEF09" w14:textId="77777777" w:rsidR="0059224D" w:rsidRDefault="00501E84" w:rsidP="00BE4BBF">
      <w:pPr>
        <w:numPr>
          <w:ilvl w:val="0"/>
          <w:numId w:val="41"/>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Staff selection and monitoring – criminal records checks, random stop and </w:t>
      </w:r>
    </w:p>
    <w:p w14:paraId="22BB854D" w14:textId="2468285A" w:rsidR="00501E84" w:rsidRPr="00BE4BBF" w:rsidRDefault="00501E84" w:rsidP="0059224D">
      <w:pPr>
        <w:spacing w:line="276" w:lineRule="auto"/>
        <w:ind w:firstLine="720"/>
        <w:jc w:val="both"/>
        <w:rPr>
          <w:rFonts w:asciiTheme="minorHAnsi" w:hAnsiTheme="minorHAnsi" w:cs="Tahoma"/>
          <w:lang w:val="en-GB"/>
        </w:rPr>
      </w:pPr>
      <w:r w:rsidRPr="00BE4BBF">
        <w:rPr>
          <w:rFonts w:asciiTheme="minorHAnsi" w:hAnsiTheme="minorHAnsi" w:cs="Tahoma"/>
          <w:lang w:val="en-GB"/>
        </w:rPr>
        <w:t>search of people and vehicles.</w:t>
      </w:r>
    </w:p>
    <w:p w14:paraId="0EF59D5D" w14:textId="77777777" w:rsidR="00501E84" w:rsidRPr="00BE4BBF" w:rsidRDefault="00501E84" w:rsidP="00BE4BBF">
      <w:pPr>
        <w:numPr>
          <w:ilvl w:val="0"/>
          <w:numId w:val="41"/>
        </w:numPr>
        <w:spacing w:line="276" w:lineRule="auto"/>
        <w:ind w:left="0" w:firstLine="0"/>
        <w:jc w:val="both"/>
        <w:rPr>
          <w:rFonts w:asciiTheme="minorHAnsi" w:hAnsiTheme="minorHAnsi" w:cs="Tahoma"/>
          <w:lang w:val="en-GB"/>
        </w:rPr>
      </w:pPr>
      <w:r w:rsidRPr="00BE4BBF">
        <w:rPr>
          <w:rFonts w:asciiTheme="minorHAnsi" w:hAnsiTheme="minorHAnsi" w:cs="Tahoma"/>
          <w:lang w:val="en-GB"/>
        </w:rPr>
        <w:t>Standards for alarms:</w:t>
      </w:r>
    </w:p>
    <w:p w14:paraId="4AE0D6BE" w14:textId="77777777" w:rsidR="0059224D" w:rsidRPr="0059224D" w:rsidRDefault="00501E84" w:rsidP="00BE4BBF">
      <w:pPr>
        <w:numPr>
          <w:ilvl w:val="1"/>
          <w:numId w:val="41"/>
        </w:numPr>
        <w:spacing w:line="276" w:lineRule="auto"/>
        <w:ind w:left="0" w:firstLine="0"/>
        <w:jc w:val="both"/>
        <w:rPr>
          <w:rFonts w:asciiTheme="minorHAnsi" w:hAnsiTheme="minorHAnsi" w:cs="Tahoma"/>
          <w:lang w:val="en-GB"/>
        </w:rPr>
      </w:pPr>
      <w:r w:rsidRPr="00BE4BBF">
        <w:rPr>
          <w:rFonts w:asciiTheme="minorHAnsi" w:hAnsiTheme="minorHAnsi" w:cs="Tahoma"/>
          <w:lang w:val="en"/>
        </w:rPr>
        <w:t xml:space="preserve">British Standard 4737/BS EN 50131 for wired alarms, BS EN 6799 for wireless </w:t>
      </w:r>
    </w:p>
    <w:p w14:paraId="7FA2A9B6" w14:textId="2E9B0CE5" w:rsidR="00501E84" w:rsidRPr="0059224D" w:rsidRDefault="00501E84" w:rsidP="0059224D">
      <w:pPr>
        <w:pStyle w:val="ListParagraph"/>
        <w:spacing w:line="276" w:lineRule="auto"/>
        <w:ind w:left="780"/>
        <w:jc w:val="both"/>
        <w:rPr>
          <w:rFonts w:asciiTheme="minorHAnsi" w:hAnsiTheme="minorHAnsi" w:cs="Tahoma"/>
          <w:lang w:val="en-GB"/>
        </w:rPr>
      </w:pPr>
      <w:r w:rsidRPr="0059224D">
        <w:rPr>
          <w:rFonts w:asciiTheme="minorHAnsi" w:hAnsiTheme="minorHAnsi" w:cs="Tahoma"/>
          <w:lang w:val="en"/>
        </w:rPr>
        <w:t>alarms</w:t>
      </w:r>
    </w:p>
    <w:p w14:paraId="42DC49E5" w14:textId="77777777" w:rsidR="0059224D" w:rsidRPr="0059224D" w:rsidRDefault="00501E84" w:rsidP="00BE4BBF">
      <w:pPr>
        <w:numPr>
          <w:ilvl w:val="1"/>
          <w:numId w:val="41"/>
        </w:numPr>
        <w:spacing w:line="276" w:lineRule="auto"/>
        <w:ind w:left="0" w:firstLine="0"/>
        <w:jc w:val="both"/>
        <w:rPr>
          <w:rFonts w:asciiTheme="minorHAnsi" w:hAnsiTheme="minorHAnsi" w:cs="Tahoma"/>
          <w:lang w:val="en-GB"/>
        </w:rPr>
      </w:pPr>
      <w:r w:rsidRPr="00BE4BBF">
        <w:rPr>
          <w:rFonts w:asciiTheme="minorHAnsi" w:hAnsiTheme="minorHAnsi" w:cs="Tahoma"/>
          <w:lang w:val="en"/>
        </w:rPr>
        <w:t xml:space="preserve">Must be installed and maintained by a National Approved Council for Security </w:t>
      </w:r>
    </w:p>
    <w:p w14:paraId="1E559C69" w14:textId="180BAEE9" w:rsidR="00501E84" w:rsidRPr="00BE4BBF" w:rsidRDefault="00501E84" w:rsidP="0059224D">
      <w:pPr>
        <w:spacing w:line="276" w:lineRule="auto"/>
        <w:ind w:firstLine="720"/>
        <w:jc w:val="both"/>
        <w:rPr>
          <w:rFonts w:asciiTheme="minorHAnsi" w:hAnsiTheme="minorHAnsi" w:cs="Tahoma"/>
          <w:lang w:val="en-GB"/>
        </w:rPr>
      </w:pPr>
      <w:r w:rsidRPr="00BE4BBF">
        <w:rPr>
          <w:rFonts w:asciiTheme="minorHAnsi" w:hAnsiTheme="minorHAnsi" w:cs="Tahoma"/>
          <w:lang w:val="en"/>
        </w:rPr>
        <w:t>Systems (NACOSS) registered business.</w:t>
      </w:r>
    </w:p>
    <w:p w14:paraId="1341D685" w14:textId="77777777" w:rsidR="0059224D" w:rsidRPr="0059224D" w:rsidRDefault="00501E84" w:rsidP="00BE4BBF">
      <w:pPr>
        <w:numPr>
          <w:ilvl w:val="1"/>
          <w:numId w:val="41"/>
        </w:numPr>
        <w:spacing w:line="276" w:lineRule="auto"/>
        <w:ind w:left="0" w:firstLine="0"/>
        <w:jc w:val="both"/>
        <w:rPr>
          <w:rFonts w:asciiTheme="minorHAnsi" w:hAnsiTheme="minorHAnsi" w:cs="Tahoma"/>
          <w:lang w:val="en-GB"/>
        </w:rPr>
      </w:pPr>
      <w:r w:rsidRPr="00BE4BBF">
        <w:rPr>
          <w:rFonts w:asciiTheme="minorHAnsi" w:hAnsiTheme="minorHAnsi" w:cs="Tahoma"/>
          <w:lang w:val="en"/>
        </w:rPr>
        <w:t xml:space="preserve">Full standard and registration details at </w:t>
      </w:r>
      <w:hyperlink r:id="rId17" w:history="1">
        <w:r w:rsidRPr="00BE4BBF">
          <w:rPr>
            <w:rStyle w:val="Hyperlink"/>
            <w:rFonts w:asciiTheme="minorHAnsi" w:hAnsiTheme="minorHAnsi" w:cs="Tahoma"/>
            <w:lang w:val="en"/>
          </w:rPr>
          <w:t>http://www.nacoss.com</w:t>
        </w:r>
      </w:hyperlink>
      <w:r w:rsidRPr="00BE4BBF">
        <w:rPr>
          <w:rFonts w:asciiTheme="minorHAnsi" w:hAnsiTheme="minorHAnsi" w:cs="Tahoma"/>
          <w:lang w:val="en"/>
        </w:rPr>
        <w:t xml:space="preserve">  or at </w:t>
      </w:r>
    </w:p>
    <w:p w14:paraId="555E3432" w14:textId="5FCF76CB" w:rsidR="00501E84" w:rsidRPr="00BE4BBF" w:rsidRDefault="0086349B" w:rsidP="0059224D">
      <w:pPr>
        <w:spacing w:line="276" w:lineRule="auto"/>
        <w:ind w:firstLine="720"/>
        <w:jc w:val="both"/>
        <w:rPr>
          <w:rFonts w:asciiTheme="minorHAnsi" w:hAnsiTheme="minorHAnsi" w:cs="Tahoma"/>
          <w:lang w:val="en-GB"/>
        </w:rPr>
      </w:pPr>
      <w:hyperlink r:id="rId18" w:history="1">
        <w:r w:rsidR="00501E84" w:rsidRPr="00BE4BBF">
          <w:rPr>
            <w:rFonts w:asciiTheme="minorHAnsi" w:hAnsiTheme="minorHAnsi" w:cs="Tahoma"/>
            <w:color w:val="0000FF"/>
            <w:u w:val="single"/>
            <w:lang w:val="en"/>
          </w:rPr>
          <w:t>http://www.ssaib.org.uk</w:t>
        </w:r>
      </w:hyperlink>
      <w:r w:rsidR="00501E84" w:rsidRPr="00BE4BBF">
        <w:rPr>
          <w:rFonts w:asciiTheme="minorHAnsi" w:hAnsiTheme="minorHAnsi" w:cs="Tahoma"/>
          <w:lang w:val="en"/>
        </w:rPr>
        <w:t xml:space="preserve"> (certification for Security Providers).</w:t>
      </w:r>
    </w:p>
    <w:p w14:paraId="350D38B7" w14:textId="77777777" w:rsidR="0059224D" w:rsidRDefault="00501E84" w:rsidP="00BE4BBF">
      <w:pPr>
        <w:numPr>
          <w:ilvl w:val="0"/>
          <w:numId w:val="41"/>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Manned guarding – by contractors approved by the SIA – </w:t>
      </w:r>
    </w:p>
    <w:p w14:paraId="1A054A04" w14:textId="57459EB1" w:rsidR="00501E84" w:rsidRPr="00BE4BBF" w:rsidRDefault="0086349B" w:rsidP="0059224D">
      <w:pPr>
        <w:spacing w:line="276" w:lineRule="auto"/>
        <w:ind w:left="720"/>
        <w:jc w:val="both"/>
        <w:rPr>
          <w:rFonts w:asciiTheme="minorHAnsi" w:hAnsiTheme="minorHAnsi" w:cs="Tahoma"/>
          <w:lang w:val="en-GB"/>
        </w:rPr>
      </w:pPr>
      <w:hyperlink r:id="rId19" w:history="1">
        <w:r w:rsidR="00501E84" w:rsidRPr="00BE4BBF">
          <w:rPr>
            <w:rFonts w:asciiTheme="minorHAnsi" w:hAnsiTheme="minorHAnsi" w:cs="Tahoma"/>
            <w:color w:val="0000FF"/>
            <w:u w:val="single"/>
            <w:lang w:val="en-GB"/>
          </w:rPr>
          <w:t>http://www.sia.homeoffice.gov.uk</w:t>
        </w:r>
      </w:hyperlink>
    </w:p>
    <w:p w14:paraId="57F54BDA" w14:textId="77777777" w:rsidR="00501E84" w:rsidRPr="00BE4BBF" w:rsidRDefault="00501E84" w:rsidP="00BE4BBF">
      <w:pPr>
        <w:spacing w:line="276" w:lineRule="auto"/>
        <w:jc w:val="both"/>
        <w:rPr>
          <w:rFonts w:asciiTheme="minorHAnsi" w:hAnsiTheme="minorHAnsi" w:cs="Tahoma"/>
          <w:lang w:val="en-GB"/>
        </w:rPr>
      </w:pPr>
    </w:p>
    <w:p w14:paraId="786BC036" w14:textId="77777777" w:rsidR="00501E84" w:rsidRPr="0059224D" w:rsidRDefault="00501E84" w:rsidP="00BE4BBF">
      <w:pPr>
        <w:spacing w:line="276" w:lineRule="auto"/>
        <w:jc w:val="both"/>
        <w:rPr>
          <w:rFonts w:asciiTheme="minorHAnsi" w:hAnsiTheme="minorHAnsi" w:cs="Tahoma"/>
          <w:lang w:val="en-GB"/>
        </w:rPr>
      </w:pPr>
      <w:r w:rsidRPr="0059224D">
        <w:rPr>
          <w:rFonts w:asciiTheme="minorHAnsi" w:hAnsiTheme="minorHAnsi" w:cs="Tahoma"/>
          <w:lang w:val="en-GB"/>
        </w:rPr>
        <w:t>Fire risk (and mitigation)</w:t>
      </w:r>
    </w:p>
    <w:p w14:paraId="58B9C589" w14:textId="77777777" w:rsidR="00501E84" w:rsidRPr="00BE4BBF" w:rsidRDefault="00501E84" w:rsidP="00BE4BBF">
      <w:pPr>
        <w:spacing w:line="276" w:lineRule="auto"/>
        <w:jc w:val="both"/>
        <w:rPr>
          <w:rFonts w:asciiTheme="minorHAnsi" w:hAnsiTheme="minorHAnsi" w:cs="Tahoma"/>
          <w:b/>
          <w:u w:val="single"/>
          <w:lang w:val="en-GB"/>
        </w:rPr>
      </w:pPr>
    </w:p>
    <w:p w14:paraId="544CF437" w14:textId="77777777" w:rsidR="0059224D" w:rsidRPr="0059224D" w:rsidRDefault="00501E84" w:rsidP="00BE4BBF">
      <w:pPr>
        <w:numPr>
          <w:ilvl w:val="0"/>
          <w:numId w:val="42"/>
        </w:numPr>
        <w:spacing w:line="276" w:lineRule="auto"/>
        <w:ind w:left="0" w:firstLine="0"/>
        <w:jc w:val="both"/>
        <w:rPr>
          <w:rFonts w:asciiTheme="minorHAnsi" w:hAnsiTheme="minorHAnsi" w:cs="Tahoma"/>
          <w:b/>
          <w:u w:val="single"/>
          <w:lang w:val="en-GB"/>
        </w:rPr>
      </w:pPr>
      <w:r w:rsidRPr="00BE4BBF">
        <w:rPr>
          <w:rFonts w:asciiTheme="minorHAnsi" w:hAnsiTheme="minorHAnsi" w:cs="Tahoma"/>
          <w:lang w:val="en-GB"/>
        </w:rPr>
        <w:t xml:space="preserve">Is there any aspect of the premises construction, contents or use that </w:t>
      </w:r>
      <w:proofErr w:type="gramStart"/>
      <w:r w:rsidRPr="00BE4BBF">
        <w:rPr>
          <w:rFonts w:asciiTheme="minorHAnsi" w:hAnsiTheme="minorHAnsi" w:cs="Tahoma"/>
          <w:lang w:val="en-GB"/>
        </w:rPr>
        <w:t>represents</w:t>
      </w:r>
      <w:proofErr w:type="gramEnd"/>
      <w:r w:rsidRPr="00BE4BBF">
        <w:rPr>
          <w:rFonts w:asciiTheme="minorHAnsi" w:hAnsiTheme="minorHAnsi" w:cs="Tahoma"/>
          <w:lang w:val="en-GB"/>
        </w:rPr>
        <w:t xml:space="preserve"> </w:t>
      </w:r>
    </w:p>
    <w:p w14:paraId="69DC0497" w14:textId="2741C27D" w:rsidR="00501E84" w:rsidRPr="00BE4BBF" w:rsidRDefault="00501E84" w:rsidP="0059224D">
      <w:pPr>
        <w:spacing w:line="276" w:lineRule="auto"/>
        <w:ind w:firstLine="720"/>
        <w:jc w:val="both"/>
        <w:rPr>
          <w:rFonts w:asciiTheme="minorHAnsi" w:hAnsiTheme="minorHAnsi" w:cs="Tahoma"/>
          <w:b/>
          <w:u w:val="single"/>
          <w:lang w:val="en-GB"/>
        </w:rPr>
      </w:pPr>
      <w:r w:rsidRPr="00BE4BBF">
        <w:rPr>
          <w:rFonts w:asciiTheme="minorHAnsi" w:hAnsiTheme="minorHAnsi" w:cs="Tahoma"/>
          <w:lang w:val="en-GB"/>
        </w:rPr>
        <w:t>an increased risk of fire?</w:t>
      </w:r>
    </w:p>
    <w:p w14:paraId="20CF0D74" w14:textId="77777777" w:rsidR="0059224D" w:rsidRPr="0059224D" w:rsidRDefault="00501E84" w:rsidP="00BE4BBF">
      <w:pPr>
        <w:numPr>
          <w:ilvl w:val="0"/>
          <w:numId w:val="42"/>
        </w:numPr>
        <w:spacing w:line="276" w:lineRule="auto"/>
        <w:ind w:left="0" w:firstLine="0"/>
        <w:jc w:val="both"/>
        <w:rPr>
          <w:rFonts w:asciiTheme="minorHAnsi" w:hAnsiTheme="minorHAnsi" w:cs="Tahoma"/>
          <w:b/>
          <w:u w:val="single"/>
          <w:lang w:val="en-GB"/>
        </w:rPr>
      </w:pPr>
      <w:r w:rsidRPr="00BE4BBF">
        <w:rPr>
          <w:rFonts w:asciiTheme="minorHAnsi" w:hAnsiTheme="minorHAnsi" w:cs="Tahoma"/>
          <w:lang w:val="en-GB"/>
        </w:rPr>
        <w:t xml:space="preserve">Management of waste and debris such as pallets, packaging, paper etc.  Storage </w:t>
      </w:r>
    </w:p>
    <w:p w14:paraId="216E5118" w14:textId="77777777" w:rsidR="0059224D" w:rsidRDefault="00501E84" w:rsidP="0059224D">
      <w:pPr>
        <w:spacing w:line="276" w:lineRule="auto"/>
        <w:ind w:firstLine="720"/>
        <w:jc w:val="both"/>
        <w:rPr>
          <w:rFonts w:asciiTheme="minorHAnsi" w:hAnsiTheme="minorHAnsi" w:cs="Tahoma"/>
          <w:lang w:val="en-GB"/>
        </w:rPr>
      </w:pPr>
      <w:r w:rsidRPr="00BE4BBF">
        <w:rPr>
          <w:rFonts w:asciiTheme="minorHAnsi" w:hAnsiTheme="minorHAnsi" w:cs="Tahoma"/>
          <w:lang w:val="en-GB"/>
        </w:rPr>
        <w:t xml:space="preserve">of combustible materials outside the premises should be at least 2m clear of the </w:t>
      </w:r>
    </w:p>
    <w:p w14:paraId="38A8FD4E" w14:textId="2029CD81" w:rsidR="00501E84" w:rsidRPr="00BE4BBF" w:rsidRDefault="00501E84" w:rsidP="0059224D">
      <w:pPr>
        <w:spacing w:line="276" w:lineRule="auto"/>
        <w:ind w:firstLine="720"/>
        <w:jc w:val="both"/>
        <w:rPr>
          <w:rFonts w:asciiTheme="minorHAnsi" w:hAnsiTheme="minorHAnsi" w:cs="Tahoma"/>
          <w:b/>
          <w:u w:val="single"/>
          <w:lang w:val="en-GB"/>
        </w:rPr>
      </w:pPr>
      <w:r w:rsidRPr="00BE4BBF">
        <w:rPr>
          <w:rFonts w:asciiTheme="minorHAnsi" w:hAnsiTheme="minorHAnsi" w:cs="Tahoma"/>
          <w:lang w:val="en-GB"/>
        </w:rPr>
        <w:t>outer walls.</w:t>
      </w:r>
    </w:p>
    <w:p w14:paraId="460A7B1E" w14:textId="77777777" w:rsidR="00501E84" w:rsidRPr="00BE4BBF" w:rsidRDefault="00501E84" w:rsidP="00BE4BBF">
      <w:pPr>
        <w:numPr>
          <w:ilvl w:val="0"/>
          <w:numId w:val="42"/>
        </w:numPr>
        <w:spacing w:line="276" w:lineRule="auto"/>
        <w:ind w:left="0" w:firstLine="0"/>
        <w:jc w:val="both"/>
        <w:rPr>
          <w:rFonts w:asciiTheme="minorHAnsi" w:hAnsiTheme="minorHAnsi" w:cs="Tahoma"/>
          <w:b/>
          <w:u w:val="single"/>
          <w:lang w:val="en-GB"/>
        </w:rPr>
      </w:pPr>
      <w:r w:rsidRPr="00BE4BBF">
        <w:rPr>
          <w:rFonts w:asciiTheme="minorHAnsi" w:hAnsiTheme="minorHAnsi" w:cs="Tahoma"/>
          <w:lang w:val="en-GB"/>
        </w:rPr>
        <w:t>General housekeeping</w:t>
      </w:r>
    </w:p>
    <w:p w14:paraId="1B220950" w14:textId="77777777" w:rsidR="00501E84" w:rsidRPr="00BE4BBF" w:rsidRDefault="00501E84" w:rsidP="00BE4BBF">
      <w:pPr>
        <w:numPr>
          <w:ilvl w:val="0"/>
          <w:numId w:val="42"/>
        </w:numPr>
        <w:spacing w:line="276" w:lineRule="auto"/>
        <w:ind w:left="0" w:firstLine="0"/>
        <w:jc w:val="both"/>
        <w:rPr>
          <w:rFonts w:asciiTheme="minorHAnsi" w:hAnsiTheme="minorHAnsi" w:cs="Tahoma"/>
          <w:b/>
          <w:u w:val="single"/>
          <w:lang w:val="en-GB"/>
        </w:rPr>
      </w:pPr>
      <w:r w:rsidRPr="00BE4BBF">
        <w:rPr>
          <w:rFonts w:asciiTheme="minorHAnsi" w:hAnsiTheme="minorHAnsi" w:cs="Tahoma"/>
          <w:lang w:val="en-GB"/>
        </w:rPr>
        <w:t xml:space="preserve">Electrical safety testing and maintenance, </w:t>
      </w:r>
      <w:proofErr w:type="spellStart"/>
      <w:r w:rsidRPr="00BE4BBF">
        <w:rPr>
          <w:rFonts w:asciiTheme="minorHAnsi" w:hAnsiTheme="minorHAnsi" w:cs="Tahoma"/>
          <w:lang w:val="en-GB"/>
        </w:rPr>
        <w:t>eg.</w:t>
      </w:r>
      <w:proofErr w:type="spellEnd"/>
      <w:r w:rsidRPr="00BE4BBF">
        <w:rPr>
          <w:rFonts w:asciiTheme="minorHAnsi" w:hAnsiTheme="minorHAnsi" w:cs="Tahoma"/>
          <w:lang w:val="en-GB"/>
        </w:rPr>
        <w:t xml:space="preserve"> PAT testing.</w:t>
      </w:r>
    </w:p>
    <w:p w14:paraId="48E233A6" w14:textId="77777777" w:rsidR="0059224D" w:rsidRPr="0059224D" w:rsidRDefault="00501E84" w:rsidP="00BE4BBF">
      <w:pPr>
        <w:numPr>
          <w:ilvl w:val="0"/>
          <w:numId w:val="42"/>
        </w:numPr>
        <w:spacing w:line="276" w:lineRule="auto"/>
        <w:ind w:left="0" w:firstLine="0"/>
        <w:jc w:val="both"/>
        <w:rPr>
          <w:rFonts w:asciiTheme="minorHAnsi" w:hAnsiTheme="minorHAnsi" w:cs="Tahoma"/>
          <w:b/>
          <w:u w:val="single"/>
          <w:lang w:val="en-GB"/>
        </w:rPr>
      </w:pPr>
      <w:r w:rsidRPr="00BE4BBF">
        <w:rPr>
          <w:rFonts w:asciiTheme="minorHAnsi" w:hAnsiTheme="minorHAnsi" w:cs="Tahoma"/>
          <w:lang w:val="en-GB"/>
        </w:rPr>
        <w:t xml:space="preserve">Fire-risk equipment and machinery – heating systems, forklift trucks and </w:t>
      </w:r>
    </w:p>
    <w:p w14:paraId="03CC0C9F" w14:textId="59AF2293" w:rsidR="00501E84" w:rsidRPr="00BE4BBF" w:rsidRDefault="0059224D" w:rsidP="0059224D">
      <w:pPr>
        <w:spacing w:line="276" w:lineRule="auto"/>
        <w:ind w:firstLine="720"/>
        <w:jc w:val="both"/>
        <w:rPr>
          <w:rFonts w:asciiTheme="minorHAnsi" w:hAnsiTheme="minorHAnsi" w:cs="Tahoma"/>
          <w:b/>
          <w:u w:val="single"/>
          <w:lang w:val="en-GB"/>
        </w:rPr>
      </w:pPr>
      <w:r>
        <w:rPr>
          <w:rFonts w:asciiTheme="minorHAnsi" w:hAnsiTheme="minorHAnsi" w:cs="Tahoma"/>
          <w:lang w:val="en-GB"/>
        </w:rPr>
        <w:t>c</w:t>
      </w:r>
      <w:r w:rsidR="00501E84" w:rsidRPr="00BE4BBF">
        <w:rPr>
          <w:rFonts w:asciiTheme="minorHAnsi" w:hAnsiTheme="minorHAnsi" w:cs="Tahoma"/>
          <w:lang w:val="en-GB"/>
        </w:rPr>
        <w:t>hargers, lights (need to be clear of warehouse racking and cargo) etc.</w:t>
      </w:r>
    </w:p>
    <w:p w14:paraId="2ECE4C07" w14:textId="77777777" w:rsidR="0059224D" w:rsidRPr="0059224D" w:rsidRDefault="00501E84" w:rsidP="00BE4BBF">
      <w:pPr>
        <w:numPr>
          <w:ilvl w:val="0"/>
          <w:numId w:val="42"/>
        </w:numPr>
        <w:spacing w:line="276" w:lineRule="auto"/>
        <w:ind w:left="0" w:firstLine="0"/>
        <w:jc w:val="both"/>
        <w:rPr>
          <w:rFonts w:asciiTheme="minorHAnsi" w:hAnsiTheme="minorHAnsi" w:cs="Tahoma"/>
          <w:b/>
          <w:u w:val="single"/>
          <w:lang w:val="en-GB"/>
        </w:rPr>
      </w:pPr>
      <w:r w:rsidRPr="00BE4BBF">
        <w:rPr>
          <w:rFonts w:asciiTheme="minorHAnsi" w:hAnsiTheme="minorHAnsi" w:cs="Tahoma"/>
          <w:lang w:val="en-GB"/>
        </w:rPr>
        <w:t xml:space="preserve">Fire doors and </w:t>
      </w:r>
      <w:proofErr w:type="spellStart"/>
      <w:r w:rsidRPr="00BE4BBF">
        <w:rPr>
          <w:rFonts w:asciiTheme="minorHAnsi" w:hAnsiTheme="minorHAnsi" w:cs="Tahoma"/>
          <w:lang w:val="en-GB"/>
        </w:rPr>
        <w:t>fire fighting</w:t>
      </w:r>
      <w:proofErr w:type="spellEnd"/>
      <w:r w:rsidRPr="00BE4BBF">
        <w:rPr>
          <w:rFonts w:asciiTheme="minorHAnsi" w:hAnsiTheme="minorHAnsi" w:cs="Tahoma"/>
          <w:lang w:val="en-GB"/>
        </w:rPr>
        <w:t xml:space="preserve"> equipment – refer to BS5306 for fire fighting </w:t>
      </w:r>
    </w:p>
    <w:p w14:paraId="460CD8F9" w14:textId="3B476E3A" w:rsidR="00501E84" w:rsidRPr="00BE4BBF" w:rsidRDefault="00501E84" w:rsidP="0059224D">
      <w:pPr>
        <w:spacing w:line="276" w:lineRule="auto"/>
        <w:ind w:firstLine="720"/>
        <w:jc w:val="both"/>
        <w:rPr>
          <w:rFonts w:asciiTheme="minorHAnsi" w:hAnsiTheme="minorHAnsi" w:cs="Tahoma"/>
          <w:b/>
          <w:u w:val="single"/>
          <w:lang w:val="en-GB"/>
        </w:rPr>
      </w:pPr>
      <w:r w:rsidRPr="00BE4BBF">
        <w:rPr>
          <w:rFonts w:asciiTheme="minorHAnsi" w:hAnsiTheme="minorHAnsi" w:cs="Tahoma"/>
          <w:lang w:val="en-GB"/>
        </w:rPr>
        <w:t>installations and portable equipment on premises</w:t>
      </w:r>
    </w:p>
    <w:p w14:paraId="75EC9E8C" w14:textId="77777777" w:rsidR="00501E84" w:rsidRPr="00BE4BBF" w:rsidRDefault="00501E84" w:rsidP="00BE4BBF">
      <w:pPr>
        <w:numPr>
          <w:ilvl w:val="0"/>
          <w:numId w:val="42"/>
        </w:numPr>
        <w:spacing w:line="276" w:lineRule="auto"/>
        <w:ind w:left="0" w:firstLine="0"/>
        <w:jc w:val="both"/>
        <w:rPr>
          <w:rFonts w:asciiTheme="minorHAnsi" w:hAnsiTheme="minorHAnsi" w:cs="Tahoma"/>
          <w:b/>
          <w:u w:val="single"/>
          <w:lang w:val="en-GB"/>
        </w:rPr>
      </w:pPr>
      <w:r w:rsidRPr="00BE4BBF">
        <w:rPr>
          <w:rFonts w:asciiTheme="minorHAnsi" w:hAnsiTheme="minorHAnsi" w:cs="Tahoma"/>
          <w:lang w:val="en-GB"/>
        </w:rPr>
        <w:t>Fire alarm system – refer to BS5839.</w:t>
      </w:r>
    </w:p>
    <w:p w14:paraId="118B55C0" w14:textId="77777777" w:rsidR="00501E84" w:rsidRPr="00BE4BBF" w:rsidRDefault="00501E84" w:rsidP="00BE4BBF">
      <w:pPr>
        <w:numPr>
          <w:ilvl w:val="0"/>
          <w:numId w:val="42"/>
        </w:numPr>
        <w:spacing w:line="276" w:lineRule="auto"/>
        <w:ind w:left="0" w:firstLine="0"/>
        <w:jc w:val="both"/>
        <w:rPr>
          <w:rFonts w:asciiTheme="minorHAnsi" w:hAnsiTheme="minorHAnsi" w:cs="Tahoma"/>
          <w:b/>
          <w:u w:val="single"/>
          <w:lang w:val="en-GB"/>
        </w:rPr>
      </w:pPr>
      <w:r w:rsidRPr="00BE4BBF">
        <w:rPr>
          <w:rFonts w:asciiTheme="minorHAnsi" w:hAnsiTheme="minorHAnsi" w:cs="Tahoma"/>
          <w:lang w:val="en-GB"/>
        </w:rPr>
        <w:t>Availability / proximity of fire hydrants or other water sources.</w:t>
      </w:r>
    </w:p>
    <w:p w14:paraId="3E5C7E10" w14:textId="77777777" w:rsidR="0059224D" w:rsidRPr="0059224D" w:rsidRDefault="00501E84" w:rsidP="00BE4BBF">
      <w:pPr>
        <w:numPr>
          <w:ilvl w:val="0"/>
          <w:numId w:val="42"/>
        </w:numPr>
        <w:spacing w:line="276" w:lineRule="auto"/>
        <w:ind w:left="0" w:firstLine="0"/>
        <w:jc w:val="both"/>
        <w:rPr>
          <w:rFonts w:asciiTheme="minorHAnsi" w:hAnsiTheme="minorHAnsi" w:cs="Tahoma"/>
          <w:b/>
          <w:u w:val="single"/>
          <w:lang w:val="en-GB"/>
        </w:rPr>
      </w:pPr>
      <w:r w:rsidRPr="00BE4BBF">
        <w:rPr>
          <w:rFonts w:asciiTheme="minorHAnsi" w:hAnsiTheme="minorHAnsi" w:cs="Tahoma"/>
          <w:lang w:val="en-GB"/>
        </w:rPr>
        <w:t xml:space="preserve">Evidence of management control (prohibition) of cigarette smoking and </w:t>
      </w:r>
    </w:p>
    <w:p w14:paraId="29656804" w14:textId="7D5D013A" w:rsidR="00501E84" w:rsidRPr="00BE4BBF" w:rsidRDefault="00501E84" w:rsidP="0059224D">
      <w:pPr>
        <w:spacing w:line="276" w:lineRule="auto"/>
        <w:ind w:firstLine="720"/>
        <w:jc w:val="both"/>
        <w:rPr>
          <w:rFonts w:asciiTheme="minorHAnsi" w:hAnsiTheme="minorHAnsi" w:cs="Tahoma"/>
          <w:b/>
          <w:u w:val="single"/>
          <w:lang w:val="en-GB"/>
        </w:rPr>
      </w:pPr>
      <w:r w:rsidRPr="00BE4BBF">
        <w:rPr>
          <w:rFonts w:asciiTheme="minorHAnsi" w:hAnsiTheme="minorHAnsi" w:cs="Tahoma"/>
          <w:lang w:val="en-GB"/>
        </w:rPr>
        <w:t>designated smoking areas well away from the building.</w:t>
      </w:r>
    </w:p>
    <w:p w14:paraId="740510F8" w14:textId="77777777" w:rsidR="0059224D" w:rsidRPr="0059224D" w:rsidRDefault="00501E84" w:rsidP="00BE4BBF">
      <w:pPr>
        <w:numPr>
          <w:ilvl w:val="0"/>
          <w:numId w:val="42"/>
        </w:numPr>
        <w:spacing w:line="276" w:lineRule="auto"/>
        <w:ind w:left="0" w:firstLine="0"/>
        <w:jc w:val="both"/>
        <w:rPr>
          <w:rFonts w:asciiTheme="minorHAnsi" w:hAnsiTheme="minorHAnsi" w:cs="Tahoma"/>
          <w:b/>
          <w:u w:val="single"/>
          <w:lang w:val="en-GB"/>
        </w:rPr>
      </w:pPr>
      <w:r w:rsidRPr="00BE4BBF">
        <w:rPr>
          <w:rFonts w:asciiTheme="minorHAnsi" w:hAnsiTheme="minorHAnsi" w:cs="Tahoma"/>
          <w:lang w:val="en-GB"/>
        </w:rPr>
        <w:t xml:space="preserve">Sprinkler systems – obtain all certificates and test/maintenance </w:t>
      </w:r>
      <w:proofErr w:type="gramStart"/>
      <w:r w:rsidRPr="00BE4BBF">
        <w:rPr>
          <w:rFonts w:asciiTheme="minorHAnsi" w:hAnsiTheme="minorHAnsi" w:cs="Tahoma"/>
          <w:lang w:val="en-GB"/>
        </w:rPr>
        <w:t>records;</w:t>
      </w:r>
      <w:proofErr w:type="gramEnd"/>
      <w:r w:rsidRPr="00BE4BBF">
        <w:rPr>
          <w:rFonts w:asciiTheme="minorHAnsi" w:hAnsiTheme="minorHAnsi" w:cs="Tahoma"/>
          <w:lang w:val="en-GB"/>
        </w:rPr>
        <w:t xml:space="preserve"> </w:t>
      </w:r>
    </w:p>
    <w:p w14:paraId="32541CF3" w14:textId="0168E086" w:rsidR="00501E84" w:rsidRPr="00BE4BBF" w:rsidRDefault="00501E84" w:rsidP="0059224D">
      <w:pPr>
        <w:spacing w:line="276" w:lineRule="auto"/>
        <w:ind w:firstLine="720"/>
        <w:jc w:val="both"/>
        <w:rPr>
          <w:rFonts w:asciiTheme="minorHAnsi" w:hAnsiTheme="minorHAnsi" w:cs="Tahoma"/>
          <w:b/>
          <w:u w:val="single"/>
          <w:lang w:val="en-GB"/>
        </w:rPr>
      </w:pPr>
      <w:r w:rsidRPr="00BE4BBF">
        <w:rPr>
          <w:rFonts w:asciiTheme="minorHAnsi" w:hAnsiTheme="minorHAnsi" w:cs="Tahoma"/>
          <w:lang w:val="en-GB"/>
        </w:rPr>
        <w:lastRenderedPageBreak/>
        <w:t>highlight any concerns for investigation by an appropriate expert.</w:t>
      </w:r>
    </w:p>
    <w:p w14:paraId="5FE7524B" w14:textId="77777777" w:rsidR="00E93D0E" w:rsidRPr="00BE4BBF" w:rsidRDefault="00E93D0E" w:rsidP="00BE4BBF">
      <w:pPr>
        <w:spacing w:line="276" w:lineRule="auto"/>
        <w:jc w:val="both"/>
        <w:rPr>
          <w:rFonts w:asciiTheme="minorHAnsi" w:hAnsiTheme="minorHAnsi" w:cs="Tahoma"/>
          <w:b/>
          <w:u w:val="single"/>
          <w:lang w:val="en-GB"/>
        </w:rPr>
      </w:pPr>
    </w:p>
    <w:p w14:paraId="4B3B19F2" w14:textId="77777777" w:rsidR="00254F85" w:rsidRPr="00BE4BBF" w:rsidRDefault="00254F85" w:rsidP="00BE4BBF">
      <w:pPr>
        <w:spacing w:line="276" w:lineRule="auto"/>
        <w:jc w:val="both"/>
        <w:rPr>
          <w:rFonts w:asciiTheme="minorHAnsi" w:hAnsiTheme="minorHAnsi" w:cs="Tahoma"/>
          <w:b/>
          <w:u w:val="single"/>
          <w:lang w:val="en-GB"/>
        </w:rPr>
      </w:pPr>
    </w:p>
    <w:p w14:paraId="355F2B7C" w14:textId="77777777" w:rsidR="00501E84" w:rsidRPr="0059224D" w:rsidRDefault="00501E84" w:rsidP="00BE4BBF">
      <w:pPr>
        <w:spacing w:line="276" w:lineRule="auto"/>
        <w:jc w:val="both"/>
        <w:rPr>
          <w:rFonts w:asciiTheme="minorHAnsi" w:hAnsiTheme="minorHAnsi" w:cs="Tahoma"/>
          <w:lang w:val="en-GB"/>
        </w:rPr>
      </w:pPr>
      <w:r w:rsidRPr="0059224D">
        <w:rPr>
          <w:rFonts w:asciiTheme="minorHAnsi" w:hAnsiTheme="minorHAnsi" w:cs="Tahoma"/>
          <w:lang w:val="en-GB"/>
        </w:rPr>
        <w:t>Control of goods:</w:t>
      </w:r>
    </w:p>
    <w:p w14:paraId="1F141455" w14:textId="77777777" w:rsidR="00501E84" w:rsidRPr="00BE4BBF" w:rsidRDefault="00501E84" w:rsidP="00BE4BBF">
      <w:pPr>
        <w:spacing w:line="276" w:lineRule="auto"/>
        <w:jc w:val="both"/>
        <w:rPr>
          <w:rFonts w:asciiTheme="minorHAnsi" w:hAnsiTheme="minorHAnsi" w:cs="Tahoma"/>
          <w:lang w:val="en-GB"/>
        </w:rPr>
      </w:pPr>
    </w:p>
    <w:p w14:paraId="2F7A33D8" w14:textId="77777777" w:rsidR="0059224D" w:rsidRDefault="00501E84" w:rsidP="00BE4BBF">
      <w:pPr>
        <w:numPr>
          <w:ilvl w:val="0"/>
          <w:numId w:val="43"/>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Goods inwards and outwards control – documents, procedures, monitoring of </w:t>
      </w:r>
    </w:p>
    <w:p w14:paraId="605CC403" w14:textId="7E23C407" w:rsidR="00501E84" w:rsidRPr="00BE4BBF" w:rsidRDefault="00501E84" w:rsidP="0059224D">
      <w:pPr>
        <w:spacing w:line="276" w:lineRule="auto"/>
        <w:ind w:firstLine="720"/>
        <w:jc w:val="both"/>
        <w:rPr>
          <w:rFonts w:asciiTheme="minorHAnsi" w:hAnsiTheme="minorHAnsi" w:cs="Tahoma"/>
          <w:lang w:val="en-GB"/>
        </w:rPr>
      </w:pPr>
      <w:r w:rsidRPr="00BE4BBF">
        <w:rPr>
          <w:rFonts w:asciiTheme="minorHAnsi" w:hAnsiTheme="minorHAnsi" w:cs="Tahoma"/>
          <w:lang w:val="en-GB"/>
        </w:rPr>
        <w:t>collecting/delivering transport companies.</w:t>
      </w:r>
    </w:p>
    <w:p w14:paraId="61D89DB3" w14:textId="77777777" w:rsidR="00501E84" w:rsidRPr="00BE4BBF" w:rsidRDefault="00501E84" w:rsidP="00BE4BBF">
      <w:pPr>
        <w:numPr>
          <w:ilvl w:val="0"/>
          <w:numId w:val="43"/>
        </w:numPr>
        <w:spacing w:line="276" w:lineRule="auto"/>
        <w:ind w:left="0" w:firstLine="0"/>
        <w:jc w:val="both"/>
        <w:rPr>
          <w:rFonts w:asciiTheme="minorHAnsi" w:hAnsiTheme="minorHAnsi" w:cs="Tahoma"/>
          <w:lang w:val="en-GB"/>
        </w:rPr>
      </w:pPr>
      <w:r w:rsidRPr="00BE4BBF">
        <w:rPr>
          <w:rFonts w:asciiTheme="minorHAnsi" w:hAnsiTheme="minorHAnsi" w:cs="Tahoma"/>
          <w:lang w:val="en-GB"/>
        </w:rPr>
        <w:t>Stock management systems.</w:t>
      </w:r>
    </w:p>
    <w:p w14:paraId="4E26CA79" w14:textId="77777777" w:rsidR="00501E84" w:rsidRPr="00BE4BBF" w:rsidRDefault="00501E84" w:rsidP="00BE4BBF">
      <w:pPr>
        <w:numPr>
          <w:ilvl w:val="0"/>
          <w:numId w:val="43"/>
        </w:numPr>
        <w:spacing w:line="276" w:lineRule="auto"/>
        <w:ind w:left="0" w:firstLine="0"/>
        <w:jc w:val="both"/>
        <w:rPr>
          <w:rFonts w:asciiTheme="minorHAnsi" w:hAnsiTheme="minorHAnsi" w:cs="Tahoma"/>
          <w:lang w:val="en-GB"/>
        </w:rPr>
      </w:pPr>
      <w:r w:rsidRPr="00BE4BBF">
        <w:rPr>
          <w:rFonts w:asciiTheme="minorHAnsi" w:hAnsiTheme="minorHAnsi" w:cs="Tahoma"/>
          <w:lang w:val="en-GB"/>
        </w:rPr>
        <w:t>Physical audits.</w:t>
      </w:r>
    </w:p>
    <w:p w14:paraId="3D242EBA" w14:textId="77777777" w:rsidR="0059224D" w:rsidRDefault="00501E84" w:rsidP="00BE4BBF">
      <w:pPr>
        <w:numPr>
          <w:ilvl w:val="0"/>
          <w:numId w:val="43"/>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Proper control and identification of storage areas – how easily can the business </w:t>
      </w:r>
    </w:p>
    <w:p w14:paraId="413253C2" w14:textId="30216020" w:rsidR="00501E84" w:rsidRPr="00BE4BBF" w:rsidRDefault="00501E84" w:rsidP="0059224D">
      <w:pPr>
        <w:spacing w:line="276" w:lineRule="auto"/>
        <w:ind w:firstLine="720"/>
        <w:jc w:val="both"/>
        <w:rPr>
          <w:rFonts w:asciiTheme="minorHAnsi" w:hAnsiTheme="minorHAnsi" w:cs="Tahoma"/>
          <w:lang w:val="en-GB"/>
        </w:rPr>
      </w:pPr>
      <w:r w:rsidRPr="00BE4BBF">
        <w:rPr>
          <w:rFonts w:asciiTheme="minorHAnsi" w:hAnsiTheme="minorHAnsi" w:cs="Tahoma"/>
          <w:lang w:val="en-GB"/>
        </w:rPr>
        <w:t>locate and track its property.</w:t>
      </w:r>
    </w:p>
    <w:p w14:paraId="42C3FE1C" w14:textId="77777777" w:rsidR="00501E84" w:rsidRPr="00BE4BBF" w:rsidRDefault="00501E84" w:rsidP="00BE4BBF">
      <w:pPr>
        <w:spacing w:line="276" w:lineRule="auto"/>
        <w:jc w:val="both"/>
        <w:rPr>
          <w:rFonts w:asciiTheme="minorHAnsi" w:hAnsiTheme="minorHAnsi" w:cs="Tahoma"/>
          <w:lang w:val="en-GB"/>
        </w:rPr>
      </w:pPr>
    </w:p>
    <w:p w14:paraId="73F860B2" w14:textId="77777777" w:rsidR="00501E84" w:rsidRPr="0059224D" w:rsidRDefault="00501E84" w:rsidP="00BE4BBF">
      <w:pPr>
        <w:spacing w:line="276" w:lineRule="auto"/>
        <w:jc w:val="both"/>
        <w:rPr>
          <w:rFonts w:asciiTheme="minorHAnsi" w:hAnsiTheme="minorHAnsi" w:cs="Tahoma"/>
          <w:lang w:val="en-GB"/>
        </w:rPr>
      </w:pPr>
      <w:r w:rsidRPr="0059224D">
        <w:rPr>
          <w:rFonts w:asciiTheme="minorHAnsi" w:hAnsiTheme="minorHAnsi" w:cs="Tahoma"/>
          <w:lang w:val="en-GB"/>
        </w:rPr>
        <w:t>Control of contractors:</w:t>
      </w:r>
    </w:p>
    <w:p w14:paraId="1AA2756B" w14:textId="77777777" w:rsidR="00501E84" w:rsidRPr="00BE4BBF" w:rsidRDefault="00501E84" w:rsidP="00BE4BBF">
      <w:pPr>
        <w:spacing w:line="276" w:lineRule="auto"/>
        <w:jc w:val="both"/>
        <w:rPr>
          <w:rFonts w:asciiTheme="minorHAnsi" w:hAnsiTheme="minorHAnsi" w:cs="Tahoma"/>
          <w:lang w:val="en-GB"/>
        </w:rPr>
      </w:pPr>
    </w:p>
    <w:p w14:paraId="0B717B34" w14:textId="77777777" w:rsidR="0059224D" w:rsidRDefault="00501E84" w:rsidP="00BE4BBF">
      <w:pPr>
        <w:numPr>
          <w:ilvl w:val="0"/>
          <w:numId w:val="44"/>
        </w:numPr>
        <w:spacing w:line="276" w:lineRule="auto"/>
        <w:ind w:left="0" w:firstLine="0"/>
        <w:jc w:val="both"/>
        <w:rPr>
          <w:rFonts w:asciiTheme="minorHAnsi" w:hAnsiTheme="minorHAnsi" w:cs="Tahoma"/>
          <w:lang w:val="en-GB"/>
        </w:rPr>
      </w:pPr>
      <w:r w:rsidRPr="00BE4BBF">
        <w:rPr>
          <w:rFonts w:asciiTheme="minorHAnsi" w:hAnsiTheme="minorHAnsi" w:cs="Tahoma"/>
          <w:lang w:val="en-GB"/>
        </w:rPr>
        <w:t>Selection, management and audit of 3</w:t>
      </w:r>
      <w:r w:rsidRPr="00BE4BBF">
        <w:rPr>
          <w:rFonts w:asciiTheme="minorHAnsi" w:hAnsiTheme="minorHAnsi" w:cs="Tahoma"/>
          <w:vertAlign w:val="superscript"/>
          <w:lang w:val="en-GB"/>
        </w:rPr>
        <w:t>rd</w:t>
      </w:r>
      <w:r w:rsidRPr="00BE4BBF">
        <w:rPr>
          <w:rFonts w:asciiTheme="minorHAnsi" w:hAnsiTheme="minorHAnsi" w:cs="Tahoma"/>
          <w:lang w:val="en-GB"/>
        </w:rPr>
        <w:t xml:space="preserve"> party warehouse keepers and transport </w:t>
      </w:r>
    </w:p>
    <w:p w14:paraId="657F3AF2" w14:textId="1B90299F" w:rsidR="00501E84" w:rsidRPr="00BE4BBF" w:rsidRDefault="00501E84" w:rsidP="0059224D">
      <w:pPr>
        <w:spacing w:line="276" w:lineRule="auto"/>
        <w:ind w:firstLine="720"/>
        <w:jc w:val="both"/>
        <w:rPr>
          <w:rFonts w:asciiTheme="minorHAnsi" w:hAnsiTheme="minorHAnsi" w:cs="Tahoma"/>
          <w:lang w:val="en-GB"/>
        </w:rPr>
      </w:pPr>
      <w:r w:rsidRPr="00BE4BBF">
        <w:rPr>
          <w:rFonts w:asciiTheme="minorHAnsi" w:hAnsiTheme="minorHAnsi" w:cs="Tahoma"/>
          <w:lang w:val="en-GB"/>
        </w:rPr>
        <w:t>or freight forwarding businesses.</w:t>
      </w:r>
    </w:p>
    <w:p w14:paraId="5311EBB5" w14:textId="77777777" w:rsidR="0059224D" w:rsidRDefault="00501E84" w:rsidP="00BE4BBF">
      <w:pPr>
        <w:numPr>
          <w:ilvl w:val="0"/>
          <w:numId w:val="44"/>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Contracts with service providers, enhanced or limited liabilities? Quality control </w:t>
      </w:r>
    </w:p>
    <w:p w14:paraId="5D055524" w14:textId="718C4EB4" w:rsidR="00501E84" w:rsidRPr="00BE4BBF" w:rsidRDefault="00501E84" w:rsidP="0059224D">
      <w:pPr>
        <w:spacing w:line="276" w:lineRule="auto"/>
        <w:ind w:firstLine="720"/>
        <w:jc w:val="both"/>
        <w:rPr>
          <w:rFonts w:asciiTheme="minorHAnsi" w:hAnsiTheme="minorHAnsi" w:cs="Tahoma"/>
          <w:lang w:val="en-GB"/>
        </w:rPr>
      </w:pPr>
      <w:r w:rsidRPr="00BE4BBF">
        <w:rPr>
          <w:rFonts w:asciiTheme="minorHAnsi" w:hAnsiTheme="minorHAnsi" w:cs="Tahoma"/>
          <w:lang w:val="en-GB"/>
        </w:rPr>
        <w:t>and KPI’s defined?</w:t>
      </w:r>
    </w:p>
    <w:p w14:paraId="2EB438F7" w14:textId="77777777" w:rsidR="0059224D" w:rsidRDefault="00501E84" w:rsidP="00BE4BBF">
      <w:pPr>
        <w:numPr>
          <w:ilvl w:val="0"/>
          <w:numId w:val="44"/>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Proper system of cargo documentation and reporting between the insured </w:t>
      </w:r>
    </w:p>
    <w:p w14:paraId="30A03041" w14:textId="52FA3305" w:rsidR="00501E84" w:rsidRPr="00BE4BBF" w:rsidRDefault="00501E84" w:rsidP="0059224D">
      <w:pPr>
        <w:spacing w:line="276" w:lineRule="auto"/>
        <w:ind w:firstLine="720"/>
        <w:jc w:val="both"/>
        <w:rPr>
          <w:rFonts w:asciiTheme="minorHAnsi" w:hAnsiTheme="minorHAnsi" w:cs="Tahoma"/>
          <w:lang w:val="en-GB"/>
        </w:rPr>
      </w:pPr>
      <w:r w:rsidRPr="00BE4BBF">
        <w:rPr>
          <w:rFonts w:asciiTheme="minorHAnsi" w:hAnsiTheme="minorHAnsi" w:cs="Tahoma"/>
          <w:lang w:val="en-GB"/>
        </w:rPr>
        <w:t>business and its contractors.</w:t>
      </w:r>
    </w:p>
    <w:p w14:paraId="5AE808C3" w14:textId="77777777" w:rsidR="009F3C6B" w:rsidRPr="00BE4BBF" w:rsidRDefault="009F3C6B" w:rsidP="00BE4BBF">
      <w:pPr>
        <w:spacing w:line="276" w:lineRule="auto"/>
        <w:jc w:val="both"/>
        <w:rPr>
          <w:rFonts w:asciiTheme="minorHAnsi" w:hAnsiTheme="minorHAnsi" w:cs="Tahoma"/>
          <w:b/>
          <w:u w:val="single"/>
          <w:lang w:val="en-GB"/>
        </w:rPr>
      </w:pPr>
    </w:p>
    <w:p w14:paraId="0C67EFDA" w14:textId="77777777" w:rsidR="00501E84" w:rsidRPr="0059224D" w:rsidRDefault="00501E84" w:rsidP="00BE4BBF">
      <w:pPr>
        <w:spacing w:line="276" w:lineRule="auto"/>
        <w:jc w:val="both"/>
        <w:rPr>
          <w:rFonts w:asciiTheme="minorHAnsi" w:hAnsiTheme="minorHAnsi" w:cs="Tahoma"/>
          <w:lang w:val="en-GB"/>
        </w:rPr>
      </w:pPr>
      <w:r w:rsidRPr="0059224D">
        <w:rPr>
          <w:rFonts w:asciiTheme="minorHAnsi" w:hAnsiTheme="minorHAnsi" w:cs="Tahoma"/>
          <w:lang w:val="en-GB"/>
        </w:rPr>
        <w:t>Loss history:</w:t>
      </w:r>
    </w:p>
    <w:p w14:paraId="0A69478E" w14:textId="77777777" w:rsidR="00501E84" w:rsidRPr="00BE4BBF" w:rsidRDefault="00501E84" w:rsidP="00BE4BBF">
      <w:pPr>
        <w:spacing w:line="276" w:lineRule="auto"/>
        <w:jc w:val="both"/>
        <w:rPr>
          <w:rFonts w:asciiTheme="minorHAnsi" w:hAnsiTheme="minorHAnsi" w:cs="Tahoma"/>
          <w:b/>
          <w:u w:val="single"/>
          <w:lang w:val="en-GB"/>
        </w:rPr>
      </w:pPr>
    </w:p>
    <w:p w14:paraId="6384381B" w14:textId="77777777" w:rsidR="0059224D" w:rsidRPr="0059224D" w:rsidRDefault="00501E84" w:rsidP="00BE4BBF">
      <w:pPr>
        <w:numPr>
          <w:ilvl w:val="0"/>
          <w:numId w:val="45"/>
        </w:numPr>
        <w:spacing w:line="276" w:lineRule="auto"/>
        <w:ind w:left="0" w:firstLine="0"/>
        <w:jc w:val="both"/>
        <w:rPr>
          <w:rFonts w:asciiTheme="minorHAnsi" w:hAnsiTheme="minorHAnsi" w:cs="Tahoma"/>
          <w:b/>
          <w:u w:val="single"/>
          <w:lang w:val="en-GB"/>
        </w:rPr>
      </w:pPr>
      <w:r w:rsidRPr="00BE4BBF">
        <w:rPr>
          <w:rFonts w:asciiTheme="minorHAnsi" w:hAnsiTheme="minorHAnsi" w:cs="Tahoma"/>
          <w:lang w:val="en-GB"/>
        </w:rPr>
        <w:t xml:space="preserve"> What previous losses has the business experienced over the preceding 3-5 </w:t>
      </w:r>
    </w:p>
    <w:p w14:paraId="03EABF66" w14:textId="62695639" w:rsidR="00501E84" w:rsidRPr="00BE4BBF" w:rsidRDefault="00501E84" w:rsidP="0059224D">
      <w:pPr>
        <w:spacing w:line="276" w:lineRule="auto"/>
        <w:ind w:firstLine="720"/>
        <w:jc w:val="both"/>
        <w:rPr>
          <w:rFonts w:asciiTheme="minorHAnsi" w:hAnsiTheme="minorHAnsi" w:cs="Tahoma"/>
          <w:b/>
          <w:u w:val="single"/>
          <w:lang w:val="en-GB"/>
        </w:rPr>
      </w:pPr>
      <w:r w:rsidRPr="00BE4BBF">
        <w:rPr>
          <w:rFonts w:asciiTheme="minorHAnsi" w:hAnsiTheme="minorHAnsi" w:cs="Tahoma"/>
          <w:lang w:val="en-GB"/>
        </w:rPr>
        <w:t>years?</w:t>
      </w:r>
    </w:p>
    <w:p w14:paraId="5FBD50FE" w14:textId="77777777" w:rsidR="00501E84" w:rsidRPr="00BE4BBF" w:rsidRDefault="00501E84" w:rsidP="00BE4BBF">
      <w:pPr>
        <w:numPr>
          <w:ilvl w:val="0"/>
          <w:numId w:val="45"/>
        </w:numPr>
        <w:spacing w:line="276" w:lineRule="auto"/>
        <w:ind w:left="0" w:firstLine="0"/>
        <w:jc w:val="both"/>
        <w:rPr>
          <w:rFonts w:asciiTheme="minorHAnsi" w:hAnsiTheme="minorHAnsi" w:cs="Tahoma"/>
          <w:b/>
          <w:u w:val="single"/>
          <w:lang w:val="en-GB"/>
        </w:rPr>
      </w:pPr>
      <w:r w:rsidRPr="00BE4BBF">
        <w:rPr>
          <w:rFonts w:asciiTheme="minorHAnsi" w:hAnsiTheme="minorHAnsi" w:cs="Tahoma"/>
          <w:lang w:val="en-GB"/>
        </w:rPr>
        <w:t>What lessons have been learned from any such incidents?</w:t>
      </w:r>
    </w:p>
    <w:p w14:paraId="7CD90F2A" w14:textId="77777777" w:rsidR="00501E84" w:rsidRPr="00BE4BBF" w:rsidRDefault="00501E84" w:rsidP="00BE4BBF">
      <w:pPr>
        <w:spacing w:line="276" w:lineRule="auto"/>
        <w:jc w:val="both"/>
        <w:rPr>
          <w:rFonts w:asciiTheme="minorHAnsi" w:hAnsiTheme="minorHAnsi" w:cs="Tahoma"/>
          <w:b/>
          <w:u w:val="single"/>
          <w:lang w:val="en-GB"/>
        </w:rPr>
      </w:pPr>
    </w:p>
    <w:p w14:paraId="2E27B7DE" w14:textId="77777777" w:rsidR="00501E84" w:rsidRPr="0059224D" w:rsidRDefault="00501E84" w:rsidP="00BE4BBF">
      <w:pPr>
        <w:spacing w:line="276" w:lineRule="auto"/>
        <w:jc w:val="both"/>
        <w:rPr>
          <w:rFonts w:asciiTheme="minorHAnsi" w:hAnsiTheme="minorHAnsi" w:cs="Tahoma"/>
          <w:lang w:val="en-GB"/>
        </w:rPr>
      </w:pPr>
      <w:r w:rsidRPr="0059224D">
        <w:rPr>
          <w:rFonts w:asciiTheme="minorHAnsi" w:hAnsiTheme="minorHAnsi" w:cs="Tahoma"/>
          <w:lang w:val="en-GB"/>
        </w:rPr>
        <w:t>Insured values:</w:t>
      </w:r>
    </w:p>
    <w:p w14:paraId="44C591FF" w14:textId="77777777" w:rsidR="00501E84" w:rsidRPr="00BE4BBF" w:rsidRDefault="00501E84" w:rsidP="00BE4BBF">
      <w:pPr>
        <w:spacing w:line="276" w:lineRule="auto"/>
        <w:jc w:val="both"/>
        <w:rPr>
          <w:rFonts w:asciiTheme="minorHAnsi" w:hAnsiTheme="minorHAnsi" w:cs="Tahoma"/>
          <w:lang w:val="en-GB"/>
        </w:rPr>
      </w:pPr>
    </w:p>
    <w:p w14:paraId="7E1DB08E" w14:textId="77777777" w:rsidR="0059224D" w:rsidRPr="0059224D" w:rsidRDefault="00501E84" w:rsidP="00BE4BBF">
      <w:pPr>
        <w:numPr>
          <w:ilvl w:val="0"/>
          <w:numId w:val="46"/>
        </w:numPr>
        <w:spacing w:line="276" w:lineRule="auto"/>
        <w:ind w:left="0" w:firstLine="0"/>
        <w:jc w:val="both"/>
        <w:rPr>
          <w:rFonts w:asciiTheme="minorHAnsi" w:hAnsiTheme="minorHAnsi" w:cs="Tahoma"/>
          <w:i/>
          <w:lang w:val="en-GB"/>
        </w:rPr>
      </w:pPr>
      <w:r w:rsidRPr="00BE4BBF">
        <w:rPr>
          <w:rFonts w:asciiTheme="minorHAnsi" w:hAnsiTheme="minorHAnsi" w:cs="Tahoma"/>
          <w:lang w:val="en-GB"/>
        </w:rPr>
        <w:t xml:space="preserve">Based on investigation and discussion, state the approximate max/min values at </w:t>
      </w:r>
    </w:p>
    <w:p w14:paraId="6A7EAF03" w14:textId="540B2E59" w:rsidR="00501E84" w:rsidRPr="00BE4BBF" w:rsidRDefault="00501E84" w:rsidP="0059224D">
      <w:pPr>
        <w:spacing w:line="276" w:lineRule="auto"/>
        <w:ind w:left="720"/>
        <w:jc w:val="both"/>
        <w:rPr>
          <w:rFonts w:asciiTheme="minorHAnsi" w:hAnsiTheme="minorHAnsi" w:cs="Tahoma"/>
          <w:i/>
          <w:lang w:val="en-GB"/>
        </w:rPr>
      </w:pPr>
      <w:r w:rsidRPr="00BE4BBF">
        <w:rPr>
          <w:rFonts w:asciiTheme="minorHAnsi" w:hAnsiTheme="minorHAnsi" w:cs="Tahoma"/>
          <w:lang w:val="en-GB"/>
        </w:rPr>
        <w:t>risk, and briefly discuss the factors that produce any variation in values (peak sales or production periods, for instance)</w:t>
      </w:r>
    </w:p>
    <w:p w14:paraId="4BFDE26D" w14:textId="77777777" w:rsidR="0059224D" w:rsidRPr="0059224D" w:rsidRDefault="00501E84" w:rsidP="00BE4BBF">
      <w:pPr>
        <w:numPr>
          <w:ilvl w:val="0"/>
          <w:numId w:val="46"/>
        </w:numPr>
        <w:spacing w:line="276" w:lineRule="auto"/>
        <w:ind w:left="0" w:firstLine="0"/>
        <w:jc w:val="both"/>
        <w:rPr>
          <w:rFonts w:asciiTheme="minorHAnsi" w:hAnsiTheme="minorHAnsi" w:cs="Tahoma"/>
          <w:i/>
          <w:lang w:val="en-GB"/>
        </w:rPr>
      </w:pPr>
      <w:r w:rsidRPr="00BE4BBF">
        <w:rPr>
          <w:rFonts w:asciiTheme="minorHAnsi" w:hAnsiTheme="minorHAnsi" w:cs="Tahoma"/>
          <w:lang w:val="en-GB"/>
        </w:rPr>
        <w:t xml:space="preserve">Describe and value the estimated maximum loss – what is the largest loss that </w:t>
      </w:r>
    </w:p>
    <w:p w14:paraId="190CFBF4" w14:textId="65E43E1F" w:rsidR="00501E84" w:rsidRPr="00BE4BBF" w:rsidRDefault="00501E84" w:rsidP="0059224D">
      <w:pPr>
        <w:spacing w:line="276" w:lineRule="auto"/>
        <w:ind w:left="720"/>
        <w:jc w:val="both"/>
        <w:rPr>
          <w:rFonts w:asciiTheme="minorHAnsi" w:hAnsiTheme="minorHAnsi" w:cs="Tahoma"/>
          <w:i/>
          <w:lang w:val="en-GB"/>
        </w:rPr>
      </w:pPr>
      <w:r w:rsidRPr="00BE4BBF">
        <w:rPr>
          <w:rFonts w:asciiTheme="minorHAnsi" w:hAnsiTheme="minorHAnsi" w:cs="Tahoma"/>
          <w:lang w:val="en-GB"/>
        </w:rPr>
        <w:t>might occur at the premises in normal circumstances and if all protections work normally?</w:t>
      </w:r>
    </w:p>
    <w:p w14:paraId="003012E4" w14:textId="77777777" w:rsidR="0059224D" w:rsidRPr="0059224D" w:rsidRDefault="00501E84" w:rsidP="00BE4BBF">
      <w:pPr>
        <w:numPr>
          <w:ilvl w:val="0"/>
          <w:numId w:val="46"/>
        </w:numPr>
        <w:spacing w:line="276" w:lineRule="auto"/>
        <w:ind w:left="0" w:firstLine="0"/>
        <w:jc w:val="both"/>
        <w:rPr>
          <w:rFonts w:asciiTheme="minorHAnsi" w:hAnsiTheme="minorHAnsi" w:cs="Tahoma"/>
          <w:i/>
          <w:lang w:val="en-GB"/>
        </w:rPr>
      </w:pPr>
      <w:r w:rsidRPr="00BE4BBF">
        <w:rPr>
          <w:rFonts w:asciiTheme="minorHAnsi" w:hAnsiTheme="minorHAnsi" w:cs="Tahoma"/>
          <w:lang w:val="en-GB"/>
        </w:rPr>
        <w:t xml:space="preserve">Describe and value the MPL (maximum possible loss) what is the most expensive </w:t>
      </w:r>
    </w:p>
    <w:p w14:paraId="222A8EC4" w14:textId="4F517052" w:rsidR="00501E84" w:rsidRPr="00BE4BBF" w:rsidRDefault="00501E84" w:rsidP="0059224D">
      <w:pPr>
        <w:spacing w:line="276" w:lineRule="auto"/>
        <w:ind w:firstLine="720"/>
        <w:jc w:val="both"/>
        <w:rPr>
          <w:rFonts w:asciiTheme="minorHAnsi" w:hAnsiTheme="minorHAnsi" w:cs="Tahoma"/>
          <w:i/>
          <w:lang w:val="en-GB"/>
        </w:rPr>
      </w:pPr>
      <w:r w:rsidRPr="00BE4BBF">
        <w:rPr>
          <w:rFonts w:asciiTheme="minorHAnsi" w:hAnsiTheme="minorHAnsi" w:cs="Tahoma"/>
          <w:lang w:val="en-GB"/>
        </w:rPr>
        <w:t>loss that might occur, if everything that could go wrong, did go wrong?</w:t>
      </w:r>
    </w:p>
    <w:p w14:paraId="55B3C7D9" w14:textId="77777777" w:rsidR="0095274E" w:rsidRPr="00BE4BBF" w:rsidRDefault="0095274E" w:rsidP="00BE4BBF">
      <w:pPr>
        <w:spacing w:line="276" w:lineRule="auto"/>
        <w:jc w:val="both"/>
        <w:rPr>
          <w:rFonts w:asciiTheme="minorHAnsi" w:hAnsiTheme="minorHAnsi" w:cs="Tahoma"/>
          <w:i/>
          <w:lang w:val="en-GB"/>
        </w:rPr>
      </w:pPr>
    </w:p>
    <w:p w14:paraId="23C8310D" w14:textId="3526A40D" w:rsidR="0059224D" w:rsidRPr="00BE4BBF" w:rsidRDefault="0059224D" w:rsidP="0059224D">
      <w:pPr>
        <w:pStyle w:val="BBJKHeadingDefault"/>
        <w:spacing w:line="276" w:lineRule="auto"/>
        <w:ind w:left="0" w:firstLine="0"/>
        <w:jc w:val="both"/>
        <w:rPr>
          <w:rFonts w:asciiTheme="minorHAnsi" w:hAnsiTheme="minorHAnsi"/>
        </w:rPr>
      </w:pPr>
      <w:r>
        <w:rPr>
          <w:rFonts w:asciiTheme="minorHAnsi" w:hAnsiTheme="minorHAnsi"/>
        </w:rPr>
        <w:lastRenderedPageBreak/>
        <w:t>L</w:t>
      </w:r>
      <w:r w:rsidRPr="00BE4BBF">
        <w:rPr>
          <w:rFonts w:asciiTheme="minorHAnsi" w:hAnsiTheme="minorHAnsi"/>
        </w:rPr>
        <w:t xml:space="preserve">oss </w:t>
      </w:r>
      <w:r>
        <w:rPr>
          <w:rFonts w:asciiTheme="minorHAnsi" w:hAnsiTheme="minorHAnsi"/>
        </w:rPr>
        <w:t>I</w:t>
      </w:r>
      <w:r w:rsidRPr="00BE4BBF">
        <w:rPr>
          <w:rFonts w:asciiTheme="minorHAnsi" w:hAnsiTheme="minorHAnsi"/>
        </w:rPr>
        <w:t>nvestigations.</w:t>
      </w:r>
    </w:p>
    <w:p w14:paraId="13B60B8B" w14:textId="77777777" w:rsidR="0059224D" w:rsidRPr="00BE4BBF" w:rsidRDefault="0059224D" w:rsidP="0059224D">
      <w:pPr>
        <w:spacing w:line="276" w:lineRule="auto"/>
        <w:jc w:val="both"/>
        <w:rPr>
          <w:rFonts w:asciiTheme="minorHAnsi" w:hAnsiTheme="minorHAnsi" w:cs="Tahoma"/>
          <w:b/>
          <w:u w:val="single"/>
        </w:rPr>
      </w:pPr>
    </w:p>
    <w:p w14:paraId="49E57CEE" w14:textId="77777777" w:rsidR="0059224D" w:rsidRPr="00BE4BBF" w:rsidRDefault="0059224D" w:rsidP="005D6870">
      <w:pPr>
        <w:pStyle w:val="BBJKSubLevelDefault"/>
        <w:tabs>
          <w:tab w:val="clear" w:pos="794"/>
        </w:tabs>
        <w:spacing w:after="0" w:line="276" w:lineRule="auto"/>
        <w:ind w:left="0" w:firstLine="0"/>
        <w:jc w:val="both"/>
        <w:rPr>
          <w:rFonts w:asciiTheme="minorHAnsi" w:hAnsiTheme="minorHAnsi"/>
        </w:rPr>
      </w:pPr>
      <w:r w:rsidRPr="00BE4BBF">
        <w:rPr>
          <w:rFonts w:asciiTheme="minorHAnsi" w:hAnsiTheme="minorHAnsi"/>
        </w:rPr>
        <w:t>As well as claims for damage and deterioration, cargo surveyors are called upon to investigate and report on cases of theft, pilferage or partial loss of cargoes.  To understand some of the basic issues surrounding these losses will be important.</w:t>
      </w:r>
    </w:p>
    <w:p w14:paraId="03F6A176" w14:textId="77777777" w:rsidR="0059224D" w:rsidRPr="00BE4BBF" w:rsidRDefault="0059224D" w:rsidP="005D6870">
      <w:pPr>
        <w:pStyle w:val="BBJKSubLevelDefault"/>
        <w:tabs>
          <w:tab w:val="clear" w:pos="794"/>
        </w:tabs>
        <w:spacing w:after="0" w:line="276" w:lineRule="auto"/>
        <w:ind w:left="0" w:firstLine="0"/>
        <w:jc w:val="both"/>
        <w:rPr>
          <w:rFonts w:asciiTheme="minorHAnsi" w:hAnsiTheme="minorHAnsi"/>
        </w:rPr>
      </w:pPr>
    </w:p>
    <w:p w14:paraId="7F0E95AB" w14:textId="77777777" w:rsidR="005D6870" w:rsidRDefault="0059224D" w:rsidP="005D6870">
      <w:pPr>
        <w:pStyle w:val="ListParagraph"/>
        <w:numPr>
          <w:ilvl w:val="1"/>
          <w:numId w:val="41"/>
        </w:numPr>
        <w:spacing w:line="276" w:lineRule="auto"/>
        <w:ind w:left="0" w:firstLine="0"/>
        <w:jc w:val="both"/>
        <w:rPr>
          <w:rFonts w:asciiTheme="minorHAnsi" w:hAnsiTheme="minorHAnsi" w:cs="Tahoma"/>
          <w:lang w:val="en-GB"/>
        </w:rPr>
      </w:pPr>
      <w:r w:rsidRPr="005D6870">
        <w:rPr>
          <w:rFonts w:asciiTheme="minorHAnsi" w:hAnsiTheme="minorHAnsi" w:cs="Tahoma"/>
          <w:lang w:val="en-GB"/>
        </w:rPr>
        <w:t xml:space="preserve">The vast majority of shipments in which we become involved are insured from </w:t>
      </w:r>
    </w:p>
    <w:p w14:paraId="149D758C" w14:textId="6D90CF1C" w:rsidR="005D6870" w:rsidRPr="005D6870" w:rsidRDefault="0059224D" w:rsidP="005D6870">
      <w:pPr>
        <w:pStyle w:val="ListParagraph"/>
        <w:spacing w:line="276" w:lineRule="auto"/>
        <w:ind w:left="0" w:firstLine="720"/>
        <w:jc w:val="both"/>
        <w:rPr>
          <w:rFonts w:asciiTheme="minorHAnsi" w:hAnsiTheme="minorHAnsi" w:cs="Tahoma"/>
          <w:lang w:val="en-GB"/>
        </w:rPr>
      </w:pPr>
      <w:r w:rsidRPr="005D6870">
        <w:rPr>
          <w:rFonts w:asciiTheme="minorHAnsi" w:hAnsiTheme="minorHAnsi" w:cs="Tahoma"/>
          <w:lang w:val="en-GB"/>
        </w:rPr>
        <w:t>door to door rather than just port to port.</w:t>
      </w:r>
    </w:p>
    <w:p w14:paraId="15E80220" w14:textId="2E5BABBA" w:rsidR="005D6870" w:rsidRPr="00532339" w:rsidRDefault="0059224D" w:rsidP="005D6870">
      <w:pPr>
        <w:pStyle w:val="ListParagraph"/>
        <w:numPr>
          <w:ilvl w:val="1"/>
          <w:numId w:val="41"/>
        </w:numPr>
        <w:spacing w:line="276" w:lineRule="auto"/>
        <w:ind w:left="0" w:firstLine="0"/>
        <w:jc w:val="both"/>
        <w:rPr>
          <w:rFonts w:asciiTheme="minorHAnsi" w:hAnsiTheme="minorHAnsi" w:cs="Tahoma"/>
          <w:lang w:val="en-GB"/>
        </w:rPr>
      </w:pPr>
      <w:r w:rsidRPr="005D6870">
        <w:rPr>
          <w:rFonts w:asciiTheme="minorHAnsi" w:hAnsiTheme="minorHAnsi" w:cs="Tahoma"/>
          <w:lang w:val="en-GB"/>
        </w:rPr>
        <w:t>They may be shipped in sealed containers or road trailers</w:t>
      </w:r>
    </w:p>
    <w:p w14:paraId="4451D4DD" w14:textId="77777777" w:rsidR="005D6870" w:rsidRDefault="0059224D" w:rsidP="005D6870">
      <w:pPr>
        <w:pStyle w:val="ListParagraph"/>
        <w:numPr>
          <w:ilvl w:val="1"/>
          <w:numId w:val="41"/>
        </w:numPr>
        <w:spacing w:line="276" w:lineRule="auto"/>
        <w:ind w:left="0" w:firstLine="0"/>
        <w:jc w:val="both"/>
        <w:rPr>
          <w:rFonts w:asciiTheme="minorHAnsi" w:hAnsiTheme="minorHAnsi" w:cs="Tahoma"/>
          <w:lang w:val="en-GB"/>
        </w:rPr>
      </w:pPr>
      <w:r w:rsidRPr="005D6870">
        <w:rPr>
          <w:rFonts w:asciiTheme="minorHAnsi" w:hAnsiTheme="minorHAnsi" w:cs="Tahoma"/>
          <w:lang w:val="en-GB"/>
        </w:rPr>
        <w:t xml:space="preserve">The loss-discovery is commonly pushed back to the point of off-loading, usually </w:t>
      </w:r>
    </w:p>
    <w:p w14:paraId="0974F38B" w14:textId="125FF3F6" w:rsidR="0059224D" w:rsidRPr="005D6870" w:rsidRDefault="0059224D" w:rsidP="005D6870">
      <w:pPr>
        <w:pStyle w:val="ListParagraph"/>
        <w:spacing w:line="276" w:lineRule="auto"/>
        <w:jc w:val="both"/>
        <w:rPr>
          <w:rFonts w:asciiTheme="minorHAnsi" w:hAnsiTheme="minorHAnsi" w:cs="Tahoma"/>
          <w:lang w:val="en-GB"/>
        </w:rPr>
      </w:pPr>
      <w:r w:rsidRPr="005D6870">
        <w:rPr>
          <w:rFonts w:asciiTheme="minorHAnsi" w:hAnsiTheme="minorHAnsi" w:cs="Tahoma"/>
          <w:lang w:val="en-GB"/>
        </w:rPr>
        <w:t>remote from the port of entry and the cargo has, invariably, been exposed to movement by road and the additional theft risks arising there from.</w:t>
      </w:r>
    </w:p>
    <w:p w14:paraId="061ED766" w14:textId="77777777" w:rsidR="005D6870" w:rsidRDefault="0059224D" w:rsidP="005D6870">
      <w:pPr>
        <w:pStyle w:val="ListParagraph"/>
        <w:numPr>
          <w:ilvl w:val="1"/>
          <w:numId w:val="41"/>
        </w:numPr>
        <w:spacing w:line="276" w:lineRule="auto"/>
        <w:ind w:left="0" w:firstLine="0"/>
        <w:jc w:val="both"/>
        <w:rPr>
          <w:rFonts w:asciiTheme="minorHAnsi" w:hAnsiTheme="minorHAnsi" w:cs="Tahoma"/>
          <w:lang w:val="en-GB"/>
        </w:rPr>
      </w:pPr>
      <w:r w:rsidRPr="005D6870">
        <w:rPr>
          <w:rFonts w:asciiTheme="minorHAnsi" w:hAnsiTheme="minorHAnsi" w:cs="Tahoma"/>
          <w:lang w:val="en-GB"/>
        </w:rPr>
        <w:t xml:space="preserve">There are also some theft / crime risks that are peculiar to the transport </w:t>
      </w:r>
    </w:p>
    <w:p w14:paraId="66AFC00F" w14:textId="683A0BEA" w:rsidR="0059224D" w:rsidRPr="005D6870" w:rsidRDefault="0059224D" w:rsidP="005D6870">
      <w:pPr>
        <w:pStyle w:val="ListParagraph"/>
        <w:spacing w:line="276" w:lineRule="auto"/>
        <w:ind w:left="0" w:firstLine="720"/>
        <w:jc w:val="both"/>
        <w:rPr>
          <w:rFonts w:asciiTheme="minorHAnsi" w:hAnsiTheme="minorHAnsi" w:cs="Tahoma"/>
          <w:lang w:val="en-GB"/>
        </w:rPr>
      </w:pPr>
      <w:r w:rsidRPr="005D6870">
        <w:rPr>
          <w:rFonts w:asciiTheme="minorHAnsi" w:hAnsiTheme="minorHAnsi" w:cs="Tahoma"/>
          <w:lang w:val="en-GB"/>
        </w:rPr>
        <w:t>industry.</w:t>
      </w:r>
    </w:p>
    <w:p w14:paraId="7F67F1DC" w14:textId="77777777" w:rsidR="0059224D" w:rsidRPr="005D6870" w:rsidRDefault="0059224D" w:rsidP="005D6870">
      <w:pPr>
        <w:pStyle w:val="ListParagraph"/>
        <w:numPr>
          <w:ilvl w:val="1"/>
          <w:numId w:val="41"/>
        </w:numPr>
        <w:spacing w:line="276" w:lineRule="auto"/>
        <w:ind w:left="0" w:firstLine="0"/>
        <w:jc w:val="both"/>
        <w:rPr>
          <w:rFonts w:asciiTheme="minorHAnsi" w:hAnsiTheme="minorHAnsi" w:cs="Tahoma"/>
          <w:lang w:val="en-GB"/>
        </w:rPr>
      </w:pPr>
      <w:r w:rsidRPr="005D6870">
        <w:rPr>
          <w:rFonts w:asciiTheme="minorHAnsi" w:hAnsiTheme="minorHAnsi" w:cs="Tahoma"/>
          <w:lang w:val="en-GB"/>
        </w:rPr>
        <w:t>It is important that the cargo surveyor establish:</w:t>
      </w:r>
    </w:p>
    <w:p w14:paraId="51B69323" w14:textId="77777777" w:rsidR="0059224D" w:rsidRPr="005D6870" w:rsidRDefault="0059224D" w:rsidP="005D6870">
      <w:pPr>
        <w:pStyle w:val="ListParagraph"/>
        <w:numPr>
          <w:ilvl w:val="1"/>
          <w:numId w:val="41"/>
        </w:numPr>
        <w:spacing w:line="276" w:lineRule="auto"/>
        <w:ind w:left="0" w:firstLine="0"/>
        <w:jc w:val="both"/>
        <w:rPr>
          <w:rFonts w:asciiTheme="minorHAnsi" w:hAnsiTheme="minorHAnsi" w:cs="Tahoma"/>
          <w:lang w:val="en-GB"/>
        </w:rPr>
      </w:pPr>
      <w:r w:rsidRPr="005D6870">
        <w:rPr>
          <w:rFonts w:asciiTheme="minorHAnsi" w:hAnsiTheme="minorHAnsi" w:cs="Tahoma"/>
          <w:lang w:val="en-GB"/>
        </w:rPr>
        <w:t>The truth of any claim for theft or shortage and,</w:t>
      </w:r>
    </w:p>
    <w:p w14:paraId="6437761C" w14:textId="77777777" w:rsidR="0059224D" w:rsidRPr="005D6870" w:rsidRDefault="0059224D" w:rsidP="005D6870">
      <w:pPr>
        <w:pStyle w:val="ListParagraph"/>
        <w:numPr>
          <w:ilvl w:val="1"/>
          <w:numId w:val="41"/>
        </w:numPr>
        <w:spacing w:line="276" w:lineRule="auto"/>
        <w:ind w:left="0" w:firstLine="0"/>
        <w:jc w:val="both"/>
        <w:rPr>
          <w:rFonts w:asciiTheme="minorHAnsi" w:hAnsiTheme="minorHAnsi" w:cs="Tahoma"/>
          <w:lang w:val="en-GB"/>
        </w:rPr>
      </w:pPr>
      <w:r w:rsidRPr="005D6870">
        <w:rPr>
          <w:rFonts w:asciiTheme="minorHAnsi" w:hAnsiTheme="minorHAnsi" w:cs="Tahoma"/>
          <w:lang w:val="en-GB"/>
        </w:rPr>
        <w:t>To the best of his ability, the method of the theft and,</w:t>
      </w:r>
    </w:p>
    <w:p w14:paraId="3EBB0C8E" w14:textId="77777777" w:rsidR="0059224D" w:rsidRPr="005D6870" w:rsidRDefault="0059224D" w:rsidP="005D6870">
      <w:pPr>
        <w:pStyle w:val="ListParagraph"/>
        <w:numPr>
          <w:ilvl w:val="1"/>
          <w:numId w:val="41"/>
        </w:numPr>
        <w:spacing w:line="276" w:lineRule="auto"/>
        <w:ind w:left="0" w:firstLine="0"/>
        <w:jc w:val="both"/>
        <w:rPr>
          <w:rFonts w:asciiTheme="minorHAnsi" w:hAnsiTheme="minorHAnsi" w:cs="Tahoma"/>
          <w:lang w:val="en-GB"/>
        </w:rPr>
      </w:pPr>
      <w:r w:rsidRPr="005D6870">
        <w:rPr>
          <w:rFonts w:asciiTheme="minorHAnsi" w:hAnsiTheme="minorHAnsi" w:cs="Tahoma"/>
          <w:lang w:val="en-GB"/>
        </w:rPr>
        <w:t xml:space="preserve">In whose custody the cargo was at the time that the theft occurred. </w:t>
      </w:r>
    </w:p>
    <w:p w14:paraId="28DD6B25" w14:textId="77777777" w:rsidR="0059224D" w:rsidRPr="005D6870" w:rsidRDefault="0059224D" w:rsidP="005D6870">
      <w:pPr>
        <w:pStyle w:val="ListParagraph"/>
        <w:numPr>
          <w:ilvl w:val="1"/>
          <w:numId w:val="41"/>
        </w:numPr>
        <w:spacing w:line="276" w:lineRule="auto"/>
        <w:ind w:left="0" w:firstLine="0"/>
        <w:jc w:val="both"/>
        <w:rPr>
          <w:rFonts w:asciiTheme="minorHAnsi" w:hAnsiTheme="minorHAnsi" w:cs="Tahoma"/>
          <w:lang w:val="en-GB"/>
        </w:rPr>
      </w:pPr>
      <w:r w:rsidRPr="005D6870">
        <w:rPr>
          <w:rFonts w:asciiTheme="minorHAnsi" w:hAnsiTheme="minorHAnsi" w:cs="Tahoma"/>
          <w:lang w:val="en-GB"/>
        </w:rPr>
        <w:t xml:space="preserve">The contractual chain. </w:t>
      </w:r>
    </w:p>
    <w:p w14:paraId="00A6519B" w14:textId="08D6D68A" w:rsidR="005D6870" w:rsidRDefault="005D6870" w:rsidP="0059224D">
      <w:pPr>
        <w:pStyle w:val="BBJKSubLevelDefault"/>
        <w:tabs>
          <w:tab w:val="clear" w:pos="794"/>
        </w:tabs>
        <w:spacing w:line="276" w:lineRule="auto"/>
        <w:ind w:left="0" w:firstLine="0"/>
        <w:jc w:val="both"/>
        <w:rPr>
          <w:rFonts w:asciiTheme="minorHAnsi" w:hAnsiTheme="minorHAnsi"/>
        </w:rPr>
      </w:pPr>
    </w:p>
    <w:p w14:paraId="51642FD3" w14:textId="079561D5"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These details are critical in determining policy liability and in securing any recovery from the responsible parties; of which there may be several in the overall voyage.</w:t>
      </w:r>
    </w:p>
    <w:p w14:paraId="5536B234" w14:textId="34F126EA"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Some thefts may appear to be obvious; for instance, the driver of the truck delivering the cargo may have been hijacked and may have a very clear story to tell about the circumstances.  Alternatively, the trailer or container may show some obvious signs of forcible or violent entry to which the driver may or may not be able to add some narrative, depending on whether or not the alleged events happened while he was with the vehicle and depending on whether or not the driver was awake or asleep when the alleged incident occurred.</w:t>
      </w:r>
    </w:p>
    <w:p w14:paraId="2E5F491D"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 xml:space="preserve">Other alleged thefts or pilferage can at first appear inexplicable, particularly if a container or vehicle should arrive with no obvious sign of forcible or violent entry.  When these circumstances arise, the surveyor should take a good deal of time and trouble to consider how and when the loss might have occurred in order to assist in claim validation and to secure the clients best recovery prospects: the insurer will not be </w:t>
      </w:r>
      <w:r w:rsidRPr="00BE4BBF">
        <w:rPr>
          <w:rFonts w:asciiTheme="minorHAnsi" w:hAnsiTheme="minorHAnsi"/>
        </w:rPr>
        <w:lastRenderedPageBreak/>
        <w:t>liable to pay if it is proven that the insured shipper simply failed to send the missing goods.</w:t>
      </w:r>
    </w:p>
    <w:p w14:paraId="1884974F"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However simple or complex the problem might seem, there will be an explanatory story: taking the time and adopting a logical thought process and putting a series of logical questions can establish the true facts.</w:t>
      </w:r>
    </w:p>
    <w:p w14:paraId="31AD66E6" w14:textId="77777777" w:rsidR="0059224D" w:rsidRPr="00BE4BBF" w:rsidRDefault="0059224D" w:rsidP="0059224D">
      <w:pPr>
        <w:spacing w:line="276" w:lineRule="auto"/>
        <w:jc w:val="both"/>
        <w:rPr>
          <w:rFonts w:asciiTheme="minorHAnsi" w:hAnsiTheme="minorHAnsi" w:cs="Tahoma"/>
        </w:rPr>
      </w:pPr>
      <w:r w:rsidRPr="00BE4BBF">
        <w:rPr>
          <w:rFonts w:asciiTheme="minorHAnsi" w:hAnsiTheme="minorHAnsi" w:cs="Tahoma"/>
          <w:b/>
          <w:u w:val="single"/>
        </w:rPr>
        <w:t>What has been lost?</w:t>
      </w:r>
      <w:r w:rsidRPr="00BE4BBF">
        <w:rPr>
          <w:rFonts w:asciiTheme="minorHAnsi" w:hAnsiTheme="minorHAnsi" w:cs="Tahoma"/>
        </w:rPr>
        <w:tab/>
      </w:r>
    </w:p>
    <w:p w14:paraId="64515E0B" w14:textId="77777777" w:rsidR="0059224D" w:rsidRPr="00BE4BBF" w:rsidRDefault="0059224D" w:rsidP="0059224D">
      <w:pPr>
        <w:spacing w:line="276" w:lineRule="auto"/>
        <w:jc w:val="both"/>
        <w:rPr>
          <w:rFonts w:asciiTheme="minorHAnsi" w:hAnsiTheme="minorHAnsi" w:cs="Tahoma"/>
        </w:rPr>
      </w:pPr>
      <w:r w:rsidRPr="00BE4BBF">
        <w:rPr>
          <w:rFonts w:asciiTheme="minorHAnsi" w:hAnsiTheme="minorHAnsi" w:cs="Tahoma"/>
        </w:rPr>
        <w:t xml:space="preserve"> </w:t>
      </w:r>
    </w:p>
    <w:p w14:paraId="2091B9B1"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proofErr w:type="gramStart"/>
      <w:r w:rsidRPr="00BE4BBF">
        <w:rPr>
          <w:rFonts w:asciiTheme="minorHAnsi" w:hAnsiTheme="minorHAnsi"/>
        </w:rPr>
        <w:t>Hopefully</w:t>
      </w:r>
      <w:proofErr w:type="gramEnd"/>
      <w:r w:rsidRPr="00BE4BBF">
        <w:rPr>
          <w:rFonts w:asciiTheme="minorHAnsi" w:hAnsiTheme="minorHAnsi"/>
        </w:rPr>
        <w:t xml:space="preserve"> the surveyor will have had the opportunity to attend the outturn of the conveyance and count the goods personally.  In these cases, the surveyor, must ensure that the receiver clauses the delivery document, making a full and accurate statement on it, of what was received/lost.</w:t>
      </w:r>
    </w:p>
    <w:p w14:paraId="118D9225"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 xml:space="preserve">If the surveyor </w:t>
      </w:r>
      <w:proofErr w:type="gramStart"/>
      <w:r w:rsidRPr="00BE4BBF">
        <w:rPr>
          <w:rFonts w:asciiTheme="minorHAnsi" w:hAnsiTheme="minorHAnsi"/>
        </w:rPr>
        <w:t>was</w:t>
      </w:r>
      <w:proofErr w:type="gramEnd"/>
      <w:r w:rsidRPr="00BE4BBF">
        <w:rPr>
          <w:rFonts w:asciiTheme="minorHAnsi" w:hAnsiTheme="minorHAnsi"/>
        </w:rPr>
        <w:t xml:space="preserve"> not present during outturn, the receiving warehouse would or should have made a full outturn tally of what was received and should have </w:t>
      </w:r>
      <w:proofErr w:type="spellStart"/>
      <w:r w:rsidRPr="00BE4BBF">
        <w:rPr>
          <w:rFonts w:asciiTheme="minorHAnsi" w:hAnsiTheme="minorHAnsi"/>
        </w:rPr>
        <w:t>claused</w:t>
      </w:r>
      <w:proofErr w:type="spellEnd"/>
      <w:r w:rsidRPr="00BE4BBF">
        <w:rPr>
          <w:rFonts w:asciiTheme="minorHAnsi" w:hAnsiTheme="minorHAnsi"/>
        </w:rPr>
        <w:t xml:space="preserve"> the delivery note.   The surveyor should make some further effort to verify and substantiate the nature of the loss; perhaps record a brief statement from the warehouse personnel or review any available CCTV.  Remember that CCTV recordings are usually overwritten after a fixed period (anything from 7 to 60 days).  CCTV can often throw light on the discrepancy and help in resolving issues.</w:t>
      </w:r>
    </w:p>
    <w:p w14:paraId="794DC632" w14:textId="77777777" w:rsidR="0059224D" w:rsidRPr="00BE4BBF" w:rsidRDefault="0059224D" w:rsidP="0059224D">
      <w:pPr>
        <w:spacing w:line="276" w:lineRule="auto"/>
        <w:jc w:val="both"/>
        <w:rPr>
          <w:rFonts w:asciiTheme="minorHAnsi" w:hAnsiTheme="minorHAnsi" w:cs="Tahoma"/>
          <w:b/>
          <w:u w:val="single"/>
        </w:rPr>
      </w:pPr>
      <w:r w:rsidRPr="00BE4BBF">
        <w:rPr>
          <w:rFonts w:asciiTheme="minorHAnsi" w:hAnsiTheme="minorHAnsi" w:cs="Tahoma"/>
          <w:b/>
          <w:u w:val="single"/>
        </w:rPr>
        <w:t>When/how was it lost?</w:t>
      </w:r>
    </w:p>
    <w:p w14:paraId="37B96CF7" w14:textId="77777777" w:rsidR="0059224D" w:rsidRPr="00BE4BBF" w:rsidRDefault="0059224D" w:rsidP="0059224D">
      <w:pPr>
        <w:spacing w:line="276" w:lineRule="auto"/>
        <w:jc w:val="both"/>
        <w:rPr>
          <w:rFonts w:asciiTheme="minorHAnsi" w:hAnsiTheme="minorHAnsi" w:cs="Tahoma"/>
        </w:rPr>
      </w:pPr>
    </w:p>
    <w:p w14:paraId="5F9622DC"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This is not always a simple question and we can only give some general guidance in this document.  In most cases the conveyance will have been sealed and secured in some way, either with a numbered security seal attached directly to a door locking mechanism or to the ends of a cord (the TIR cord) securing the curtains and doors on an European road trailer, or secured by a physical key operated lock on the doors.</w:t>
      </w:r>
    </w:p>
    <w:p w14:paraId="1DC437AD"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The driver of the vehicle, or the shipper, should be able to explain how the conveyance was secured.  The driver and the shipper, between them, should be able to give an account of how any Security Devices were overcome and, unless the alleged thieves removed the devices, there should be some physical evidence such as a cut or forced lock or padlock or some physical evidence of how the conveyance was entered.</w:t>
      </w:r>
    </w:p>
    <w:p w14:paraId="0B98B4F4"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 xml:space="preserve">If there is no sign of forcible entry and if the driver knows of no circumstances during the journey which would explain the loss, then remember that criminals may have gone to some lengths to hide their crime.  For </w:t>
      </w:r>
      <w:proofErr w:type="gramStart"/>
      <w:r w:rsidRPr="00BE4BBF">
        <w:rPr>
          <w:rFonts w:asciiTheme="minorHAnsi" w:hAnsiTheme="minorHAnsi"/>
        </w:rPr>
        <w:t>instance</w:t>
      </w:r>
      <w:proofErr w:type="gramEnd"/>
      <w:r w:rsidRPr="00BE4BBF">
        <w:rPr>
          <w:rFonts w:asciiTheme="minorHAnsi" w:hAnsiTheme="minorHAnsi"/>
        </w:rPr>
        <w:t xml:space="preserve"> locking bars, handles and seal carriers on the containers and trailers can be partly or wholly dismantled so that the doors can </w:t>
      </w:r>
      <w:r w:rsidRPr="00BE4BBF">
        <w:rPr>
          <w:rFonts w:asciiTheme="minorHAnsi" w:hAnsiTheme="minorHAnsi"/>
        </w:rPr>
        <w:lastRenderedPageBreak/>
        <w:t>be opened without disturbing the seal, before reattaching the fixtures and fittings.  Seals can be tampered with and reassembled so that they appear to be intact: they must be carefully inspected for any evidence of this.  Check all of the lock related handles, fixtures and fittings for any sign of recent unbolting, cutting or replacement of the standard bolts and rivets.  In particular, check very closely the rivet which attaches the locking door handle to its locking bar as this is a favourite point at which the sealed handle can be disconnected allowing the door to be freely opened.  This connecting rivet is sometimes drilled out and replaced with a fresh one or it is replaced with a nut and bolt, sometimes a false rivet – internally threaded so that the head unscrews!</w:t>
      </w:r>
    </w:p>
    <w:p w14:paraId="7C62A497"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Regardless of how little or how much information the driver is able to tell you, do not be afraid to ask the driver or the transport company to provide you a copy of the tachograph disk or download, because this will confirm, for all interested parties, whether or not the movement of the vehicle was normal for the journey and whether or not the driver’s story is correct or accurate.  It is sometimes too easy to suspect the involvement of the driver and, as a general rule, if you suspect something or somebody, test the evidence; can you explain away / disprove your suspicions?</w:t>
      </w:r>
    </w:p>
    <w:p w14:paraId="1ADD41A5"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 xml:space="preserve">If the losses occurred because of a reported incident such as forcible entry during overnight parking, the theft of a complete vehicle and load, intercepting the driver and diverting him to offload at a place other than the delivery address and so on, then the police should already be involved.  If they are </w:t>
      </w:r>
      <w:proofErr w:type="gramStart"/>
      <w:r w:rsidRPr="00BE4BBF">
        <w:rPr>
          <w:rFonts w:asciiTheme="minorHAnsi" w:hAnsiTheme="minorHAnsi"/>
        </w:rPr>
        <w:t>not</w:t>
      </w:r>
      <w:proofErr w:type="gramEnd"/>
      <w:r w:rsidRPr="00BE4BBF">
        <w:rPr>
          <w:rFonts w:asciiTheme="minorHAnsi" w:hAnsiTheme="minorHAnsi"/>
        </w:rPr>
        <w:t xml:space="preserve"> then the surveyor should direct the parties involved to immediately make a complaint to the police.</w:t>
      </w:r>
    </w:p>
    <w:p w14:paraId="352C1A9A"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The surveyor should ascertain the details of the alleged incident and then take some basic steps to corroborate what is being said.  For instance, the surveyor should visit the place where the crime is alleged to have happened and make efforts to check whether the allegations are, or could be, correct.  Are there houses or businesses in which people may have witnessed the events alleged to have taken place?  Are there any private or municipal CCTV systems that may have captured the events?  Visit the CCTV operator in person and ask whether or not any of their cameras are directed at the location in which you are interested and whether the operators will review their tapes with you.  If they will not review the tapes with you, ask them if they would kindly archive the footage from the relevant camera and time frame in order that the police may take a copy if necessary. Then you should check that the police are aware of the possible source of evidence and let them know who to contact in order to get it.</w:t>
      </w:r>
    </w:p>
    <w:p w14:paraId="7805609B"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If the alleged incident involved some forcible entry then examine the location for any debris such as cut metal, discarded seals, locks or broken glass. This all helps to support or refute the story you have and thus avoids unnecessary doubt or suspicion.</w:t>
      </w:r>
    </w:p>
    <w:p w14:paraId="01581246"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lastRenderedPageBreak/>
        <w:t>Check all paperwork – packing lists, despatch notes, bills of lading, gate-passes, delivery/collection notes etc for earlier evidence of the seals or other security devices. There can sometimes be doubt about where or when a seal may have “disappeared”. Contact the ocean carrier for their records. They will normally oblige if the records do not implicate their legal liability and in the contemporary framework of ship, port and cargo security there is often a more comprehensive record of things like seal-integrity than there was in the past.</w:t>
      </w:r>
    </w:p>
    <w:p w14:paraId="2AC1B390"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 xml:space="preserve">If the vehicle has arrived with seal intact, check the records; has the seal number changed </w:t>
      </w:r>
      <w:proofErr w:type="spellStart"/>
      <w:r w:rsidRPr="00BE4BBF">
        <w:rPr>
          <w:rFonts w:asciiTheme="minorHAnsi" w:hAnsiTheme="minorHAnsi"/>
        </w:rPr>
        <w:t>en</w:t>
      </w:r>
      <w:proofErr w:type="spellEnd"/>
      <w:r w:rsidRPr="00BE4BBF">
        <w:rPr>
          <w:rFonts w:asciiTheme="minorHAnsi" w:hAnsiTheme="minorHAnsi"/>
        </w:rPr>
        <w:t xml:space="preserve"> route?</w:t>
      </w:r>
    </w:p>
    <w:p w14:paraId="641274A0"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p>
    <w:p w14:paraId="31B5AA73"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 xml:space="preserve">As a general rule, </w:t>
      </w:r>
      <w:proofErr w:type="gramStart"/>
      <w:r w:rsidRPr="00BE4BBF">
        <w:rPr>
          <w:rFonts w:asciiTheme="minorHAnsi" w:hAnsiTheme="minorHAnsi"/>
        </w:rPr>
        <w:t>don’t</w:t>
      </w:r>
      <w:proofErr w:type="gramEnd"/>
      <w:r w:rsidRPr="00BE4BBF">
        <w:rPr>
          <w:rFonts w:asciiTheme="minorHAnsi" w:hAnsiTheme="minorHAnsi"/>
        </w:rPr>
        <w:t xml:space="preserve"> accept “a story” as a “fact”. There are always ways to corroborate much of the information that people will give you and people understand and expect a level of investigation and proving of circumstances, more than just “He said....” or “I was told...”</w:t>
      </w:r>
    </w:p>
    <w:p w14:paraId="2158BA19"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Do not rely on the manager telling you what his staff have told him: he may simply misquote the facts or worse, add a slant to satisfy insurers!  Always try and reach the ‘original source’ who can give you reliable evidence.</w:t>
      </w:r>
    </w:p>
    <w:p w14:paraId="63E80D06"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Vehicles are increasingly likely to be subject to satellite tracking – either for security or to assist the operators in traffic-planning. The records produced by these systems can be invaluable. Remember that even if the operator of the vehicle has allowed his GPS Service to lapse, the GPS company will likely still hold data for the vehicle. Also, even though the vehicle operator might have purchased a GPS plan that gave him limited detail, the GPS provider might hold very much more information in their systems.  As a general rule, GPS systems provide the maximum possible data by default, what gets reported to the customer depends on what they choose to pay for. Always contact the GPS provider directly to confirm this.</w:t>
      </w:r>
    </w:p>
    <w:p w14:paraId="58488502"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To corroborate a story is not to call anyone a liar and the surveyor must ensure that no mixed signals are given out that might lead anyone to feel “accused” or “doubted”, unless there are very good reasons for any such doubt</w:t>
      </w:r>
    </w:p>
    <w:p w14:paraId="712371CB" w14:textId="77777777" w:rsidR="0059224D" w:rsidRPr="00BE4BBF" w:rsidRDefault="0059224D" w:rsidP="0059224D">
      <w:pPr>
        <w:spacing w:line="276" w:lineRule="auto"/>
        <w:jc w:val="both"/>
        <w:rPr>
          <w:rFonts w:asciiTheme="minorHAnsi" w:hAnsiTheme="minorHAnsi" w:cs="Tahoma"/>
          <w:b/>
          <w:u w:val="single"/>
        </w:rPr>
      </w:pPr>
      <w:r w:rsidRPr="00BE4BBF">
        <w:rPr>
          <w:rFonts w:asciiTheme="minorHAnsi" w:hAnsiTheme="minorHAnsi" w:cs="Tahoma"/>
          <w:b/>
          <w:u w:val="single"/>
        </w:rPr>
        <w:t>Witness Statements</w:t>
      </w:r>
    </w:p>
    <w:p w14:paraId="77D1714D" w14:textId="77777777" w:rsidR="0059224D" w:rsidRPr="00BE4BBF" w:rsidRDefault="0059224D" w:rsidP="0059224D">
      <w:pPr>
        <w:spacing w:line="276" w:lineRule="auto"/>
        <w:jc w:val="both"/>
        <w:rPr>
          <w:rFonts w:asciiTheme="minorHAnsi" w:hAnsiTheme="minorHAnsi" w:cs="Tahoma"/>
        </w:rPr>
      </w:pPr>
    </w:p>
    <w:p w14:paraId="38F4A137"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These are easy to take with suitable training and experience and can be extremely valuable for recovery and claim validation purposes.</w:t>
      </w:r>
    </w:p>
    <w:p w14:paraId="1BD999C4"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lastRenderedPageBreak/>
        <w:t>If in doubt, take a written statement. If someone is likely to give some critical information that could decide whether a claim is payable or whether a recovery will succeed in full or in part then, by default, get it in writing.</w:t>
      </w:r>
    </w:p>
    <w:p w14:paraId="5D810D93" w14:textId="77777777" w:rsidR="005D6870"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 xml:space="preserve">A witness may tell you in clear and unambiguous detail that they left the engine of their truck running while they went into a shop for cigarettes. </w:t>
      </w:r>
    </w:p>
    <w:p w14:paraId="05ECC56E" w14:textId="3AF2B524"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 xml:space="preserve">When that comes back to them 6 months later as grounds for a full recovery or for a repudiation, they will try hard to deny that, to say that they did not admit it, that there was some misunderstanding, that the surveyor was wrong etc. </w:t>
      </w:r>
    </w:p>
    <w:p w14:paraId="3873E116"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A witness statement is an immediate, hand-written record of the conversation. It proves the witness said the things, it proves they read the statement, it proves they signed and accepted the statement as a true record.</w:t>
      </w:r>
    </w:p>
    <w:p w14:paraId="508ED27F"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Write neatly. Write numbered paragraphs – each one a concise single statement of a particular fact. Get the witness to initial the end of each numbered paragraph and the bottom of each page as well as the caution/statement of truth on the first page.</w:t>
      </w:r>
    </w:p>
    <w:p w14:paraId="122E333F"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 xml:space="preserve">Ensure that the witness can read English (there are still some illiterate English nationals and of course we will also meet people for whom English is not their first language).  If you find yourself in the position that you want to take a statement but the witness cannot read English, try and get somebody else to read it to them (preferably someone sharing the mother tongue of the witness) and get that person to also witness it and state on it that they have read it and are satisfied that the witness understood them. </w:t>
      </w:r>
    </w:p>
    <w:p w14:paraId="1170BAF3" w14:textId="77777777" w:rsidR="0059224D" w:rsidRDefault="0059224D" w:rsidP="0059224D">
      <w:pPr>
        <w:spacing w:line="276" w:lineRule="auto"/>
        <w:jc w:val="both"/>
        <w:rPr>
          <w:rFonts w:asciiTheme="minorHAnsi" w:hAnsiTheme="minorHAnsi" w:cs="Tahoma"/>
          <w:b/>
          <w:u w:val="single"/>
        </w:rPr>
      </w:pPr>
      <w:r w:rsidRPr="00BE4BBF">
        <w:rPr>
          <w:rFonts w:asciiTheme="minorHAnsi" w:hAnsiTheme="minorHAnsi" w:cs="Tahoma"/>
          <w:b/>
          <w:u w:val="single"/>
        </w:rPr>
        <w:t>Validation / Fraud Screening</w:t>
      </w:r>
    </w:p>
    <w:p w14:paraId="5EC132C8" w14:textId="77777777" w:rsidR="005D6870" w:rsidRPr="00BE4BBF" w:rsidRDefault="005D6870" w:rsidP="0059224D">
      <w:pPr>
        <w:spacing w:line="276" w:lineRule="auto"/>
        <w:jc w:val="both"/>
        <w:rPr>
          <w:rFonts w:asciiTheme="minorHAnsi" w:hAnsiTheme="minorHAnsi" w:cs="Tahoma"/>
        </w:rPr>
      </w:pPr>
    </w:p>
    <w:p w14:paraId="2CC0C58F"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Other titles for this might be “Did it ever exist...” or “Why was it being shipped...” or “Was it the thing it was alleged to be...”</w:t>
      </w:r>
    </w:p>
    <w:p w14:paraId="7A67CB26"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Fraud screening and detection relies 90% on experience, 10% on instincts. Not the other way around. For the purposes of this paper, only a general overview can be discussed.</w:t>
      </w:r>
    </w:p>
    <w:p w14:paraId="7AE96697"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b/>
          <w:i/>
        </w:rPr>
        <w:t xml:space="preserve">“Did it ever exist...” </w:t>
      </w:r>
      <w:r w:rsidRPr="00BE4BBF">
        <w:rPr>
          <w:rFonts w:asciiTheme="minorHAnsi" w:hAnsiTheme="minorHAnsi"/>
        </w:rPr>
        <w:t xml:space="preserve"> this is one of the most common frauds and one of the hardest to detect and prove, except after being detected as a pattern of losses and the subject of a concerted investigation. This concern does not apply so readily to dealings with big business, multinational shippers and receivers – if LG Electronics says that container ABCD123456-7 contained 200 refrigerators, you can generally be fairly sure that it did.</w:t>
      </w:r>
    </w:p>
    <w:p w14:paraId="67119D5F"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lastRenderedPageBreak/>
        <w:t xml:space="preserve">A common fraud involves deliberate </w:t>
      </w:r>
      <w:proofErr w:type="gramStart"/>
      <w:r w:rsidRPr="00BE4BBF">
        <w:rPr>
          <w:rFonts w:asciiTheme="minorHAnsi" w:hAnsiTheme="minorHAnsi"/>
        </w:rPr>
        <w:t>short-shipment</w:t>
      </w:r>
      <w:proofErr w:type="gramEnd"/>
      <w:r w:rsidRPr="00BE4BBF">
        <w:rPr>
          <w:rFonts w:asciiTheme="minorHAnsi" w:hAnsiTheme="minorHAnsi"/>
        </w:rPr>
        <w:t xml:space="preserve"> of goods for the purposes of creating an insurance claim, or for defrauding an innocent buyer. An example would include containers of breeze blocks equal to the weight of the goods supposed to be there – or containers with mostly breeze blocks and a few rows of real goods to the doors, to survive cursory inspections.</w:t>
      </w:r>
    </w:p>
    <w:p w14:paraId="29CF42B8"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These fraudulent containers can arrive with or without some convenient grounds for a claim – tampered doors, no seal or other indications of possible opening during the voyage.</w:t>
      </w:r>
    </w:p>
    <w:p w14:paraId="0F3F5454"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In such circumstances and in any event of a claim for the total loss of any container or cargo by loss, mis-delivery or theft, take reasonable steps to verify the bona fides of the receiver and of the shipper, to make sure that these parties are real and involved credibly in the trading of the claimed cargo. It has been known for a conspiracy of shipper, receiver and haulage company to stage the “loss” of goods which never existed.</w:t>
      </w:r>
    </w:p>
    <w:p w14:paraId="0B92D8EF"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 xml:space="preserve">Sometimes “phantom” cargoes are discovered in an unrelated incident – damage to containers on a ship, an accident at the port or on the roads, a customs examination. Such instances may expose a short-shipment fraud against the buyer or the insurer. </w:t>
      </w:r>
    </w:p>
    <w:p w14:paraId="1B990811"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b/>
          <w:i/>
        </w:rPr>
        <w:t xml:space="preserve">“Why was it being shipped...”  </w:t>
      </w:r>
      <w:r w:rsidRPr="00BE4BBF">
        <w:rPr>
          <w:rFonts w:asciiTheme="minorHAnsi" w:hAnsiTheme="minorHAnsi"/>
        </w:rPr>
        <w:t xml:space="preserve">Transported goods can be the object of a money laundering operation – something to which the shipping industry is particularly prone. By this we mean that one way of moving illegal money from one place to another is by shipping air. I have a million dollars in Curacao that I want to have in London. I </w:t>
      </w:r>
      <w:proofErr w:type="gramStart"/>
      <w:r w:rsidRPr="00BE4BBF">
        <w:rPr>
          <w:rFonts w:asciiTheme="minorHAnsi" w:hAnsiTheme="minorHAnsi"/>
        </w:rPr>
        <w:t>can’t</w:t>
      </w:r>
      <w:proofErr w:type="gramEnd"/>
      <w:r w:rsidRPr="00BE4BBF">
        <w:rPr>
          <w:rFonts w:asciiTheme="minorHAnsi" w:hAnsiTheme="minorHAnsi"/>
        </w:rPr>
        <w:t xml:space="preserve"> transfer it because I earned it from drug dealing. </w:t>
      </w:r>
      <w:proofErr w:type="gramStart"/>
      <w:r w:rsidRPr="00BE4BBF">
        <w:rPr>
          <w:rFonts w:asciiTheme="minorHAnsi" w:hAnsiTheme="minorHAnsi"/>
        </w:rPr>
        <w:t>So</w:t>
      </w:r>
      <w:proofErr w:type="gramEnd"/>
      <w:r w:rsidRPr="00BE4BBF">
        <w:rPr>
          <w:rFonts w:asciiTheme="minorHAnsi" w:hAnsiTheme="minorHAnsi"/>
        </w:rPr>
        <w:t xml:space="preserve"> I ship containers of breeze blocks from my front-company, Smith Enterprises Ltd – appearing to be an electronics trader in Ealing.  Each container is fraudulently and comprehensively documented as iPods and Play Stations. The receiver (me trading as Jones Imports of Curacao) settles the Smith invoices for 10 such containers a month and, hey presto (give or take a bit) all that drug money has now been “earned legally” in Ealing.</w:t>
      </w:r>
    </w:p>
    <w:p w14:paraId="58D73357"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Be aware, also, that there are other forms of crime and fraud which affect the shipping industry and marine insurers. Money laundering is the principal one. Tax, Tariff and Quota frauds are another. In Europe, the VAT carousel fraud is still prevalent – the tax theft currently happens mostly in Germany, but affecting all member states, because the fraud relies on goods (mobile phones, CPU’s etc) physically moving through at least two member states. The tax theft happens on the import/export completion of one of the states involved in a circular trade of the same goods. We recommend further reading on the subjects “Carousel Fraud” and “MTIC” – Missing Trader Intra-Community Fraud.</w:t>
      </w:r>
    </w:p>
    <w:p w14:paraId="52D96F2A"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lastRenderedPageBreak/>
        <w:t>Manufacturers and governments place regional tariffs and quotas on many commodities from consumer electronics to food and drinks. “Grey Market” or “Parallel Market” trading or busting quotas and tariffs can be illegal.</w:t>
      </w:r>
    </w:p>
    <w:p w14:paraId="7A8A80EF"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If goods are shipped for an illegal purpose, then insurers may not be liable to pay even if the loss was genuine. The issues that arise are moral hazard, public interest, non-disclosure.</w:t>
      </w:r>
    </w:p>
    <w:p w14:paraId="2E81597F"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b/>
          <w:i/>
        </w:rPr>
        <w:t>“Was it the thing it is alleged to be...”</w:t>
      </w:r>
      <w:r w:rsidRPr="00BE4BBF">
        <w:rPr>
          <w:rFonts w:asciiTheme="minorHAnsi" w:hAnsiTheme="minorHAnsi"/>
        </w:rPr>
        <w:t xml:space="preserve">  Criminals using goods to commit a fraud, are not interested whether the goods are real or not. They would prefer not to have to ship real iPods – expensive to buy – if there are fakes available. Fraudsters staging an insurance claim will do likewise. Our profession has seen fake everything –from dummy mobile phones to fake perfumes, to computer software that was blank disks or open-source programs, to dummy computer processors.  These frauds often come to light after a botched theft and/or a partial recovery. If there are other grounds for suspicion, then the surveyor should inspect the </w:t>
      </w:r>
      <w:proofErr w:type="gramStart"/>
      <w:r w:rsidRPr="00BE4BBF">
        <w:rPr>
          <w:rFonts w:asciiTheme="minorHAnsi" w:hAnsiTheme="minorHAnsi"/>
        </w:rPr>
        <w:t>not-stolen</w:t>
      </w:r>
      <w:proofErr w:type="gramEnd"/>
      <w:r w:rsidRPr="00BE4BBF">
        <w:rPr>
          <w:rFonts w:asciiTheme="minorHAnsi" w:hAnsiTheme="minorHAnsi"/>
        </w:rPr>
        <w:t xml:space="preserve"> or recovered part of any shipment. Open the boxes, remove the packaging, ask to see the products functioning.</w:t>
      </w:r>
    </w:p>
    <w:p w14:paraId="33531C9A"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 xml:space="preserve">Another aspect of trade fraud, insurance fraud or money laundering is </w:t>
      </w:r>
      <w:r w:rsidRPr="00BE4BBF">
        <w:rPr>
          <w:rFonts w:asciiTheme="minorHAnsi" w:hAnsiTheme="minorHAnsi"/>
          <w:b/>
          <w:i/>
        </w:rPr>
        <w:t>inflated value</w:t>
      </w:r>
      <w:r w:rsidRPr="00BE4BBF">
        <w:rPr>
          <w:rFonts w:asciiTheme="minorHAnsi" w:hAnsiTheme="minorHAnsi"/>
        </w:rPr>
        <w:t>.</w:t>
      </w:r>
    </w:p>
    <w:p w14:paraId="167D1405"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Using breeze blocks, dummy iPods or phones can be risky – there is the risk of discovery. Better to use something that is what it appears to be. Examples include dirt-cheap moisturising creams purchased by the ISO Tank-load and decanted into 10ml containers sold as the latest, greatest wrinkle defeating miracle-cream for USD500 an ounce. London tap water bottled, labelled with brands and trademarks registered by the criminal gangs and then sold as some rare mountain-spring issuance for GBP20/</w:t>
      </w:r>
      <w:proofErr w:type="spellStart"/>
      <w:r w:rsidRPr="00BE4BBF">
        <w:rPr>
          <w:rFonts w:asciiTheme="minorHAnsi" w:hAnsiTheme="minorHAnsi"/>
        </w:rPr>
        <w:t>ltr</w:t>
      </w:r>
      <w:proofErr w:type="spellEnd"/>
      <w:r w:rsidRPr="00BE4BBF">
        <w:rPr>
          <w:rFonts w:asciiTheme="minorHAnsi" w:hAnsiTheme="minorHAnsi"/>
        </w:rPr>
        <w:t>.  There is also a thriving fraud in rare metals and non-hazardous medical isotopes which are in fact very common, relatively cheap – as opposed to the inflated values of up to EUR50,000/gram quoted by the fraudsters.</w:t>
      </w:r>
    </w:p>
    <w:p w14:paraId="5775AFA6"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Spotting this type of fraud can be more instinct than experience – if in any doubt, ask questions, ask colleagues and peers, ask police and/or known reputable businesses in the same trade for a reality-check.</w:t>
      </w:r>
    </w:p>
    <w:p w14:paraId="58E0571C" w14:textId="77777777" w:rsidR="0059224D" w:rsidRPr="00BE4BBF" w:rsidRDefault="0059224D" w:rsidP="0059224D">
      <w:pPr>
        <w:pStyle w:val="BBJKSubLevelDefault"/>
        <w:tabs>
          <w:tab w:val="clear" w:pos="794"/>
        </w:tabs>
        <w:spacing w:line="276" w:lineRule="auto"/>
        <w:ind w:left="0" w:firstLine="0"/>
        <w:jc w:val="both"/>
        <w:rPr>
          <w:rFonts w:asciiTheme="minorHAnsi" w:hAnsiTheme="minorHAnsi"/>
        </w:rPr>
      </w:pPr>
      <w:r w:rsidRPr="00BE4BBF">
        <w:rPr>
          <w:rFonts w:asciiTheme="minorHAnsi" w:hAnsiTheme="minorHAnsi"/>
        </w:rPr>
        <w:t>Whatever your suspicions, if you think a crime, or a conspiracy, or a lie is being committed, try to clarify and disprove your concerns. If the concerns remain valid, and police are already investigating the incident, then share your concerns with the police.  If the police are not already involved and there is no urgency for intervention and no public safety issues, then discuss your concerns with your client before writing a report and agree with them a way forward.</w:t>
      </w:r>
    </w:p>
    <w:p w14:paraId="2F25EFC0" w14:textId="77777777" w:rsidR="005D6870" w:rsidRPr="00BE4BBF" w:rsidRDefault="005D6870" w:rsidP="00BE4BBF">
      <w:pPr>
        <w:spacing w:line="276" w:lineRule="auto"/>
        <w:jc w:val="both"/>
        <w:rPr>
          <w:rFonts w:asciiTheme="minorHAnsi" w:hAnsiTheme="minorHAnsi" w:cs="Tahoma"/>
          <w:i/>
          <w:lang w:val="en-GB"/>
        </w:rPr>
      </w:pPr>
    </w:p>
    <w:p w14:paraId="258183D2" w14:textId="77777777" w:rsidR="009859A1" w:rsidRPr="00BE4BBF" w:rsidRDefault="009859A1" w:rsidP="00BE4BBF">
      <w:pPr>
        <w:spacing w:line="276" w:lineRule="auto"/>
        <w:jc w:val="both"/>
        <w:rPr>
          <w:rFonts w:asciiTheme="minorHAnsi" w:hAnsiTheme="minorHAnsi" w:cs="Tahoma"/>
          <w:i/>
          <w:lang w:val="en-GB"/>
        </w:rPr>
      </w:pPr>
    </w:p>
    <w:p w14:paraId="07D48D10" w14:textId="34C61BD1" w:rsidR="004268E3" w:rsidRPr="00BE4BBF" w:rsidRDefault="005D6870" w:rsidP="00BE4BBF">
      <w:pPr>
        <w:pStyle w:val="BBJKSubLevelDefault"/>
        <w:spacing w:line="276" w:lineRule="auto"/>
        <w:ind w:left="0" w:firstLine="0"/>
        <w:jc w:val="both"/>
        <w:rPr>
          <w:rFonts w:asciiTheme="minorHAnsi" w:hAnsiTheme="minorHAnsi"/>
          <w:b/>
          <w:u w:val="single"/>
        </w:rPr>
      </w:pPr>
      <w:r>
        <w:rPr>
          <w:rFonts w:asciiTheme="minorHAnsi" w:hAnsiTheme="minorHAnsi"/>
          <w:b/>
          <w:u w:val="single"/>
        </w:rPr>
        <w:t xml:space="preserve">2.3 - </w:t>
      </w:r>
      <w:r w:rsidR="0059224D" w:rsidRPr="00BE4BBF">
        <w:rPr>
          <w:rFonts w:asciiTheme="minorHAnsi" w:hAnsiTheme="minorHAnsi"/>
          <w:b/>
          <w:u w:val="single"/>
        </w:rPr>
        <w:t>SILVER NITRATE TESTS</w:t>
      </w:r>
      <w:r w:rsidR="004268E3" w:rsidRPr="00BE4BBF">
        <w:rPr>
          <w:rFonts w:asciiTheme="minorHAnsi" w:hAnsiTheme="minorHAnsi"/>
          <w:b/>
          <w:u w:val="single"/>
        </w:rPr>
        <w:t>.</w:t>
      </w:r>
    </w:p>
    <w:p w14:paraId="003458A9" w14:textId="15E33F08" w:rsidR="0016233E" w:rsidRPr="00BE4BBF" w:rsidRDefault="0016233E" w:rsidP="00BE4BBF">
      <w:pPr>
        <w:spacing w:line="276" w:lineRule="auto"/>
        <w:jc w:val="both"/>
        <w:rPr>
          <w:rFonts w:asciiTheme="minorHAnsi" w:hAnsiTheme="minorHAnsi" w:cs="Tahoma"/>
          <w:lang w:val="en-GB"/>
        </w:rPr>
      </w:pPr>
      <w:r w:rsidRPr="00BE4BBF">
        <w:rPr>
          <w:rFonts w:asciiTheme="minorHAnsi" w:hAnsiTheme="minorHAnsi" w:cs="Tahoma"/>
          <w:lang w:val="en-GB"/>
        </w:rPr>
        <w:t>In the event of water damage</w:t>
      </w:r>
      <w:r w:rsidR="004F45B0">
        <w:rPr>
          <w:rFonts w:asciiTheme="minorHAnsi" w:hAnsiTheme="minorHAnsi" w:cs="Tahoma"/>
          <w:lang w:val="en-GB"/>
        </w:rPr>
        <w:t>,</w:t>
      </w:r>
      <w:r w:rsidRPr="00BE4BBF">
        <w:rPr>
          <w:rFonts w:asciiTheme="minorHAnsi" w:hAnsiTheme="minorHAnsi" w:cs="Tahoma"/>
          <w:lang w:val="en-GB"/>
        </w:rPr>
        <w:t xml:space="preserve"> the surveyor can carry out a simple silver nitrate test (AgNO3) to determine the presence of chlorides and therefore the </w:t>
      </w:r>
      <w:r w:rsidR="00B6640E" w:rsidRPr="00BE4BBF">
        <w:rPr>
          <w:rFonts w:asciiTheme="minorHAnsi" w:hAnsiTheme="minorHAnsi" w:cs="Tahoma"/>
          <w:lang w:val="en-GB"/>
        </w:rPr>
        <w:t xml:space="preserve">possibility that the </w:t>
      </w:r>
      <w:r w:rsidRPr="00BE4BBF">
        <w:rPr>
          <w:rFonts w:asciiTheme="minorHAnsi" w:hAnsiTheme="minorHAnsi" w:cs="Tahoma"/>
          <w:lang w:val="en-GB"/>
        </w:rPr>
        <w:t xml:space="preserve">damage might be the result of contact with seawater.  Surveyors should remember that the silver nitrate test is an </w:t>
      </w:r>
      <w:r w:rsidRPr="00BE4BBF">
        <w:rPr>
          <w:rFonts w:asciiTheme="minorHAnsi" w:hAnsiTheme="minorHAnsi" w:cs="Tahoma"/>
          <w:b/>
          <w:i/>
          <w:lang w:val="en-GB"/>
        </w:rPr>
        <w:t xml:space="preserve">indication only </w:t>
      </w:r>
      <w:r w:rsidRPr="00BE4BBF">
        <w:rPr>
          <w:rFonts w:asciiTheme="minorHAnsi" w:hAnsiTheme="minorHAnsi" w:cs="Tahoma"/>
          <w:lang w:val="en-GB"/>
        </w:rPr>
        <w:t xml:space="preserve">of the presence of chlorides: further investigation </w:t>
      </w:r>
      <w:r w:rsidR="00B6640E" w:rsidRPr="00BE4BBF">
        <w:rPr>
          <w:rFonts w:asciiTheme="minorHAnsi" w:hAnsiTheme="minorHAnsi" w:cs="Tahoma"/>
          <w:lang w:val="en-GB"/>
        </w:rPr>
        <w:t xml:space="preserve">by laboratory analysis </w:t>
      </w:r>
      <w:r w:rsidRPr="00BE4BBF">
        <w:rPr>
          <w:rFonts w:asciiTheme="minorHAnsi" w:hAnsiTheme="minorHAnsi" w:cs="Tahoma"/>
          <w:lang w:val="en-GB"/>
        </w:rPr>
        <w:t xml:space="preserve">might be needed to </w:t>
      </w:r>
      <w:r w:rsidRPr="00BE4BBF">
        <w:rPr>
          <w:rFonts w:asciiTheme="minorHAnsi" w:hAnsiTheme="minorHAnsi" w:cs="Tahoma"/>
          <w:b/>
          <w:i/>
          <w:lang w:val="en-GB"/>
        </w:rPr>
        <w:t>prove</w:t>
      </w:r>
      <w:r w:rsidRPr="00BE4BBF">
        <w:rPr>
          <w:rFonts w:asciiTheme="minorHAnsi" w:hAnsiTheme="minorHAnsi" w:cs="Tahoma"/>
          <w:lang w:val="en-GB"/>
        </w:rPr>
        <w:t xml:space="preserve"> the presence of seawater. </w:t>
      </w:r>
    </w:p>
    <w:p w14:paraId="733A078F" w14:textId="77777777" w:rsidR="0016233E" w:rsidRPr="00BE4BBF" w:rsidRDefault="0016233E" w:rsidP="00BE4BBF">
      <w:pPr>
        <w:spacing w:line="276" w:lineRule="auto"/>
        <w:jc w:val="both"/>
        <w:rPr>
          <w:rFonts w:asciiTheme="minorHAnsi" w:hAnsiTheme="minorHAnsi" w:cs="Tahoma"/>
          <w:lang w:val="en-GB"/>
        </w:rPr>
      </w:pPr>
    </w:p>
    <w:p w14:paraId="1440F3B0" w14:textId="77777777" w:rsidR="0016233E" w:rsidRPr="00BE4BBF" w:rsidRDefault="0016233E" w:rsidP="00BE4BBF">
      <w:pPr>
        <w:spacing w:line="276" w:lineRule="auto"/>
        <w:jc w:val="both"/>
        <w:rPr>
          <w:rFonts w:asciiTheme="minorHAnsi" w:hAnsiTheme="minorHAnsi" w:cs="Tahoma"/>
          <w:lang w:val="en-GB"/>
        </w:rPr>
      </w:pPr>
      <w:r w:rsidRPr="00BE4BBF">
        <w:rPr>
          <w:rFonts w:asciiTheme="minorHAnsi" w:hAnsiTheme="minorHAnsi" w:cs="Tahoma"/>
          <w:lang w:val="en-GB"/>
        </w:rPr>
        <w:t>The silver-nitrate test solution comprises:</w:t>
      </w:r>
    </w:p>
    <w:p w14:paraId="1AD156AB" w14:textId="77777777" w:rsidR="0016233E" w:rsidRPr="00BE4BBF" w:rsidRDefault="0016233E" w:rsidP="00BE4BBF">
      <w:pPr>
        <w:numPr>
          <w:ilvl w:val="0"/>
          <w:numId w:val="21"/>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2 parts silver </w:t>
      </w:r>
      <w:proofErr w:type="gramStart"/>
      <w:r w:rsidRPr="00BE4BBF">
        <w:rPr>
          <w:rFonts w:asciiTheme="minorHAnsi" w:hAnsiTheme="minorHAnsi" w:cs="Tahoma"/>
          <w:lang w:val="en-GB"/>
        </w:rPr>
        <w:t>nitrate</w:t>
      </w:r>
      <w:proofErr w:type="gramEnd"/>
    </w:p>
    <w:p w14:paraId="6BF6ACA5" w14:textId="77777777" w:rsidR="0016233E" w:rsidRPr="00BE4BBF" w:rsidRDefault="0016233E" w:rsidP="00BE4BBF">
      <w:pPr>
        <w:numPr>
          <w:ilvl w:val="0"/>
          <w:numId w:val="21"/>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2 parts nitric acid (chlorine free) </w:t>
      </w:r>
    </w:p>
    <w:p w14:paraId="714A1D91" w14:textId="77777777" w:rsidR="0016233E" w:rsidRPr="00BE4BBF" w:rsidRDefault="0016233E" w:rsidP="00BE4BBF">
      <w:pPr>
        <w:numPr>
          <w:ilvl w:val="0"/>
          <w:numId w:val="21"/>
        </w:numPr>
        <w:spacing w:line="276" w:lineRule="auto"/>
        <w:ind w:left="0" w:firstLine="0"/>
        <w:jc w:val="both"/>
        <w:rPr>
          <w:rFonts w:asciiTheme="minorHAnsi" w:hAnsiTheme="minorHAnsi" w:cs="Tahoma"/>
          <w:lang w:val="en-GB"/>
        </w:rPr>
      </w:pPr>
      <w:r w:rsidRPr="00BE4BBF">
        <w:rPr>
          <w:rFonts w:asciiTheme="minorHAnsi" w:hAnsiTheme="minorHAnsi" w:cs="Tahoma"/>
          <w:lang w:val="en-GB"/>
        </w:rPr>
        <w:t>96 parts distilled water</w:t>
      </w:r>
    </w:p>
    <w:p w14:paraId="435D259B" w14:textId="77777777" w:rsidR="0016233E" w:rsidRPr="00BE4BBF" w:rsidRDefault="0016233E" w:rsidP="00BE4BBF">
      <w:pPr>
        <w:spacing w:line="276" w:lineRule="auto"/>
        <w:jc w:val="both"/>
        <w:rPr>
          <w:rFonts w:asciiTheme="minorHAnsi" w:hAnsiTheme="minorHAnsi" w:cs="Tahoma"/>
          <w:lang w:val="en-GB"/>
        </w:rPr>
      </w:pPr>
    </w:p>
    <w:p w14:paraId="677894BB" w14:textId="77777777" w:rsidR="0016233E" w:rsidRPr="00BE4BBF" w:rsidRDefault="0016233E" w:rsidP="00BE4BBF">
      <w:pPr>
        <w:spacing w:line="276" w:lineRule="auto"/>
        <w:jc w:val="both"/>
        <w:rPr>
          <w:rFonts w:asciiTheme="minorHAnsi" w:hAnsiTheme="minorHAnsi" w:cs="Tahoma"/>
          <w:lang w:val="en-GB"/>
        </w:rPr>
      </w:pPr>
      <w:r w:rsidRPr="00BE4BBF">
        <w:rPr>
          <w:rFonts w:asciiTheme="minorHAnsi" w:hAnsiTheme="minorHAnsi" w:cs="Tahoma"/>
          <w:lang w:val="en-GB"/>
        </w:rPr>
        <w:t>A very basic chloride-test involves dropping some silver nitrate solution onto a wetted piece of the cargo or its packaging and – as an essential control – dropping some onto a dry piece of cargo or packaging.  A positive result (the silver-nitrate solution turning white) on the wet cargo, suggests salt-water wetting.  A positive result on the dry cargo means that the cargo or packaging contained or carried chlorides anyway, and nothing can be concluded about the origin of the wetting.</w:t>
      </w:r>
    </w:p>
    <w:p w14:paraId="17EEB994" w14:textId="77777777" w:rsidR="0016233E" w:rsidRPr="00BE4BBF" w:rsidRDefault="0016233E" w:rsidP="00BE4BBF">
      <w:pPr>
        <w:spacing w:line="276" w:lineRule="auto"/>
        <w:jc w:val="both"/>
        <w:rPr>
          <w:rFonts w:asciiTheme="minorHAnsi" w:hAnsiTheme="minorHAnsi" w:cs="Tahoma"/>
          <w:lang w:val="en-GB"/>
        </w:rPr>
      </w:pPr>
    </w:p>
    <w:p w14:paraId="3C522EF8" w14:textId="77777777" w:rsidR="0016233E" w:rsidRPr="00BE4BBF" w:rsidRDefault="0016233E" w:rsidP="00BE4BBF">
      <w:pPr>
        <w:spacing w:line="276" w:lineRule="auto"/>
        <w:jc w:val="both"/>
        <w:rPr>
          <w:rFonts w:asciiTheme="minorHAnsi" w:hAnsiTheme="minorHAnsi" w:cs="Tahoma"/>
          <w:lang w:val="en-GB"/>
        </w:rPr>
      </w:pPr>
      <w:r w:rsidRPr="00BE4BBF">
        <w:rPr>
          <w:rFonts w:asciiTheme="minorHAnsi" w:hAnsiTheme="minorHAnsi" w:cs="Tahoma"/>
          <w:lang w:val="en-GB"/>
        </w:rPr>
        <w:t>A better method of testing would be to rinse the wet – and the control – samples with distilled water and to collect the run-off in clean containers then to add the test solution to the run-off samples.</w:t>
      </w:r>
    </w:p>
    <w:p w14:paraId="37E0AF85" w14:textId="77777777" w:rsidR="0016233E" w:rsidRPr="00BE4BBF" w:rsidRDefault="0016233E" w:rsidP="00BE4BBF">
      <w:pPr>
        <w:spacing w:line="276" w:lineRule="auto"/>
        <w:jc w:val="both"/>
        <w:rPr>
          <w:rFonts w:asciiTheme="minorHAnsi" w:hAnsiTheme="minorHAnsi" w:cs="Tahoma"/>
          <w:lang w:val="en-GB"/>
        </w:rPr>
      </w:pPr>
    </w:p>
    <w:p w14:paraId="41BA4979" w14:textId="2DE78C87" w:rsidR="0016233E" w:rsidRPr="00BE4BBF" w:rsidRDefault="0016233E" w:rsidP="00BE4BBF">
      <w:pPr>
        <w:spacing w:line="276" w:lineRule="auto"/>
        <w:jc w:val="both"/>
        <w:rPr>
          <w:rFonts w:asciiTheme="minorHAnsi" w:hAnsiTheme="minorHAnsi" w:cs="Tahoma"/>
          <w:lang w:val="en-GB"/>
        </w:rPr>
      </w:pPr>
      <w:r w:rsidRPr="00BE4BBF">
        <w:rPr>
          <w:rFonts w:asciiTheme="minorHAnsi" w:hAnsiTheme="minorHAnsi" w:cs="Tahoma"/>
          <w:lang w:val="en-GB"/>
        </w:rPr>
        <w:t>Samples can also be collected and sent to laboratories where they can be analysed for other chemical markers of seawater, which might constitute actual proof of sea-water wetting.</w:t>
      </w:r>
    </w:p>
    <w:p w14:paraId="22A17DBA" w14:textId="77777777" w:rsidR="00B6640E" w:rsidRPr="00BE4BBF" w:rsidRDefault="00B6640E" w:rsidP="00BE4BBF">
      <w:pPr>
        <w:spacing w:line="276" w:lineRule="auto"/>
        <w:jc w:val="both"/>
        <w:rPr>
          <w:rFonts w:asciiTheme="minorHAnsi" w:hAnsiTheme="minorHAnsi" w:cs="Tahoma"/>
          <w:lang w:val="en-GB"/>
        </w:rPr>
      </w:pPr>
    </w:p>
    <w:p w14:paraId="28610916" w14:textId="77777777" w:rsidR="00B6640E" w:rsidRPr="00BE4BBF" w:rsidRDefault="00B6640E" w:rsidP="00BE4BBF">
      <w:pPr>
        <w:spacing w:line="276" w:lineRule="auto"/>
        <w:jc w:val="both"/>
        <w:rPr>
          <w:rFonts w:asciiTheme="minorHAnsi" w:hAnsiTheme="minorHAnsi" w:cs="Tahoma"/>
          <w:lang w:val="en-GB"/>
        </w:rPr>
      </w:pPr>
      <w:r w:rsidRPr="00BE4BBF">
        <w:rPr>
          <w:rFonts w:asciiTheme="minorHAnsi" w:hAnsiTheme="minorHAnsi" w:cs="Tahoma"/>
          <w:lang w:val="en-GB"/>
        </w:rPr>
        <w:t>It should be noted that some packaging materials contain chlorides which may give a positive result, hence the potential need for further analysis.</w:t>
      </w:r>
    </w:p>
    <w:p w14:paraId="2DA65388" w14:textId="77777777" w:rsidR="0016233E" w:rsidRPr="00BE4BBF" w:rsidRDefault="0016233E" w:rsidP="00BE4BBF">
      <w:pPr>
        <w:spacing w:line="276" w:lineRule="auto"/>
        <w:jc w:val="both"/>
        <w:rPr>
          <w:rFonts w:asciiTheme="minorHAnsi" w:hAnsiTheme="minorHAnsi" w:cs="Tahoma"/>
          <w:lang w:val="en-GB"/>
        </w:rPr>
      </w:pPr>
    </w:p>
    <w:p w14:paraId="60DF4745" w14:textId="77777777" w:rsidR="0016233E" w:rsidRPr="00BE4BBF" w:rsidRDefault="0016233E" w:rsidP="00BE4BBF">
      <w:pPr>
        <w:spacing w:line="276" w:lineRule="auto"/>
        <w:jc w:val="both"/>
        <w:rPr>
          <w:rFonts w:asciiTheme="minorHAnsi" w:hAnsiTheme="minorHAnsi" w:cs="Tahoma"/>
          <w:lang w:val="en-GB"/>
        </w:rPr>
      </w:pPr>
    </w:p>
    <w:p w14:paraId="1FB8F1C0" w14:textId="5D6B75E2" w:rsidR="00B335DE" w:rsidRPr="00BE4BBF" w:rsidRDefault="005D6870" w:rsidP="00BE4BBF">
      <w:pPr>
        <w:pStyle w:val="BBJKHeadingDefault"/>
        <w:spacing w:line="276" w:lineRule="auto"/>
        <w:ind w:left="0" w:firstLine="0"/>
        <w:jc w:val="both"/>
        <w:rPr>
          <w:rFonts w:asciiTheme="minorHAnsi" w:hAnsiTheme="minorHAnsi"/>
        </w:rPr>
      </w:pPr>
      <w:r>
        <w:rPr>
          <w:rFonts w:asciiTheme="minorHAnsi" w:hAnsiTheme="minorHAnsi"/>
        </w:rPr>
        <w:t xml:space="preserve">2.4 - </w:t>
      </w:r>
      <w:r w:rsidR="00B335DE" w:rsidRPr="00BE4BBF">
        <w:rPr>
          <w:rFonts w:asciiTheme="minorHAnsi" w:hAnsiTheme="minorHAnsi"/>
        </w:rPr>
        <w:t>CONTRADICTORY SURVEYS</w:t>
      </w:r>
    </w:p>
    <w:p w14:paraId="151F28D8" w14:textId="77777777" w:rsidR="00B335DE" w:rsidRPr="00BE4BBF" w:rsidRDefault="00B335DE" w:rsidP="00BE4BBF">
      <w:pPr>
        <w:spacing w:line="276" w:lineRule="auto"/>
        <w:jc w:val="both"/>
        <w:rPr>
          <w:rFonts w:asciiTheme="minorHAnsi" w:hAnsiTheme="minorHAnsi" w:cs="Tahoma"/>
          <w:lang w:val="en-GB"/>
        </w:rPr>
      </w:pPr>
      <w:r w:rsidRPr="00BE4BBF">
        <w:rPr>
          <w:rFonts w:asciiTheme="minorHAnsi" w:hAnsiTheme="minorHAnsi" w:cs="Tahoma"/>
          <w:lang w:val="en-GB"/>
        </w:rPr>
        <w:t>This refers to surveys of damage – or investigations of other losses – where the survey or investigation is performed jointly by representatives of different parties.</w:t>
      </w:r>
    </w:p>
    <w:p w14:paraId="676EB4FE" w14:textId="77777777" w:rsidR="00B335DE" w:rsidRPr="00BE4BBF" w:rsidRDefault="00B335DE" w:rsidP="00BE4BBF">
      <w:pPr>
        <w:spacing w:line="276" w:lineRule="auto"/>
        <w:jc w:val="both"/>
        <w:rPr>
          <w:rFonts w:asciiTheme="minorHAnsi" w:hAnsiTheme="minorHAnsi" w:cs="Tahoma"/>
          <w:lang w:val="en-GB"/>
        </w:rPr>
      </w:pPr>
    </w:p>
    <w:p w14:paraId="1D225BE7" w14:textId="77777777" w:rsidR="00B335DE" w:rsidRPr="00BE4BBF" w:rsidRDefault="00B335DE" w:rsidP="00BE4BBF">
      <w:pPr>
        <w:spacing w:line="276" w:lineRule="auto"/>
        <w:jc w:val="both"/>
        <w:rPr>
          <w:rFonts w:asciiTheme="minorHAnsi" w:hAnsiTheme="minorHAnsi" w:cs="Tahoma"/>
          <w:lang w:val="en-GB"/>
        </w:rPr>
      </w:pPr>
      <w:r w:rsidRPr="00BE4BBF">
        <w:rPr>
          <w:rFonts w:asciiTheme="minorHAnsi" w:hAnsiTheme="minorHAnsi" w:cs="Tahoma"/>
          <w:lang w:val="en-GB"/>
        </w:rPr>
        <w:t>For instance, the different parties in any incident could be:</w:t>
      </w:r>
    </w:p>
    <w:p w14:paraId="4A2C6869" w14:textId="77777777" w:rsidR="00B335DE" w:rsidRPr="00BE4BBF" w:rsidRDefault="00B335DE" w:rsidP="00BE4BBF">
      <w:pPr>
        <w:spacing w:line="276" w:lineRule="auto"/>
        <w:jc w:val="both"/>
        <w:rPr>
          <w:rFonts w:asciiTheme="minorHAnsi" w:hAnsiTheme="minorHAnsi" w:cs="Tahoma"/>
          <w:lang w:val="en-GB"/>
        </w:rPr>
      </w:pPr>
    </w:p>
    <w:p w14:paraId="24AE6687" w14:textId="77777777" w:rsidR="00B335DE" w:rsidRPr="00BE4BBF" w:rsidRDefault="00B335DE" w:rsidP="00BE4BBF">
      <w:pPr>
        <w:numPr>
          <w:ilvl w:val="0"/>
          <w:numId w:val="24"/>
        </w:numPr>
        <w:spacing w:line="276" w:lineRule="auto"/>
        <w:ind w:left="0" w:firstLine="0"/>
        <w:jc w:val="both"/>
        <w:rPr>
          <w:rFonts w:asciiTheme="minorHAnsi" w:hAnsiTheme="minorHAnsi" w:cs="Tahoma"/>
          <w:lang w:val="en-GB"/>
        </w:rPr>
      </w:pPr>
      <w:r w:rsidRPr="00BE4BBF">
        <w:rPr>
          <w:rFonts w:asciiTheme="minorHAnsi" w:hAnsiTheme="minorHAnsi" w:cs="Tahoma"/>
          <w:lang w:val="en-GB"/>
        </w:rPr>
        <w:t>The cargo owner</w:t>
      </w:r>
    </w:p>
    <w:p w14:paraId="51A00F7A" w14:textId="77777777" w:rsidR="00B335DE" w:rsidRPr="00BE4BBF" w:rsidRDefault="00B335DE" w:rsidP="00BE4BBF">
      <w:pPr>
        <w:numPr>
          <w:ilvl w:val="0"/>
          <w:numId w:val="24"/>
        </w:numPr>
        <w:spacing w:line="276" w:lineRule="auto"/>
        <w:ind w:left="0" w:firstLine="0"/>
        <w:jc w:val="both"/>
        <w:rPr>
          <w:rFonts w:asciiTheme="minorHAnsi" w:hAnsiTheme="minorHAnsi" w:cs="Tahoma"/>
          <w:lang w:val="en-GB"/>
        </w:rPr>
      </w:pPr>
      <w:r w:rsidRPr="00BE4BBF">
        <w:rPr>
          <w:rFonts w:asciiTheme="minorHAnsi" w:hAnsiTheme="minorHAnsi" w:cs="Tahoma"/>
          <w:lang w:val="en-GB"/>
        </w:rPr>
        <w:t>The cargo insurer</w:t>
      </w:r>
    </w:p>
    <w:p w14:paraId="047E8B46" w14:textId="77777777" w:rsidR="00B335DE" w:rsidRPr="00BE4BBF" w:rsidRDefault="00B335DE" w:rsidP="00BE4BBF">
      <w:pPr>
        <w:numPr>
          <w:ilvl w:val="0"/>
          <w:numId w:val="24"/>
        </w:numPr>
        <w:spacing w:line="276" w:lineRule="auto"/>
        <w:ind w:left="0" w:firstLine="0"/>
        <w:jc w:val="both"/>
        <w:rPr>
          <w:rFonts w:asciiTheme="minorHAnsi" w:hAnsiTheme="minorHAnsi" w:cs="Tahoma"/>
          <w:lang w:val="en-GB"/>
        </w:rPr>
      </w:pPr>
      <w:r w:rsidRPr="00BE4BBF">
        <w:rPr>
          <w:rFonts w:asciiTheme="minorHAnsi" w:hAnsiTheme="minorHAnsi" w:cs="Tahoma"/>
          <w:lang w:val="en-GB"/>
        </w:rPr>
        <w:t>One or more carriers involved in the transport of the cargo</w:t>
      </w:r>
    </w:p>
    <w:p w14:paraId="05B1A8A4" w14:textId="77777777" w:rsidR="00B335DE" w:rsidRPr="00BE4BBF" w:rsidRDefault="00B335DE" w:rsidP="00BE4BBF">
      <w:pPr>
        <w:numPr>
          <w:ilvl w:val="0"/>
          <w:numId w:val="24"/>
        </w:numPr>
        <w:spacing w:line="276" w:lineRule="auto"/>
        <w:ind w:left="0" w:firstLine="0"/>
        <w:jc w:val="both"/>
        <w:rPr>
          <w:rFonts w:asciiTheme="minorHAnsi" w:hAnsiTheme="minorHAnsi" w:cs="Tahoma"/>
          <w:lang w:val="en-GB"/>
        </w:rPr>
      </w:pPr>
      <w:r w:rsidRPr="00BE4BBF">
        <w:rPr>
          <w:rFonts w:asciiTheme="minorHAnsi" w:hAnsiTheme="minorHAnsi" w:cs="Tahoma"/>
          <w:lang w:val="en-GB"/>
        </w:rPr>
        <w:t>A shipper or receiver, not the cargo owner</w:t>
      </w:r>
    </w:p>
    <w:p w14:paraId="0B9F5580" w14:textId="77777777" w:rsidR="00B335DE" w:rsidRPr="00BE4BBF" w:rsidRDefault="00B335DE" w:rsidP="00BE4BBF">
      <w:pPr>
        <w:spacing w:line="276" w:lineRule="auto"/>
        <w:jc w:val="both"/>
        <w:rPr>
          <w:rFonts w:asciiTheme="minorHAnsi" w:hAnsiTheme="minorHAnsi" w:cs="Tahoma"/>
          <w:lang w:val="en-GB"/>
        </w:rPr>
      </w:pPr>
    </w:p>
    <w:p w14:paraId="7A9FD2A2" w14:textId="77777777" w:rsidR="00B335DE" w:rsidRPr="00BE4BBF" w:rsidRDefault="00B335DE" w:rsidP="00BE4BBF">
      <w:pPr>
        <w:spacing w:line="276" w:lineRule="auto"/>
        <w:jc w:val="both"/>
        <w:rPr>
          <w:rFonts w:asciiTheme="minorHAnsi" w:hAnsiTheme="minorHAnsi" w:cs="Tahoma"/>
          <w:lang w:val="en-GB"/>
        </w:rPr>
      </w:pPr>
      <w:r w:rsidRPr="00BE4BBF">
        <w:rPr>
          <w:rFonts w:asciiTheme="minorHAnsi" w:hAnsiTheme="minorHAnsi" w:cs="Tahoma"/>
          <w:lang w:val="en-GB"/>
        </w:rPr>
        <w:t>All of these parties might wish to have their own impartial surveyor present to ensure that their interests are properly protected and that the entire process is fair and reasonable.</w:t>
      </w:r>
    </w:p>
    <w:p w14:paraId="60608776" w14:textId="77777777" w:rsidR="00B335DE" w:rsidRPr="00BE4BBF" w:rsidRDefault="00B335DE" w:rsidP="00BE4BBF">
      <w:pPr>
        <w:spacing w:line="276" w:lineRule="auto"/>
        <w:jc w:val="both"/>
        <w:rPr>
          <w:rFonts w:asciiTheme="minorHAnsi" w:hAnsiTheme="minorHAnsi" w:cs="Tahoma"/>
          <w:lang w:val="en-GB"/>
        </w:rPr>
      </w:pPr>
    </w:p>
    <w:p w14:paraId="7239A862" w14:textId="77777777" w:rsidR="00B335DE" w:rsidRPr="00BE4BBF" w:rsidRDefault="00B335DE" w:rsidP="00BE4BBF">
      <w:pPr>
        <w:spacing w:line="276" w:lineRule="auto"/>
        <w:jc w:val="both"/>
        <w:rPr>
          <w:rFonts w:asciiTheme="minorHAnsi" w:hAnsiTheme="minorHAnsi" w:cs="Tahoma"/>
          <w:lang w:val="en-GB"/>
        </w:rPr>
      </w:pPr>
      <w:r w:rsidRPr="00BE4BBF">
        <w:rPr>
          <w:rFonts w:asciiTheme="minorHAnsi" w:hAnsiTheme="minorHAnsi" w:cs="Tahoma"/>
          <w:lang w:val="en-GB"/>
        </w:rPr>
        <w:t>When these contradictory (or “joint”) surveys take place, it is not the intention that each surveyor or expert should try to “get one over” on the others.  Nor is it the role of each surveyor to dispute everything unfavourable to their client.</w:t>
      </w:r>
    </w:p>
    <w:p w14:paraId="28FDB4BC" w14:textId="77777777" w:rsidR="00B335DE" w:rsidRPr="00BE4BBF" w:rsidRDefault="00B335DE" w:rsidP="00BE4BBF">
      <w:pPr>
        <w:spacing w:line="276" w:lineRule="auto"/>
        <w:jc w:val="both"/>
        <w:rPr>
          <w:rFonts w:asciiTheme="minorHAnsi" w:hAnsiTheme="minorHAnsi" w:cs="Tahoma"/>
          <w:lang w:val="en-GB"/>
        </w:rPr>
      </w:pPr>
    </w:p>
    <w:p w14:paraId="280B50F6" w14:textId="77777777" w:rsidR="00B335DE" w:rsidRPr="00BE4BBF" w:rsidRDefault="00B335DE"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These parties, who might later be in dispute, are instructing a representative to ensure that all the facts are properly and fairly established and communicated.  </w:t>
      </w:r>
    </w:p>
    <w:p w14:paraId="552DBDD7" w14:textId="77777777" w:rsidR="00B335DE" w:rsidRPr="00BE4BBF" w:rsidRDefault="00B335DE" w:rsidP="00BE4BBF">
      <w:pPr>
        <w:spacing w:line="276" w:lineRule="auto"/>
        <w:jc w:val="both"/>
        <w:rPr>
          <w:rFonts w:asciiTheme="minorHAnsi" w:hAnsiTheme="minorHAnsi" w:cs="Tahoma"/>
          <w:lang w:val="en-GB"/>
        </w:rPr>
      </w:pPr>
    </w:p>
    <w:p w14:paraId="56D8BE17" w14:textId="77777777" w:rsidR="00B335DE" w:rsidRPr="00BE4BBF" w:rsidRDefault="00B335DE" w:rsidP="00BE4BBF">
      <w:pPr>
        <w:spacing w:line="276" w:lineRule="auto"/>
        <w:jc w:val="both"/>
        <w:rPr>
          <w:rFonts w:asciiTheme="minorHAnsi" w:hAnsiTheme="minorHAnsi" w:cs="Tahoma"/>
          <w:lang w:val="en-GB"/>
        </w:rPr>
      </w:pPr>
      <w:r w:rsidRPr="00BE4BBF">
        <w:rPr>
          <w:rFonts w:asciiTheme="minorHAnsi" w:hAnsiTheme="minorHAnsi" w:cs="Tahoma"/>
          <w:lang w:val="en-GB"/>
        </w:rPr>
        <w:t>It is the role of the surveyors or experts to discover the facts and to agree amongst themselves what the truth of the situation is. Every fact established and agreed upon by the surveyors is one fewer costly argument, at a later date.</w:t>
      </w:r>
    </w:p>
    <w:p w14:paraId="54016227" w14:textId="77777777" w:rsidR="00B335DE" w:rsidRPr="00BE4BBF" w:rsidRDefault="00B335DE" w:rsidP="00BE4BBF">
      <w:pPr>
        <w:spacing w:line="276" w:lineRule="auto"/>
        <w:jc w:val="both"/>
        <w:rPr>
          <w:rFonts w:asciiTheme="minorHAnsi" w:hAnsiTheme="minorHAnsi" w:cs="Tahoma"/>
          <w:lang w:val="en-GB"/>
        </w:rPr>
      </w:pPr>
    </w:p>
    <w:p w14:paraId="541F5E4A" w14:textId="77777777" w:rsidR="00B335DE" w:rsidRPr="00BE4BBF" w:rsidRDefault="00B335DE" w:rsidP="00BE4BBF">
      <w:pPr>
        <w:spacing w:line="276" w:lineRule="auto"/>
        <w:jc w:val="both"/>
        <w:rPr>
          <w:rFonts w:asciiTheme="minorHAnsi" w:hAnsiTheme="minorHAnsi" w:cs="Tahoma"/>
          <w:lang w:val="en-GB"/>
        </w:rPr>
      </w:pPr>
      <w:r w:rsidRPr="00BE4BBF">
        <w:rPr>
          <w:rFonts w:asciiTheme="minorHAnsi" w:hAnsiTheme="minorHAnsi" w:cs="Tahoma"/>
          <w:lang w:val="en-GB"/>
        </w:rPr>
        <w:t>At the end of the survey, the representatives should hold a discussion and agree all the points that can be agreed upon and then each surveyor must report those agreements to their respective clients.</w:t>
      </w:r>
    </w:p>
    <w:p w14:paraId="52711AD8" w14:textId="77777777" w:rsidR="00B335DE" w:rsidRPr="00BE4BBF" w:rsidRDefault="00B335DE" w:rsidP="00BE4BBF">
      <w:pPr>
        <w:spacing w:line="276" w:lineRule="auto"/>
        <w:jc w:val="both"/>
        <w:rPr>
          <w:rFonts w:asciiTheme="minorHAnsi" w:hAnsiTheme="minorHAnsi" w:cs="Tahoma"/>
          <w:lang w:val="en-GB"/>
        </w:rPr>
      </w:pPr>
    </w:p>
    <w:p w14:paraId="581FA1C4" w14:textId="77777777" w:rsidR="00B335DE" w:rsidRPr="00BE4BBF" w:rsidRDefault="00B335DE" w:rsidP="00BE4BBF">
      <w:pPr>
        <w:spacing w:line="276" w:lineRule="auto"/>
        <w:jc w:val="both"/>
        <w:rPr>
          <w:rFonts w:asciiTheme="minorHAnsi" w:hAnsiTheme="minorHAnsi" w:cs="Tahoma"/>
          <w:lang w:val="en-GB"/>
        </w:rPr>
      </w:pPr>
      <w:r w:rsidRPr="00BE4BBF">
        <w:rPr>
          <w:rFonts w:asciiTheme="minorHAnsi" w:hAnsiTheme="minorHAnsi" w:cs="Tahoma"/>
          <w:lang w:val="en-GB"/>
        </w:rPr>
        <w:t>If any surveyor disagrees with the majority, they must state their disagreement at the time, or as soon as the disagreement arises, if after the survey and meeting.  All dissenting opinions must be reported by all the surveyors, to their respective clients.</w:t>
      </w:r>
    </w:p>
    <w:p w14:paraId="508DB91D" w14:textId="77777777" w:rsidR="006F35BB" w:rsidRPr="00BE4BBF" w:rsidRDefault="006F35BB" w:rsidP="00BE4BBF">
      <w:pPr>
        <w:spacing w:line="276" w:lineRule="auto"/>
        <w:jc w:val="both"/>
        <w:rPr>
          <w:rFonts w:asciiTheme="minorHAnsi" w:hAnsiTheme="minorHAnsi" w:cs="Tahoma"/>
          <w:lang w:val="en-GB"/>
        </w:rPr>
      </w:pPr>
    </w:p>
    <w:p w14:paraId="6803705D" w14:textId="77777777" w:rsidR="006F35BB" w:rsidRPr="00BE4BBF" w:rsidRDefault="006F35BB" w:rsidP="00BE4BBF">
      <w:pPr>
        <w:spacing w:line="276" w:lineRule="auto"/>
        <w:jc w:val="both"/>
        <w:rPr>
          <w:rFonts w:asciiTheme="minorHAnsi" w:hAnsiTheme="minorHAnsi" w:cs="Tahoma"/>
          <w:lang w:val="en-GB"/>
        </w:rPr>
      </w:pPr>
    </w:p>
    <w:p w14:paraId="33B3EA10" w14:textId="0D2FC294" w:rsidR="006F35BB" w:rsidRPr="00BE4BBF" w:rsidRDefault="005D6870" w:rsidP="00BE4BBF">
      <w:pPr>
        <w:pStyle w:val="BBJKHeadingDefault"/>
        <w:spacing w:line="276" w:lineRule="auto"/>
        <w:ind w:left="0" w:firstLine="0"/>
        <w:jc w:val="both"/>
        <w:rPr>
          <w:rFonts w:asciiTheme="minorHAnsi" w:hAnsiTheme="minorHAnsi"/>
        </w:rPr>
      </w:pPr>
      <w:r>
        <w:rPr>
          <w:rFonts w:asciiTheme="minorHAnsi" w:hAnsiTheme="minorHAnsi"/>
        </w:rPr>
        <w:t>2.</w:t>
      </w:r>
      <w:r w:rsidR="00D83866">
        <w:rPr>
          <w:rFonts w:asciiTheme="minorHAnsi" w:hAnsiTheme="minorHAnsi"/>
        </w:rPr>
        <w:t>5</w:t>
      </w:r>
      <w:r>
        <w:rPr>
          <w:rFonts w:asciiTheme="minorHAnsi" w:hAnsiTheme="minorHAnsi"/>
        </w:rPr>
        <w:t xml:space="preserve"> - </w:t>
      </w:r>
      <w:r w:rsidR="006F35BB" w:rsidRPr="00BE4BBF">
        <w:rPr>
          <w:rFonts w:asciiTheme="minorHAnsi" w:hAnsiTheme="minorHAnsi"/>
        </w:rPr>
        <w:t>LETTER OF INDEMNITY</w:t>
      </w:r>
    </w:p>
    <w:p w14:paraId="182726AE"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When original documentation is unavailable, misplaced or possibly even lost a “Letter of Indemnity” </w:t>
      </w:r>
      <w:r w:rsidR="005E6C8A" w:rsidRPr="00BE4BBF">
        <w:rPr>
          <w:rFonts w:asciiTheme="minorHAnsi" w:hAnsiTheme="minorHAnsi" w:cs="Tahoma"/>
          <w:lang w:val="en-GB"/>
        </w:rPr>
        <w:t xml:space="preserve">(LOI) </w:t>
      </w:r>
      <w:r w:rsidRPr="00BE4BBF">
        <w:rPr>
          <w:rFonts w:asciiTheme="minorHAnsi" w:hAnsiTheme="minorHAnsi" w:cs="Tahoma"/>
          <w:lang w:val="en-GB"/>
        </w:rPr>
        <w:t xml:space="preserve">signed by the consignee can, in certain circumstances, be accepted by insurers in lieu of the correct documentation.  Other examples of letters of indemnity </w:t>
      </w:r>
      <w:r w:rsidRPr="00BE4BBF">
        <w:rPr>
          <w:rFonts w:asciiTheme="minorHAnsi" w:hAnsiTheme="minorHAnsi" w:cs="Tahoma"/>
          <w:lang w:val="en-GB"/>
        </w:rPr>
        <w:lastRenderedPageBreak/>
        <w:t>are where an insurer is asked to settle a claim or return premium without production of the original certificate of insurance or where an original bill of lading has been lost and the consignee wants the carrier to release the cargo.</w:t>
      </w:r>
    </w:p>
    <w:p w14:paraId="3103A3E6" w14:textId="77777777" w:rsidR="006F35BB" w:rsidRPr="00BE4BBF" w:rsidRDefault="006F35BB" w:rsidP="00BE4BBF">
      <w:pPr>
        <w:spacing w:line="276" w:lineRule="auto"/>
        <w:jc w:val="both"/>
        <w:rPr>
          <w:rFonts w:asciiTheme="minorHAnsi" w:hAnsiTheme="minorHAnsi" w:cs="Tahoma"/>
          <w:lang w:val="en-GB"/>
        </w:rPr>
      </w:pPr>
    </w:p>
    <w:p w14:paraId="73B37B5A"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The intention of a Letter of Indemnity is that the person issuing it is agreeing to hold harmless or to indemnify someone else for any consequences upon that someone, which might arise from them doing something in the absence of the correct documents. </w:t>
      </w:r>
    </w:p>
    <w:p w14:paraId="479032DE" w14:textId="77777777" w:rsidR="006F35BB" w:rsidRPr="00BE4BBF" w:rsidRDefault="006F35BB" w:rsidP="00BE4BBF">
      <w:pPr>
        <w:spacing w:line="276" w:lineRule="auto"/>
        <w:jc w:val="both"/>
        <w:rPr>
          <w:rFonts w:asciiTheme="minorHAnsi" w:hAnsiTheme="minorHAnsi" w:cs="Tahoma"/>
          <w:lang w:val="en-GB"/>
        </w:rPr>
      </w:pPr>
    </w:p>
    <w:p w14:paraId="01FC3C34"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A surveyor should also be aware that a shipper of goods, which are damaged or deficient, might attempt to persuade the carrier to issue a clean bill of lading in return for a letter of indemnity holding the carrier harmless.  This type of letter often has a fraudulent intent and would be completely unenforceable at a later date: the carrier would be liable to the receiver for the fraudulent issue of a clean bill of lading.</w:t>
      </w:r>
    </w:p>
    <w:p w14:paraId="449E4A4B" w14:textId="77777777" w:rsidR="005E6C8A" w:rsidRPr="00BE4BBF" w:rsidRDefault="005E6C8A" w:rsidP="00BE4BBF">
      <w:pPr>
        <w:spacing w:line="276" w:lineRule="auto"/>
        <w:jc w:val="both"/>
        <w:rPr>
          <w:rFonts w:asciiTheme="minorHAnsi" w:hAnsiTheme="minorHAnsi" w:cs="Tahoma"/>
          <w:lang w:val="en-GB"/>
        </w:rPr>
      </w:pPr>
    </w:p>
    <w:p w14:paraId="0794E9F5" w14:textId="77777777" w:rsidR="005E6C8A" w:rsidRPr="00BE4BBF" w:rsidRDefault="005E6C8A" w:rsidP="00BE4BBF">
      <w:pPr>
        <w:spacing w:line="276" w:lineRule="auto"/>
        <w:jc w:val="both"/>
        <w:rPr>
          <w:rFonts w:asciiTheme="minorHAnsi" w:hAnsiTheme="minorHAnsi" w:cs="Tahoma"/>
          <w:lang w:val="en-GB"/>
        </w:rPr>
      </w:pPr>
      <w:r w:rsidRPr="00BE4BBF">
        <w:rPr>
          <w:rFonts w:asciiTheme="minorHAnsi" w:hAnsiTheme="minorHAnsi" w:cs="Tahoma"/>
          <w:lang w:val="en-GB"/>
        </w:rPr>
        <w:t>The issuance of any LOI should be treated with caution as in some circumstances it may be construed as tantamount to fraud i.e. where a shipper asks a vessel not to clause Bills of Lading detailing the loaded condition of goods against an LOI.</w:t>
      </w:r>
    </w:p>
    <w:p w14:paraId="1F0A78E1" w14:textId="77777777" w:rsidR="005E6C8A" w:rsidRPr="00BE4BBF" w:rsidRDefault="005E6C8A" w:rsidP="00BE4BBF">
      <w:pPr>
        <w:spacing w:line="276" w:lineRule="auto"/>
        <w:jc w:val="both"/>
        <w:rPr>
          <w:rFonts w:asciiTheme="minorHAnsi" w:hAnsiTheme="minorHAnsi" w:cs="Tahoma"/>
          <w:lang w:val="en-GB"/>
        </w:rPr>
      </w:pPr>
    </w:p>
    <w:p w14:paraId="7C329BA6" w14:textId="7D6B7C01" w:rsidR="006F35BB" w:rsidRPr="00D83866" w:rsidRDefault="005D6870" w:rsidP="00BE4BBF">
      <w:pPr>
        <w:pStyle w:val="BBJKHeadingDefault"/>
        <w:spacing w:line="276" w:lineRule="auto"/>
        <w:ind w:left="0" w:firstLine="0"/>
        <w:jc w:val="both"/>
        <w:rPr>
          <w:rFonts w:asciiTheme="minorHAnsi" w:hAnsiTheme="minorHAnsi"/>
          <w:u w:val="none"/>
        </w:rPr>
      </w:pPr>
      <w:r>
        <w:rPr>
          <w:rFonts w:asciiTheme="minorHAnsi" w:hAnsiTheme="minorHAnsi"/>
        </w:rPr>
        <w:t>2.</w:t>
      </w:r>
      <w:r w:rsidR="00D83866">
        <w:rPr>
          <w:rFonts w:asciiTheme="minorHAnsi" w:hAnsiTheme="minorHAnsi"/>
        </w:rPr>
        <w:t>6</w:t>
      </w:r>
      <w:r>
        <w:rPr>
          <w:rFonts w:asciiTheme="minorHAnsi" w:hAnsiTheme="minorHAnsi"/>
        </w:rPr>
        <w:t xml:space="preserve"> - </w:t>
      </w:r>
      <w:r w:rsidR="006F35BB" w:rsidRPr="00BE4BBF">
        <w:rPr>
          <w:rFonts w:asciiTheme="minorHAnsi" w:hAnsiTheme="minorHAnsi"/>
        </w:rPr>
        <w:t>CONTAINERS</w:t>
      </w:r>
    </w:p>
    <w:p w14:paraId="3C8A3607" w14:textId="485007AE" w:rsidR="006F35BB" w:rsidRPr="00D83866" w:rsidRDefault="00D83866" w:rsidP="00BE4BBF">
      <w:pPr>
        <w:spacing w:line="276" w:lineRule="auto"/>
        <w:jc w:val="both"/>
        <w:rPr>
          <w:rFonts w:asciiTheme="minorHAnsi" w:hAnsiTheme="minorHAnsi" w:cs="Tahoma"/>
          <w:b/>
          <w:lang w:val="en-GB"/>
        </w:rPr>
      </w:pPr>
      <w:r w:rsidRPr="00D83866">
        <w:rPr>
          <w:rFonts w:asciiTheme="minorHAnsi" w:hAnsiTheme="minorHAnsi" w:cs="Tahoma"/>
          <w:b/>
          <w:lang w:val="en-GB"/>
        </w:rPr>
        <w:t>Marine Containers</w:t>
      </w:r>
    </w:p>
    <w:p w14:paraId="1D4774CD" w14:textId="77777777" w:rsidR="006F35BB" w:rsidRPr="00BE4BBF" w:rsidRDefault="006F35BB" w:rsidP="00BE4BBF">
      <w:pPr>
        <w:spacing w:line="276" w:lineRule="auto"/>
        <w:jc w:val="both"/>
        <w:rPr>
          <w:rFonts w:asciiTheme="minorHAnsi" w:hAnsiTheme="minorHAnsi" w:cs="Tahoma"/>
          <w:lang w:val="en-GB"/>
        </w:rPr>
      </w:pPr>
    </w:p>
    <w:p w14:paraId="5958902C"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Surveyors should familiarise themselves with the various types and sizes of containers.  In this regard there is much information available</w:t>
      </w:r>
      <w:r w:rsidR="005E6C8A" w:rsidRPr="00BE4BBF">
        <w:rPr>
          <w:rFonts w:asciiTheme="minorHAnsi" w:hAnsiTheme="minorHAnsi" w:cs="Tahoma"/>
          <w:lang w:val="en-GB"/>
        </w:rPr>
        <w:t xml:space="preserve"> in publications and on the internet</w:t>
      </w:r>
      <w:r w:rsidRPr="00BE4BBF">
        <w:rPr>
          <w:rFonts w:asciiTheme="minorHAnsi" w:hAnsiTheme="minorHAnsi" w:cs="Tahoma"/>
          <w:lang w:val="en-GB"/>
        </w:rPr>
        <w:t>.</w:t>
      </w:r>
    </w:p>
    <w:p w14:paraId="359FCE90" w14:textId="77777777" w:rsidR="006F35BB" w:rsidRPr="00BE4BBF" w:rsidRDefault="006F35BB" w:rsidP="00BE4BBF">
      <w:pPr>
        <w:spacing w:line="276" w:lineRule="auto"/>
        <w:jc w:val="both"/>
        <w:rPr>
          <w:rFonts w:asciiTheme="minorHAnsi" w:hAnsiTheme="minorHAnsi" w:cs="Tahoma"/>
          <w:lang w:val="en-GB"/>
        </w:rPr>
      </w:pPr>
    </w:p>
    <w:p w14:paraId="4EC43757"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The concept of containerisation is that a manufacturer receives a suitable container into which the product is loaded by his staff.  The container is then closed, sealed and taken by road/rail to the port where it is loaded to a container vessel, shipped to destination, discharged, transferred by road/rail to receivers and unloaded with the cargo only be handled on two occasions and protected during transit inside a metal box.  Experience has shown, however, that improper stowage/securing, water ingress and physical damage to the container can cause damage to the cargo.</w:t>
      </w:r>
    </w:p>
    <w:p w14:paraId="588BD3F4" w14:textId="77777777" w:rsidR="006F35BB" w:rsidRPr="00BE4BBF" w:rsidRDefault="006F35BB" w:rsidP="00BE4BBF">
      <w:pPr>
        <w:spacing w:line="276" w:lineRule="auto"/>
        <w:jc w:val="both"/>
        <w:rPr>
          <w:rFonts w:asciiTheme="minorHAnsi" w:hAnsiTheme="minorHAnsi" w:cs="Tahoma"/>
          <w:lang w:val="en-GB"/>
        </w:rPr>
      </w:pPr>
    </w:p>
    <w:p w14:paraId="074F1F32"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With the shipment of different types of goods</w:t>
      </w:r>
      <w:r w:rsidR="005E6C8A" w:rsidRPr="00BE4BBF">
        <w:rPr>
          <w:rFonts w:asciiTheme="minorHAnsi" w:hAnsiTheme="minorHAnsi" w:cs="Tahoma"/>
          <w:lang w:val="en-GB"/>
        </w:rPr>
        <w:t>,</w:t>
      </w:r>
      <w:r w:rsidRPr="00BE4BBF">
        <w:rPr>
          <w:rFonts w:asciiTheme="minorHAnsi" w:hAnsiTheme="minorHAnsi" w:cs="Tahoma"/>
          <w:lang w:val="en-GB"/>
        </w:rPr>
        <w:t xml:space="preserve"> the container has evolved into a multi</w:t>
      </w:r>
      <w:r w:rsidR="005E6C8A" w:rsidRPr="00BE4BBF">
        <w:rPr>
          <w:rFonts w:asciiTheme="minorHAnsi" w:hAnsiTheme="minorHAnsi" w:cs="Tahoma"/>
          <w:lang w:val="en-GB"/>
        </w:rPr>
        <w:t>-</w:t>
      </w:r>
      <w:r w:rsidRPr="00BE4BBF">
        <w:rPr>
          <w:rFonts w:asciiTheme="minorHAnsi" w:hAnsiTheme="minorHAnsi" w:cs="Tahoma"/>
          <w:lang w:val="en-GB"/>
        </w:rPr>
        <w:t xml:space="preserve"> faceted transport system.  You now have 20ft, 40ft or</w:t>
      </w:r>
      <w:r w:rsidR="005E6C8A" w:rsidRPr="00BE4BBF">
        <w:rPr>
          <w:rFonts w:asciiTheme="minorHAnsi" w:hAnsiTheme="minorHAnsi" w:cs="Tahoma"/>
          <w:lang w:val="en-GB"/>
        </w:rPr>
        <w:t xml:space="preserve"> </w:t>
      </w:r>
      <w:r w:rsidRPr="00BE4BBF">
        <w:rPr>
          <w:rFonts w:asciiTheme="minorHAnsi" w:hAnsiTheme="minorHAnsi" w:cs="Tahoma"/>
          <w:lang w:val="en-GB"/>
        </w:rPr>
        <w:t xml:space="preserve">45ft </w:t>
      </w:r>
      <w:r w:rsidR="005E6C8A" w:rsidRPr="00BE4BBF">
        <w:rPr>
          <w:rFonts w:asciiTheme="minorHAnsi" w:hAnsiTheme="minorHAnsi" w:cs="Tahoma"/>
          <w:lang w:val="en-GB"/>
        </w:rPr>
        <w:t>general purpose (</w:t>
      </w:r>
      <w:r w:rsidRPr="00BE4BBF">
        <w:rPr>
          <w:rFonts w:asciiTheme="minorHAnsi" w:hAnsiTheme="minorHAnsi" w:cs="Tahoma"/>
          <w:lang w:val="en-GB"/>
        </w:rPr>
        <w:t>GP</w:t>
      </w:r>
      <w:r w:rsidR="005E6C8A" w:rsidRPr="00BE4BBF">
        <w:rPr>
          <w:rFonts w:asciiTheme="minorHAnsi" w:hAnsiTheme="minorHAnsi" w:cs="Tahoma"/>
          <w:lang w:val="en-GB"/>
        </w:rPr>
        <w:t>)</w:t>
      </w:r>
      <w:r w:rsidRPr="00BE4BBF">
        <w:rPr>
          <w:rFonts w:asciiTheme="minorHAnsi" w:hAnsiTheme="minorHAnsi" w:cs="Tahoma"/>
          <w:lang w:val="en-GB"/>
        </w:rPr>
        <w:t xml:space="preserve"> containers</w:t>
      </w:r>
      <w:r w:rsidR="005E6C8A" w:rsidRPr="00BE4BBF">
        <w:rPr>
          <w:rFonts w:asciiTheme="minorHAnsi" w:hAnsiTheme="minorHAnsi" w:cs="Tahoma"/>
          <w:lang w:val="en-GB"/>
        </w:rPr>
        <w:t xml:space="preserve">; </w:t>
      </w:r>
      <w:r w:rsidRPr="00BE4BBF">
        <w:rPr>
          <w:rFonts w:asciiTheme="minorHAnsi" w:hAnsiTheme="minorHAnsi" w:cs="Tahoma"/>
          <w:lang w:val="en-GB"/>
        </w:rPr>
        <w:t>refrigerated containers</w:t>
      </w:r>
      <w:r w:rsidR="005E6C8A" w:rsidRPr="00BE4BBF">
        <w:rPr>
          <w:rFonts w:asciiTheme="minorHAnsi" w:hAnsiTheme="minorHAnsi" w:cs="Tahoma"/>
          <w:lang w:val="en-GB"/>
        </w:rPr>
        <w:t xml:space="preserve"> and </w:t>
      </w:r>
      <w:r w:rsidRPr="00BE4BBF">
        <w:rPr>
          <w:rFonts w:asciiTheme="minorHAnsi" w:hAnsiTheme="minorHAnsi" w:cs="Tahoma"/>
          <w:lang w:val="en-GB"/>
        </w:rPr>
        <w:t>flat racks, etc.</w:t>
      </w:r>
    </w:p>
    <w:p w14:paraId="016C75B1" w14:textId="77777777" w:rsidR="006F35BB" w:rsidRPr="00BE4BBF" w:rsidRDefault="006F35BB" w:rsidP="00BE4BBF">
      <w:pPr>
        <w:spacing w:line="276" w:lineRule="auto"/>
        <w:jc w:val="both"/>
        <w:rPr>
          <w:rFonts w:asciiTheme="minorHAnsi" w:hAnsiTheme="minorHAnsi" w:cs="Tahoma"/>
          <w:lang w:val="en-GB"/>
        </w:rPr>
      </w:pPr>
    </w:p>
    <w:p w14:paraId="38EBC771"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lastRenderedPageBreak/>
        <w:t>These containers are now generally loaded to purpose built fully cellular container ships although there are instances when they are carried as cargo on more conventional vessels.  The containers are built with their own securing equipment – twist lock recesses at the top and bottom of each corner.  By the use of twist locks</w:t>
      </w:r>
      <w:r w:rsidR="005E6C8A" w:rsidRPr="00BE4BBF">
        <w:rPr>
          <w:rFonts w:asciiTheme="minorHAnsi" w:hAnsiTheme="minorHAnsi" w:cs="Tahoma"/>
          <w:lang w:val="en-GB"/>
        </w:rPr>
        <w:t>,</w:t>
      </w:r>
      <w:r w:rsidRPr="00BE4BBF">
        <w:rPr>
          <w:rFonts w:asciiTheme="minorHAnsi" w:hAnsiTheme="minorHAnsi" w:cs="Tahoma"/>
          <w:lang w:val="en-GB"/>
        </w:rPr>
        <w:t xml:space="preserve"> the containers are easily secured at the bottom to the deck and to </w:t>
      </w:r>
      <w:r w:rsidR="005E6C8A" w:rsidRPr="00BE4BBF">
        <w:rPr>
          <w:rFonts w:asciiTheme="minorHAnsi" w:hAnsiTheme="minorHAnsi" w:cs="Tahoma"/>
          <w:lang w:val="en-GB"/>
        </w:rPr>
        <w:t xml:space="preserve">another </w:t>
      </w:r>
      <w:r w:rsidRPr="00BE4BBF">
        <w:rPr>
          <w:rFonts w:asciiTheme="minorHAnsi" w:hAnsiTheme="minorHAnsi" w:cs="Tahoma"/>
          <w:lang w:val="en-GB"/>
        </w:rPr>
        <w:t xml:space="preserve">on top.  On container ships they are also lashed into position with container </w:t>
      </w:r>
      <w:r w:rsidR="005E6C8A" w:rsidRPr="00BE4BBF">
        <w:rPr>
          <w:rFonts w:asciiTheme="minorHAnsi" w:hAnsiTheme="minorHAnsi" w:cs="Tahoma"/>
          <w:lang w:val="en-GB"/>
        </w:rPr>
        <w:t xml:space="preserve">lashing </w:t>
      </w:r>
      <w:r w:rsidRPr="00BE4BBF">
        <w:rPr>
          <w:rFonts w:asciiTheme="minorHAnsi" w:hAnsiTheme="minorHAnsi" w:cs="Tahoma"/>
          <w:lang w:val="en-GB"/>
        </w:rPr>
        <w:t>bars tightened with turn buckles.</w:t>
      </w:r>
    </w:p>
    <w:p w14:paraId="484F001C" w14:textId="77777777" w:rsidR="006F35BB" w:rsidRPr="00BE4BBF" w:rsidRDefault="006F35BB" w:rsidP="00BE4BBF">
      <w:pPr>
        <w:spacing w:line="276" w:lineRule="auto"/>
        <w:jc w:val="both"/>
        <w:rPr>
          <w:rFonts w:asciiTheme="minorHAnsi" w:hAnsiTheme="minorHAnsi" w:cs="Tahoma"/>
          <w:lang w:val="en-GB"/>
        </w:rPr>
      </w:pPr>
    </w:p>
    <w:p w14:paraId="60A796D7" w14:textId="77777777" w:rsidR="00F5044E"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You should be aware that today, with most shipboard operations, the ships’ company are unaware of what is inside the container and certainly have no say in how it is secured internally.  Generally</w:t>
      </w:r>
      <w:r w:rsidR="005E6C8A" w:rsidRPr="00BE4BBF">
        <w:rPr>
          <w:rFonts w:asciiTheme="minorHAnsi" w:hAnsiTheme="minorHAnsi" w:cs="Tahoma"/>
          <w:lang w:val="en-GB"/>
        </w:rPr>
        <w:t>,</w:t>
      </w:r>
      <w:r w:rsidRPr="00BE4BBF">
        <w:rPr>
          <w:rFonts w:asciiTheme="minorHAnsi" w:hAnsiTheme="minorHAnsi" w:cs="Tahoma"/>
          <w:lang w:val="en-GB"/>
        </w:rPr>
        <w:t xml:space="preserve"> the stowage location on the vessel is not determined by the ship but has been calculated by a ‘ship planner’ who is based ashore</w:t>
      </w:r>
      <w:r w:rsidR="005E6C8A" w:rsidRPr="00BE4BBF">
        <w:rPr>
          <w:rFonts w:asciiTheme="minorHAnsi" w:hAnsiTheme="minorHAnsi" w:cs="Tahoma"/>
          <w:lang w:val="en-GB"/>
        </w:rPr>
        <w:t>, who</w:t>
      </w:r>
      <w:r w:rsidRPr="00BE4BBF">
        <w:rPr>
          <w:rFonts w:asciiTheme="minorHAnsi" w:hAnsiTheme="minorHAnsi" w:cs="Tahoma"/>
          <w:lang w:val="en-GB"/>
        </w:rPr>
        <w:t xml:space="preserve"> tak</w:t>
      </w:r>
      <w:r w:rsidR="005E6C8A" w:rsidRPr="00BE4BBF">
        <w:rPr>
          <w:rFonts w:asciiTheme="minorHAnsi" w:hAnsiTheme="minorHAnsi" w:cs="Tahoma"/>
          <w:lang w:val="en-GB"/>
        </w:rPr>
        <w:t>es</w:t>
      </w:r>
      <w:r w:rsidRPr="00BE4BBF">
        <w:rPr>
          <w:rFonts w:asciiTheme="minorHAnsi" w:hAnsiTheme="minorHAnsi" w:cs="Tahoma"/>
          <w:lang w:val="en-GB"/>
        </w:rPr>
        <w:t xml:space="preserve"> into account the vessel’s stability, bending moments and shear stresses, the cargo, its weight and its final destination.  </w:t>
      </w:r>
    </w:p>
    <w:p w14:paraId="19C4111C" w14:textId="1852A514"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When a container ship calls at the port the master is given a stowage plan accordingly </w:t>
      </w:r>
      <w:r w:rsidR="005E6C8A" w:rsidRPr="00BE4BBF">
        <w:rPr>
          <w:rFonts w:asciiTheme="minorHAnsi" w:hAnsiTheme="minorHAnsi" w:cs="Tahoma"/>
          <w:lang w:val="en-GB"/>
        </w:rPr>
        <w:t xml:space="preserve">which he should check with the ship’s loading computer </w:t>
      </w:r>
      <w:r w:rsidRPr="00BE4BBF">
        <w:rPr>
          <w:rFonts w:asciiTheme="minorHAnsi" w:hAnsiTheme="minorHAnsi" w:cs="Tahoma"/>
          <w:lang w:val="en-GB"/>
        </w:rPr>
        <w:t>and this is generally adhered to.</w:t>
      </w:r>
    </w:p>
    <w:p w14:paraId="11D117F8" w14:textId="77777777" w:rsidR="006F35BB" w:rsidRPr="00BE4BBF" w:rsidRDefault="006F35BB" w:rsidP="00BE4BBF">
      <w:pPr>
        <w:spacing w:line="276" w:lineRule="auto"/>
        <w:jc w:val="both"/>
        <w:rPr>
          <w:rFonts w:asciiTheme="minorHAnsi" w:hAnsiTheme="minorHAnsi" w:cs="Tahoma"/>
          <w:lang w:val="en-GB"/>
        </w:rPr>
      </w:pPr>
    </w:p>
    <w:p w14:paraId="1D9152CC"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In today’s age</w:t>
      </w:r>
      <w:r w:rsidR="00ED6D34" w:rsidRPr="00BE4BBF">
        <w:rPr>
          <w:rFonts w:asciiTheme="minorHAnsi" w:hAnsiTheme="minorHAnsi" w:cs="Tahoma"/>
          <w:lang w:val="en-GB"/>
        </w:rPr>
        <w:t>,</w:t>
      </w:r>
      <w:r w:rsidRPr="00BE4BBF">
        <w:rPr>
          <w:rFonts w:asciiTheme="minorHAnsi" w:hAnsiTheme="minorHAnsi" w:cs="Tahoma"/>
          <w:lang w:val="en-GB"/>
        </w:rPr>
        <w:t xml:space="preserve"> the container ship </w:t>
      </w:r>
      <w:proofErr w:type="gramStart"/>
      <w:r w:rsidRPr="00BE4BBF">
        <w:rPr>
          <w:rFonts w:asciiTheme="minorHAnsi" w:hAnsiTheme="minorHAnsi" w:cs="Tahoma"/>
          <w:lang w:val="en-GB"/>
        </w:rPr>
        <w:t>berths</w:t>
      </w:r>
      <w:proofErr w:type="gramEnd"/>
      <w:r w:rsidRPr="00BE4BBF">
        <w:rPr>
          <w:rFonts w:asciiTheme="minorHAnsi" w:hAnsiTheme="minorHAnsi" w:cs="Tahoma"/>
          <w:lang w:val="en-GB"/>
        </w:rPr>
        <w:t xml:space="preserve"> and the container operators load the ship and, when completed and secured, she sails to the next destination.</w:t>
      </w:r>
    </w:p>
    <w:p w14:paraId="6B221D72" w14:textId="77777777" w:rsidR="006F35BB" w:rsidRPr="00BE4BBF" w:rsidRDefault="006F35BB" w:rsidP="00BE4BBF">
      <w:pPr>
        <w:spacing w:line="276" w:lineRule="auto"/>
        <w:jc w:val="both"/>
        <w:rPr>
          <w:rFonts w:asciiTheme="minorHAnsi" w:hAnsiTheme="minorHAnsi" w:cs="Tahoma"/>
          <w:lang w:val="en-GB"/>
        </w:rPr>
      </w:pPr>
    </w:p>
    <w:p w14:paraId="16D0873E" w14:textId="77777777" w:rsidR="00ED6D34" w:rsidRPr="00BE4BBF" w:rsidRDefault="00ED6D34" w:rsidP="00BE4BBF">
      <w:pPr>
        <w:spacing w:line="276" w:lineRule="auto"/>
        <w:jc w:val="both"/>
        <w:rPr>
          <w:rFonts w:asciiTheme="minorHAnsi" w:hAnsiTheme="minorHAnsi" w:cs="Tahoma"/>
          <w:lang w:val="en-GB"/>
        </w:rPr>
      </w:pPr>
      <w:r w:rsidRPr="00BE4BBF">
        <w:rPr>
          <w:rFonts w:asciiTheme="minorHAnsi" w:hAnsiTheme="minorHAnsi" w:cs="Tahoma"/>
          <w:lang w:val="en-GB"/>
        </w:rPr>
        <w:t>I</w:t>
      </w:r>
      <w:r w:rsidR="006F35BB" w:rsidRPr="00BE4BBF">
        <w:rPr>
          <w:rFonts w:asciiTheme="minorHAnsi" w:hAnsiTheme="minorHAnsi" w:cs="Tahoma"/>
          <w:lang w:val="en-GB"/>
        </w:rPr>
        <w:t xml:space="preserve">t should be noted that </w:t>
      </w:r>
      <w:r w:rsidRPr="00BE4BBF">
        <w:rPr>
          <w:rFonts w:asciiTheme="minorHAnsi" w:hAnsiTheme="minorHAnsi" w:cs="Tahoma"/>
          <w:lang w:val="en-GB"/>
        </w:rPr>
        <w:t xml:space="preserve">container </w:t>
      </w:r>
      <w:r w:rsidR="006F35BB" w:rsidRPr="00BE4BBF">
        <w:rPr>
          <w:rFonts w:asciiTheme="minorHAnsi" w:hAnsiTheme="minorHAnsi" w:cs="Tahoma"/>
          <w:lang w:val="en-GB"/>
        </w:rPr>
        <w:t>vessels have on board a lashing plan approved by a Classification Society</w:t>
      </w:r>
      <w:r w:rsidRPr="00BE4BBF">
        <w:rPr>
          <w:rFonts w:asciiTheme="minorHAnsi" w:hAnsiTheme="minorHAnsi" w:cs="Tahoma"/>
          <w:lang w:val="en-GB"/>
        </w:rPr>
        <w:t xml:space="preserve"> and this should be adhered to.  If containers are loaded onto a conventional vessel, they should be secured in line with the guidance contained within the CSS code.</w:t>
      </w:r>
    </w:p>
    <w:p w14:paraId="58E10D7E" w14:textId="77777777" w:rsidR="00ED6D34" w:rsidRPr="00BE4BBF" w:rsidRDefault="00ED6D34" w:rsidP="00BE4BBF">
      <w:pPr>
        <w:spacing w:line="276" w:lineRule="auto"/>
        <w:jc w:val="both"/>
        <w:rPr>
          <w:rFonts w:asciiTheme="minorHAnsi" w:hAnsiTheme="minorHAnsi" w:cs="Tahoma"/>
          <w:lang w:val="en-GB"/>
        </w:rPr>
      </w:pPr>
    </w:p>
    <w:p w14:paraId="4CCF8EE9"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 </w:t>
      </w:r>
    </w:p>
    <w:p w14:paraId="51AA6F50"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However, there have been numerous instances on vessels of collapsed stows/shifting of cargo, etc, all of which have to be investigated thoroughly.  The collapsed stow may be as a result of poor securing or it could be as a result of one container being overloaded having excess weight which has led to the securing failing.  When investigating a collapse</w:t>
      </w:r>
      <w:r w:rsidR="00ED6D34" w:rsidRPr="00BE4BBF">
        <w:rPr>
          <w:rFonts w:asciiTheme="minorHAnsi" w:hAnsiTheme="minorHAnsi" w:cs="Tahoma"/>
          <w:lang w:val="en-GB"/>
        </w:rPr>
        <w:t>,</w:t>
      </w:r>
      <w:r w:rsidRPr="00BE4BBF">
        <w:rPr>
          <w:rFonts w:asciiTheme="minorHAnsi" w:hAnsiTheme="minorHAnsi" w:cs="Tahoma"/>
          <w:lang w:val="en-GB"/>
        </w:rPr>
        <w:t xml:space="preserve"> the loading plan should be obtained to determine the weights of all containers in the stack.  The </w:t>
      </w:r>
      <w:proofErr w:type="spellStart"/>
      <w:r w:rsidRPr="00BE4BBF">
        <w:rPr>
          <w:rFonts w:asciiTheme="minorHAnsi" w:hAnsiTheme="minorHAnsi" w:cs="Tahoma"/>
          <w:lang w:val="en-GB"/>
        </w:rPr>
        <w:t>securings</w:t>
      </w:r>
      <w:proofErr w:type="spellEnd"/>
      <w:r w:rsidR="00ED6D34" w:rsidRPr="00BE4BBF">
        <w:rPr>
          <w:rFonts w:asciiTheme="minorHAnsi" w:hAnsiTheme="minorHAnsi" w:cs="Tahoma"/>
          <w:lang w:val="en-GB"/>
        </w:rPr>
        <w:t xml:space="preserve"> (</w:t>
      </w:r>
      <w:proofErr w:type="spellStart"/>
      <w:r w:rsidR="00ED6D34" w:rsidRPr="00BE4BBF">
        <w:rPr>
          <w:rFonts w:asciiTheme="minorHAnsi" w:hAnsiTheme="minorHAnsi" w:cs="Tahoma"/>
          <w:lang w:val="en-GB"/>
        </w:rPr>
        <w:t>i.e</w:t>
      </w:r>
      <w:proofErr w:type="spellEnd"/>
      <w:r w:rsidR="00ED6D34" w:rsidRPr="00BE4BBF">
        <w:rPr>
          <w:rFonts w:asciiTheme="minorHAnsi" w:hAnsiTheme="minorHAnsi" w:cs="Tahoma"/>
          <w:lang w:val="en-GB"/>
        </w:rPr>
        <w:t xml:space="preserve"> </w:t>
      </w:r>
      <w:proofErr w:type="spellStart"/>
      <w:r w:rsidR="00ED6D34" w:rsidRPr="00BE4BBF">
        <w:rPr>
          <w:rFonts w:asciiTheme="minorHAnsi" w:hAnsiTheme="minorHAnsi" w:cs="Tahoma"/>
          <w:lang w:val="en-GB"/>
        </w:rPr>
        <w:t>twistlocks</w:t>
      </w:r>
      <w:proofErr w:type="spellEnd"/>
      <w:r w:rsidR="00ED6D34" w:rsidRPr="00BE4BBF">
        <w:rPr>
          <w:rFonts w:asciiTheme="minorHAnsi" w:hAnsiTheme="minorHAnsi" w:cs="Tahoma"/>
          <w:lang w:val="en-GB"/>
        </w:rPr>
        <w:t>/lashing bars)</w:t>
      </w:r>
      <w:r w:rsidRPr="00BE4BBF">
        <w:rPr>
          <w:rFonts w:asciiTheme="minorHAnsi" w:hAnsiTheme="minorHAnsi" w:cs="Tahoma"/>
          <w:lang w:val="en-GB"/>
        </w:rPr>
        <w:t xml:space="preserve"> should also be inspected and possibly retained pending analysis.</w:t>
      </w:r>
    </w:p>
    <w:p w14:paraId="127D34C5" w14:textId="77777777" w:rsidR="006F35BB" w:rsidRPr="00BE4BBF" w:rsidRDefault="006F35BB" w:rsidP="00BE4BBF">
      <w:pPr>
        <w:spacing w:line="276" w:lineRule="auto"/>
        <w:jc w:val="both"/>
        <w:rPr>
          <w:rFonts w:asciiTheme="minorHAnsi" w:hAnsiTheme="minorHAnsi" w:cs="Tahoma"/>
          <w:lang w:val="en-GB"/>
        </w:rPr>
      </w:pPr>
    </w:p>
    <w:p w14:paraId="685E21D6"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As detailed above with the ongoing developments of containerisation the use and operation thereof has become more sophisticated but not necessarily better.</w:t>
      </w:r>
    </w:p>
    <w:p w14:paraId="7E44F863" w14:textId="77777777" w:rsidR="006F35BB" w:rsidRPr="00BE4BBF" w:rsidRDefault="006F35BB" w:rsidP="00BE4BBF">
      <w:pPr>
        <w:spacing w:line="276" w:lineRule="auto"/>
        <w:jc w:val="both"/>
        <w:rPr>
          <w:rFonts w:asciiTheme="minorHAnsi" w:hAnsiTheme="minorHAnsi" w:cs="Tahoma"/>
          <w:lang w:val="en-GB"/>
        </w:rPr>
      </w:pPr>
    </w:p>
    <w:p w14:paraId="36F9F284"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Containers are ideal for full loads but what happens if you have only a few pallets to ship.  Welcome to the groupage system and a host of new problems!  In these cases</w:t>
      </w:r>
      <w:r w:rsidR="00ED6D34" w:rsidRPr="00BE4BBF">
        <w:rPr>
          <w:rFonts w:asciiTheme="minorHAnsi" w:hAnsiTheme="minorHAnsi" w:cs="Tahoma"/>
          <w:lang w:val="en-GB"/>
        </w:rPr>
        <w:t>,</w:t>
      </w:r>
      <w:r w:rsidRPr="00BE4BBF">
        <w:rPr>
          <w:rFonts w:asciiTheme="minorHAnsi" w:hAnsiTheme="minorHAnsi" w:cs="Tahoma"/>
          <w:lang w:val="en-GB"/>
        </w:rPr>
        <w:t xml:space="preserve"> the </w:t>
      </w:r>
      <w:r w:rsidRPr="00BE4BBF">
        <w:rPr>
          <w:rFonts w:asciiTheme="minorHAnsi" w:hAnsiTheme="minorHAnsi" w:cs="Tahoma"/>
          <w:lang w:val="en-GB"/>
        </w:rPr>
        <w:lastRenderedPageBreak/>
        <w:t xml:space="preserve">shipper transports his pallets to a ‘container consolidator’ who collects cargo from many shippers.  </w:t>
      </w:r>
      <w:r w:rsidR="00ED6D34" w:rsidRPr="00BE4BBF">
        <w:rPr>
          <w:rFonts w:asciiTheme="minorHAnsi" w:hAnsiTheme="minorHAnsi" w:cs="Tahoma"/>
          <w:lang w:val="en-GB"/>
        </w:rPr>
        <w:t xml:space="preserve">The consolidator </w:t>
      </w:r>
      <w:r w:rsidRPr="00BE4BBF">
        <w:rPr>
          <w:rFonts w:asciiTheme="minorHAnsi" w:hAnsiTheme="minorHAnsi" w:cs="Tahoma"/>
          <w:lang w:val="en-GB"/>
        </w:rPr>
        <w:t>then puts (stuffs) it all into one container for shipment to the common country of destination i.e. a groupage container.  At the country of destination</w:t>
      </w:r>
      <w:r w:rsidR="00ED6D34" w:rsidRPr="00BE4BBF">
        <w:rPr>
          <w:rFonts w:asciiTheme="minorHAnsi" w:hAnsiTheme="minorHAnsi" w:cs="Tahoma"/>
          <w:lang w:val="en-GB"/>
        </w:rPr>
        <w:t>,</w:t>
      </w:r>
      <w:r w:rsidRPr="00BE4BBF">
        <w:rPr>
          <w:rFonts w:asciiTheme="minorHAnsi" w:hAnsiTheme="minorHAnsi" w:cs="Tahoma"/>
          <w:lang w:val="en-GB"/>
        </w:rPr>
        <w:t xml:space="preserve"> the container is collected at the port and taken to the local consolidator where it is unloaded (unstuffed).  The pallets are then delivered by road to </w:t>
      </w:r>
      <w:r w:rsidR="00ED6D34" w:rsidRPr="00BE4BBF">
        <w:rPr>
          <w:rFonts w:asciiTheme="minorHAnsi" w:hAnsiTheme="minorHAnsi" w:cs="Tahoma"/>
          <w:lang w:val="en-GB"/>
        </w:rPr>
        <w:t xml:space="preserve">the </w:t>
      </w:r>
      <w:r w:rsidRPr="00BE4BBF">
        <w:rPr>
          <w:rFonts w:asciiTheme="minorHAnsi" w:hAnsiTheme="minorHAnsi" w:cs="Tahoma"/>
          <w:lang w:val="en-GB"/>
        </w:rPr>
        <w:t>final customer.  This leads to more handlings and therefore potential for damage and the shipper has no control on how the cargo is placed in the container.</w:t>
      </w:r>
    </w:p>
    <w:p w14:paraId="2DD971DE" w14:textId="77777777" w:rsidR="006F35BB" w:rsidRPr="00BE4BBF" w:rsidRDefault="006F35BB" w:rsidP="00BE4BBF">
      <w:pPr>
        <w:spacing w:line="276" w:lineRule="auto"/>
        <w:jc w:val="both"/>
        <w:rPr>
          <w:rFonts w:asciiTheme="minorHAnsi" w:hAnsiTheme="minorHAnsi" w:cs="Tahoma"/>
          <w:lang w:val="en-GB"/>
        </w:rPr>
      </w:pPr>
    </w:p>
    <w:p w14:paraId="09F2292B"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Despite containerisation</w:t>
      </w:r>
      <w:r w:rsidR="00ED6D34" w:rsidRPr="00BE4BBF">
        <w:rPr>
          <w:rFonts w:asciiTheme="minorHAnsi" w:hAnsiTheme="minorHAnsi" w:cs="Tahoma"/>
          <w:lang w:val="en-GB"/>
        </w:rPr>
        <w:t>,</w:t>
      </w:r>
      <w:r w:rsidRPr="00BE4BBF">
        <w:rPr>
          <w:rFonts w:asciiTheme="minorHAnsi" w:hAnsiTheme="minorHAnsi" w:cs="Tahoma"/>
          <w:lang w:val="en-GB"/>
        </w:rPr>
        <w:t xml:space="preserve"> all cargoes should be adequately protected for the rigours of transit including suitable water barrier packaging.</w:t>
      </w:r>
    </w:p>
    <w:p w14:paraId="2A221018" w14:textId="77777777" w:rsidR="006F35BB" w:rsidRPr="00BE4BBF" w:rsidRDefault="006F35BB" w:rsidP="00BE4BBF">
      <w:pPr>
        <w:spacing w:line="276" w:lineRule="auto"/>
        <w:jc w:val="both"/>
        <w:rPr>
          <w:rFonts w:asciiTheme="minorHAnsi" w:hAnsiTheme="minorHAnsi" w:cs="Tahoma"/>
          <w:lang w:val="en-GB"/>
        </w:rPr>
      </w:pPr>
    </w:p>
    <w:p w14:paraId="77D02868"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It should be noted that whilst container doors have seals on them to prevent water ingress there have been many cases where containers have sat in water and the water has come up via the floor.</w:t>
      </w:r>
    </w:p>
    <w:p w14:paraId="07AB06C2" w14:textId="77777777" w:rsidR="006F35BB" w:rsidRPr="00BE4BBF" w:rsidRDefault="006F35BB" w:rsidP="00BE4BBF">
      <w:pPr>
        <w:spacing w:line="276" w:lineRule="auto"/>
        <w:jc w:val="both"/>
        <w:rPr>
          <w:rFonts w:asciiTheme="minorHAnsi" w:hAnsiTheme="minorHAnsi" w:cs="Tahoma"/>
          <w:lang w:val="en-GB"/>
        </w:rPr>
      </w:pPr>
    </w:p>
    <w:p w14:paraId="472F0662"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Besides the GP (General Purpose) containers there are also refrigerated containers for the carriage of fruit, vegetables, pharmaceuticals and the like.  These now have integral refrigeration units which operate off the vessels power system.  The surveyor should be familiar with these</w:t>
      </w:r>
      <w:r w:rsidR="00ED6D34" w:rsidRPr="00BE4BBF">
        <w:rPr>
          <w:rFonts w:asciiTheme="minorHAnsi" w:hAnsiTheme="minorHAnsi" w:cs="Tahoma"/>
          <w:lang w:val="en-GB"/>
        </w:rPr>
        <w:t>,</w:t>
      </w:r>
      <w:r w:rsidRPr="00BE4BBF">
        <w:rPr>
          <w:rFonts w:asciiTheme="minorHAnsi" w:hAnsiTheme="minorHAnsi" w:cs="Tahoma"/>
          <w:lang w:val="en-GB"/>
        </w:rPr>
        <w:t xml:space="preserve"> and also the temperature recording devices fitted.</w:t>
      </w:r>
    </w:p>
    <w:p w14:paraId="7214C97F" w14:textId="77777777" w:rsidR="006F35BB" w:rsidRPr="00BE4BBF" w:rsidRDefault="006F35BB" w:rsidP="00BE4BBF">
      <w:pPr>
        <w:spacing w:line="276" w:lineRule="auto"/>
        <w:jc w:val="both"/>
        <w:rPr>
          <w:rFonts w:asciiTheme="minorHAnsi" w:hAnsiTheme="minorHAnsi" w:cs="Tahoma"/>
          <w:lang w:val="en-GB"/>
        </w:rPr>
      </w:pPr>
    </w:p>
    <w:p w14:paraId="2282FC8F"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Once off the vessel the containers are usually transported to destination by lorry without benefit of refrigeration but, if necessary, it is possible to fit a genset to the unit to maintain power, or specialist trailers with an under-slung diesel generator are available – albeit rare.</w:t>
      </w:r>
    </w:p>
    <w:p w14:paraId="161FB153" w14:textId="77777777" w:rsidR="00ED6D34" w:rsidRPr="00BE4BBF" w:rsidRDefault="00ED6D34" w:rsidP="00BE4BBF">
      <w:pPr>
        <w:spacing w:line="276" w:lineRule="auto"/>
        <w:jc w:val="both"/>
        <w:rPr>
          <w:rFonts w:asciiTheme="minorHAnsi" w:hAnsiTheme="minorHAnsi" w:cs="Tahoma"/>
          <w:lang w:val="en-GB"/>
        </w:rPr>
      </w:pPr>
    </w:p>
    <w:p w14:paraId="5DA3439E" w14:textId="77777777" w:rsidR="006F35BB" w:rsidRPr="00BE4BBF" w:rsidRDefault="006F35BB" w:rsidP="00BE4BBF">
      <w:pPr>
        <w:spacing w:line="276" w:lineRule="auto"/>
        <w:jc w:val="both"/>
        <w:rPr>
          <w:rFonts w:asciiTheme="minorHAnsi" w:hAnsiTheme="minorHAnsi" w:cs="Tahoma"/>
          <w:lang w:val="en-GB"/>
        </w:rPr>
      </w:pPr>
    </w:p>
    <w:p w14:paraId="5B65F7DD" w14:textId="5911A9A4" w:rsidR="006F35BB" w:rsidRPr="00BE4BBF" w:rsidRDefault="00D83866" w:rsidP="00BE4BBF">
      <w:pPr>
        <w:spacing w:line="276" w:lineRule="auto"/>
        <w:jc w:val="both"/>
        <w:rPr>
          <w:rFonts w:asciiTheme="minorHAnsi" w:hAnsiTheme="minorHAnsi" w:cs="Tahoma"/>
          <w:b/>
          <w:u w:val="single"/>
          <w:lang w:val="en-GB"/>
        </w:rPr>
      </w:pPr>
      <w:r>
        <w:rPr>
          <w:rFonts w:asciiTheme="minorHAnsi" w:hAnsiTheme="minorHAnsi" w:cs="Tahoma"/>
          <w:b/>
          <w:u w:val="single"/>
          <w:lang w:val="en-GB"/>
        </w:rPr>
        <w:t>Road/Rail Fr</w:t>
      </w:r>
      <w:r w:rsidRPr="00BE4BBF">
        <w:rPr>
          <w:rFonts w:asciiTheme="minorHAnsi" w:hAnsiTheme="minorHAnsi" w:cs="Tahoma"/>
          <w:b/>
          <w:u w:val="single"/>
          <w:lang w:val="en-GB"/>
        </w:rPr>
        <w:t xml:space="preserve">eight </w:t>
      </w:r>
      <w:r>
        <w:rPr>
          <w:rFonts w:asciiTheme="minorHAnsi" w:hAnsiTheme="minorHAnsi" w:cs="Tahoma"/>
          <w:b/>
          <w:u w:val="single"/>
          <w:lang w:val="en-GB"/>
        </w:rPr>
        <w:t>Containers/T</w:t>
      </w:r>
      <w:r w:rsidRPr="00BE4BBF">
        <w:rPr>
          <w:rFonts w:asciiTheme="minorHAnsi" w:hAnsiTheme="minorHAnsi" w:cs="Tahoma"/>
          <w:b/>
          <w:u w:val="single"/>
          <w:lang w:val="en-GB"/>
        </w:rPr>
        <w:t>railers.</w:t>
      </w:r>
    </w:p>
    <w:p w14:paraId="71E2C69A" w14:textId="77777777" w:rsidR="006F35BB" w:rsidRPr="00BE4BBF" w:rsidRDefault="006F35BB" w:rsidP="00BE4BBF">
      <w:pPr>
        <w:spacing w:line="276" w:lineRule="auto"/>
        <w:jc w:val="both"/>
        <w:rPr>
          <w:rFonts w:asciiTheme="minorHAnsi" w:hAnsiTheme="minorHAnsi" w:cs="Tahoma"/>
          <w:lang w:val="en-GB"/>
        </w:rPr>
      </w:pPr>
    </w:p>
    <w:p w14:paraId="23EA02AD"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With the development of the European Union, better modes of transport and the constant need of consumers for new products and fresh produce, more and more shipments are arriving in the United Kingdom by road and rail.</w:t>
      </w:r>
    </w:p>
    <w:p w14:paraId="63755CB8" w14:textId="77777777" w:rsidR="006F35BB" w:rsidRPr="00BE4BBF" w:rsidRDefault="006F35BB" w:rsidP="00BE4BBF">
      <w:pPr>
        <w:spacing w:line="276" w:lineRule="auto"/>
        <w:jc w:val="both"/>
        <w:rPr>
          <w:rFonts w:asciiTheme="minorHAnsi" w:hAnsiTheme="minorHAnsi" w:cs="Tahoma"/>
          <w:lang w:val="en-GB"/>
        </w:rPr>
      </w:pPr>
    </w:p>
    <w:p w14:paraId="2872EFB0"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Rail freight usually comprises of </w:t>
      </w:r>
      <w:r w:rsidR="00ED6D34" w:rsidRPr="00BE4BBF">
        <w:rPr>
          <w:rFonts w:asciiTheme="minorHAnsi" w:hAnsiTheme="minorHAnsi" w:cs="Tahoma"/>
          <w:lang w:val="en-GB"/>
        </w:rPr>
        <w:t xml:space="preserve">marine type </w:t>
      </w:r>
      <w:r w:rsidRPr="00BE4BBF">
        <w:rPr>
          <w:rFonts w:asciiTheme="minorHAnsi" w:hAnsiTheme="minorHAnsi" w:cs="Tahoma"/>
          <w:lang w:val="en-GB"/>
        </w:rPr>
        <w:t>containers being placed onto special rail wagons at an inland rail freight terminal and then being transported to a destination freight terminal where the containers are placed onto lorries for final delivery to destination.  On occasions some shunting damage occurs.</w:t>
      </w:r>
    </w:p>
    <w:p w14:paraId="5C61FB8B" w14:textId="77777777" w:rsidR="006F35BB" w:rsidRPr="00BE4BBF" w:rsidRDefault="006F35BB" w:rsidP="00BE4BBF">
      <w:pPr>
        <w:spacing w:line="276" w:lineRule="auto"/>
        <w:jc w:val="both"/>
        <w:rPr>
          <w:rFonts w:asciiTheme="minorHAnsi" w:hAnsiTheme="minorHAnsi" w:cs="Tahoma"/>
          <w:lang w:val="en-GB"/>
        </w:rPr>
      </w:pPr>
    </w:p>
    <w:p w14:paraId="35FBDDB6"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lastRenderedPageBreak/>
        <w:t>Trailers being transported throughout Europe comprise, in general, what are termed as tilts, taut</w:t>
      </w:r>
      <w:r w:rsidR="00ED6D34" w:rsidRPr="00BE4BBF">
        <w:rPr>
          <w:rFonts w:asciiTheme="minorHAnsi" w:hAnsiTheme="minorHAnsi" w:cs="Tahoma"/>
          <w:lang w:val="en-GB"/>
        </w:rPr>
        <w:t xml:space="preserve"> liners</w:t>
      </w:r>
      <w:r w:rsidRPr="00BE4BBF">
        <w:rPr>
          <w:rFonts w:asciiTheme="minorHAnsi" w:hAnsiTheme="minorHAnsi" w:cs="Tahoma"/>
          <w:lang w:val="en-GB"/>
        </w:rPr>
        <w:t>, curtain siders and refrigerated trailers.  There are also specially designed trailers i.e. glass carriers.</w:t>
      </w:r>
    </w:p>
    <w:p w14:paraId="1A755D45" w14:textId="77777777" w:rsidR="006F35BB" w:rsidRPr="00BE4BBF" w:rsidRDefault="006F35BB" w:rsidP="00BE4BBF">
      <w:pPr>
        <w:spacing w:line="276" w:lineRule="auto"/>
        <w:jc w:val="both"/>
        <w:rPr>
          <w:rFonts w:asciiTheme="minorHAnsi" w:hAnsiTheme="minorHAnsi" w:cs="Tahoma"/>
          <w:lang w:val="en-GB"/>
        </w:rPr>
      </w:pPr>
    </w:p>
    <w:p w14:paraId="2387E4DA" w14:textId="77777777" w:rsidR="006F35BB" w:rsidRPr="00BE4BBF" w:rsidRDefault="006F35BB" w:rsidP="00BE4BBF">
      <w:pPr>
        <w:spacing w:line="276" w:lineRule="auto"/>
        <w:jc w:val="both"/>
        <w:rPr>
          <w:rFonts w:asciiTheme="minorHAnsi" w:hAnsiTheme="minorHAnsi" w:cs="Tahoma"/>
          <w:lang w:val="en-GB"/>
        </w:rPr>
      </w:pPr>
    </w:p>
    <w:p w14:paraId="2F634F4C" w14:textId="0D7EEDBA" w:rsidR="006F35BB" w:rsidRPr="00BE4BBF" w:rsidRDefault="00D83866" w:rsidP="00BE4BBF">
      <w:pPr>
        <w:spacing w:line="276" w:lineRule="auto"/>
        <w:jc w:val="both"/>
        <w:rPr>
          <w:rFonts w:asciiTheme="minorHAnsi" w:hAnsiTheme="minorHAnsi" w:cs="Tahoma"/>
          <w:b/>
          <w:u w:val="single"/>
          <w:lang w:val="en-GB"/>
        </w:rPr>
      </w:pPr>
      <w:r>
        <w:rPr>
          <w:rFonts w:asciiTheme="minorHAnsi" w:hAnsiTheme="minorHAnsi" w:cs="Tahoma"/>
          <w:b/>
          <w:u w:val="single"/>
          <w:lang w:val="en-GB"/>
        </w:rPr>
        <w:t>A</w:t>
      </w:r>
      <w:r w:rsidRPr="00BE4BBF">
        <w:rPr>
          <w:rFonts w:asciiTheme="minorHAnsi" w:hAnsiTheme="minorHAnsi" w:cs="Tahoma"/>
          <w:b/>
          <w:u w:val="single"/>
          <w:lang w:val="en-GB"/>
        </w:rPr>
        <w:t xml:space="preserve">irfreight </w:t>
      </w:r>
      <w:r>
        <w:rPr>
          <w:rFonts w:asciiTheme="minorHAnsi" w:hAnsiTheme="minorHAnsi" w:cs="Tahoma"/>
          <w:b/>
          <w:u w:val="single"/>
          <w:lang w:val="en-GB"/>
        </w:rPr>
        <w:t>C</w:t>
      </w:r>
      <w:r w:rsidRPr="00BE4BBF">
        <w:rPr>
          <w:rFonts w:asciiTheme="minorHAnsi" w:hAnsiTheme="minorHAnsi" w:cs="Tahoma"/>
          <w:b/>
          <w:u w:val="single"/>
          <w:lang w:val="en-GB"/>
        </w:rPr>
        <w:t>ontainers</w:t>
      </w:r>
    </w:p>
    <w:p w14:paraId="0FE5D0C2" w14:textId="77777777" w:rsidR="006F35BB" w:rsidRPr="00BE4BBF" w:rsidRDefault="006F35BB" w:rsidP="00BE4BBF">
      <w:pPr>
        <w:spacing w:line="276" w:lineRule="auto"/>
        <w:jc w:val="both"/>
        <w:rPr>
          <w:rFonts w:asciiTheme="minorHAnsi" w:hAnsiTheme="minorHAnsi" w:cs="Tahoma"/>
          <w:b/>
          <w:lang w:val="en-GB"/>
        </w:rPr>
      </w:pPr>
    </w:p>
    <w:p w14:paraId="7E865427"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A substantial amount of cargo is now shipped around the world by air.</w:t>
      </w:r>
    </w:p>
    <w:p w14:paraId="0257466C" w14:textId="77777777" w:rsidR="006F35BB" w:rsidRPr="00BE4BBF" w:rsidRDefault="006F35BB" w:rsidP="00BE4BBF">
      <w:pPr>
        <w:spacing w:line="276" w:lineRule="auto"/>
        <w:jc w:val="both"/>
        <w:rPr>
          <w:rFonts w:asciiTheme="minorHAnsi" w:hAnsiTheme="minorHAnsi" w:cs="Tahoma"/>
          <w:lang w:val="en-GB"/>
        </w:rPr>
      </w:pPr>
    </w:p>
    <w:p w14:paraId="69354039"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Exporters deliver the cargo to the ground handlers where it is loaded onto air pallets of size 3.0 m x 3.0 m.  Once stowed the cargo is usually covered with plastic sheeting and the whole is held in place by a cargo net.  The ground handlers build the pallet up to fit the interior shape of the aircraft.</w:t>
      </w:r>
    </w:p>
    <w:p w14:paraId="3AEDC43E" w14:textId="77777777" w:rsidR="006F35BB" w:rsidRPr="00BE4BBF" w:rsidRDefault="006F35BB" w:rsidP="00BE4BBF">
      <w:pPr>
        <w:spacing w:line="276" w:lineRule="auto"/>
        <w:jc w:val="both"/>
        <w:rPr>
          <w:rFonts w:asciiTheme="minorHAnsi" w:hAnsiTheme="minorHAnsi" w:cs="Tahoma"/>
          <w:lang w:val="en-GB"/>
        </w:rPr>
      </w:pPr>
    </w:p>
    <w:p w14:paraId="4E8E60D4"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Refrigerated cargo is also shipped by air and these can be placed in variations of the airline ULD (unit-load-device) that provide temperature control.  Most of these units rely on blocks of </w:t>
      </w:r>
      <w:proofErr w:type="gramStart"/>
      <w:r w:rsidRPr="00BE4BBF">
        <w:rPr>
          <w:rFonts w:asciiTheme="minorHAnsi" w:hAnsiTheme="minorHAnsi" w:cs="Tahoma"/>
          <w:lang w:val="en-GB"/>
        </w:rPr>
        <w:t>dry-ice</w:t>
      </w:r>
      <w:proofErr w:type="gramEnd"/>
      <w:r w:rsidRPr="00BE4BBF">
        <w:rPr>
          <w:rFonts w:asciiTheme="minorHAnsi" w:hAnsiTheme="minorHAnsi" w:cs="Tahoma"/>
          <w:lang w:val="en-GB"/>
        </w:rPr>
        <w:t>, that gradually evaporate during the voyage.  Shippers / Carriers must calculate the journey time and provide enough dry ice for the whole trip – or arrange for replenishments to be provided at trans-shipment points.</w:t>
      </w:r>
    </w:p>
    <w:p w14:paraId="47258AD8" w14:textId="77777777" w:rsidR="006F35BB" w:rsidRPr="00BE4BBF" w:rsidRDefault="006F35BB" w:rsidP="00BE4BBF">
      <w:pPr>
        <w:spacing w:line="276" w:lineRule="auto"/>
        <w:jc w:val="both"/>
        <w:rPr>
          <w:rFonts w:asciiTheme="minorHAnsi" w:hAnsiTheme="minorHAnsi" w:cs="Tahoma"/>
          <w:lang w:val="en-GB"/>
        </w:rPr>
      </w:pPr>
    </w:p>
    <w:p w14:paraId="064C548B"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There are now versions of the ULD with electrically driven refrigeration equipment.</w:t>
      </w:r>
    </w:p>
    <w:p w14:paraId="39540454" w14:textId="77777777" w:rsidR="006F35BB" w:rsidRPr="00BE4BBF" w:rsidRDefault="006F35BB" w:rsidP="00BE4BBF">
      <w:pPr>
        <w:spacing w:line="276" w:lineRule="auto"/>
        <w:jc w:val="both"/>
        <w:rPr>
          <w:rFonts w:asciiTheme="minorHAnsi" w:hAnsiTheme="minorHAnsi" w:cs="Tahoma"/>
          <w:lang w:val="en-GB"/>
        </w:rPr>
      </w:pPr>
    </w:p>
    <w:p w14:paraId="6736EE51"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There are numerous changes of control for air cargo i.e. the shipper has to deliver to the ground handler, who then places it onto an air pallet, which is then handed over to the airline to place into the aircraft.  The reverse operation occurs at the point of destination.</w:t>
      </w:r>
    </w:p>
    <w:p w14:paraId="41619788" w14:textId="77777777" w:rsidR="006F35BB" w:rsidRPr="00BE4BBF" w:rsidRDefault="006F35BB" w:rsidP="00BE4BBF">
      <w:pPr>
        <w:spacing w:line="276" w:lineRule="auto"/>
        <w:jc w:val="both"/>
        <w:rPr>
          <w:rFonts w:asciiTheme="minorHAnsi" w:hAnsiTheme="minorHAnsi" w:cs="Tahoma"/>
          <w:lang w:val="en-GB"/>
        </w:rPr>
      </w:pPr>
    </w:p>
    <w:p w14:paraId="39238CD7" w14:textId="07281615" w:rsidR="006F35BB" w:rsidRPr="00BE4BBF" w:rsidRDefault="00F5044E" w:rsidP="00BE4BBF">
      <w:pPr>
        <w:pStyle w:val="BBJKHeadingDefault"/>
        <w:spacing w:line="276" w:lineRule="auto"/>
        <w:ind w:left="0" w:firstLine="0"/>
        <w:jc w:val="both"/>
        <w:rPr>
          <w:rFonts w:asciiTheme="minorHAnsi" w:hAnsiTheme="minorHAnsi"/>
        </w:rPr>
      </w:pPr>
      <w:r>
        <w:rPr>
          <w:rFonts w:asciiTheme="minorHAnsi" w:hAnsiTheme="minorHAnsi"/>
        </w:rPr>
        <w:t xml:space="preserve">2.7 - </w:t>
      </w:r>
      <w:r w:rsidR="006F35BB" w:rsidRPr="00BE4BBF">
        <w:rPr>
          <w:rFonts w:asciiTheme="minorHAnsi" w:hAnsiTheme="minorHAnsi"/>
        </w:rPr>
        <w:t>HATCHES</w:t>
      </w:r>
    </w:p>
    <w:p w14:paraId="23DEF836" w14:textId="77777777" w:rsidR="006F35BB" w:rsidRPr="00BE4BBF" w:rsidRDefault="00ED6D34" w:rsidP="00BE4BBF">
      <w:pPr>
        <w:spacing w:line="276" w:lineRule="auto"/>
        <w:jc w:val="both"/>
        <w:rPr>
          <w:rFonts w:asciiTheme="minorHAnsi" w:hAnsiTheme="minorHAnsi" w:cs="Tahoma"/>
          <w:lang w:val="en-GB"/>
        </w:rPr>
      </w:pPr>
      <w:r w:rsidRPr="00BE4BBF">
        <w:rPr>
          <w:rFonts w:asciiTheme="minorHAnsi" w:hAnsiTheme="minorHAnsi" w:cs="Tahoma"/>
          <w:lang w:val="en-GB"/>
        </w:rPr>
        <w:t>During the course of your career</w:t>
      </w:r>
      <w:r w:rsidR="00190B36" w:rsidRPr="00BE4BBF">
        <w:rPr>
          <w:rFonts w:asciiTheme="minorHAnsi" w:hAnsiTheme="minorHAnsi" w:cs="Tahoma"/>
          <w:lang w:val="en-GB"/>
        </w:rPr>
        <w:t>, you will attend on board many vessels discharging or loading various cargoes.  In some instances, this will involve alleged water ingress to the cargo.  As such, inspection of the hatch covers will assist in determining the cause of the wetting.</w:t>
      </w:r>
    </w:p>
    <w:p w14:paraId="3BE50855" w14:textId="77777777" w:rsidR="006F35BB" w:rsidRPr="00BE4BBF" w:rsidRDefault="006F35BB" w:rsidP="00BE4BBF">
      <w:pPr>
        <w:spacing w:line="276" w:lineRule="auto"/>
        <w:jc w:val="both"/>
        <w:rPr>
          <w:rFonts w:asciiTheme="minorHAnsi" w:hAnsiTheme="minorHAnsi" w:cs="Tahoma"/>
          <w:b/>
          <w:lang w:val="en-GB"/>
        </w:rPr>
      </w:pPr>
    </w:p>
    <w:p w14:paraId="5C7D811D"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When attending on board it is important to identify the type of hatch and its closing mechanisms.</w:t>
      </w:r>
    </w:p>
    <w:p w14:paraId="55CF2660" w14:textId="77777777" w:rsidR="006F35BB" w:rsidRPr="00BE4BBF" w:rsidRDefault="006F35BB" w:rsidP="00BE4BBF">
      <w:pPr>
        <w:spacing w:line="276" w:lineRule="auto"/>
        <w:jc w:val="both"/>
        <w:rPr>
          <w:rFonts w:asciiTheme="minorHAnsi" w:hAnsiTheme="minorHAnsi" w:cs="Tahoma"/>
          <w:lang w:val="en-GB"/>
        </w:rPr>
      </w:pPr>
    </w:p>
    <w:p w14:paraId="07001FD9"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lastRenderedPageBreak/>
        <w:t xml:space="preserve">These can sometimes comprise of pontoons, hydraulically controlled folding hatch lids or variations of the above.  </w:t>
      </w:r>
    </w:p>
    <w:p w14:paraId="2AD27BAF" w14:textId="77777777" w:rsidR="006F35BB" w:rsidRPr="00BE4BBF" w:rsidRDefault="006F35BB" w:rsidP="00BE4BBF">
      <w:pPr>
        <w:spacing w:line="276" w:lineRule="auto"/>
        <w:jc w:val="both"/>
        <w:rPr>
          <w:rFonts w:asciiTheme="minorHAnsi" w:hAnsiTheme="minorHAnsi" w:cs="Tahoma"/>
          <w:lang w:val="en-GB"/>
        </w:rPr>
      </w:pPr>
    </w:p>
    <w:p w14:paraId="67DFB6B9"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Irrespective of the type, when inspecting hatch </w:t>
      </w:r>
      <w:r w:rsidR="00190B36" w:rsidRPr="00BE4BBF">
        <w:rPr>
          <w:rFonts w:asciiTheme="minorHAnsi" w:hAnsiTheme="minorHAnsi" w:cs="Tahoma"/>
          <w:lang w:val="en-GB"/>
        </w:rPr>
        <w:t>covers</w:t>
      </w:r>
      <w:r w:rsidRPr="00BE4BBF">
        <w:rPr>
          <w:rFonts w:asciiTheme="minorHAnsi" w:hAnsiTheme="minorHAnsi" w:cs="Tahoma"/>
          <w:lang w:val="en-GB"/>
        </w:rPr>
        <w:t>, you should be looking for their w</w:t>
      </w:r>
      <w:r w:rsidR="00190B36" w:rsidRPr="00BE4BBF">
        <w:rPr>
          <w:rFonts w:asciiTheme="minorHAnsi" w:hAnsiTheme="minorHAnsi" w:cs="Tahoma"/>
          <w:lang w:val="en-GB"/>
        </w:rPr>
        <w:t>eather</w:t>
      </w:r>
      <w:r w:rsidRPr="00BE4BBF">
        <w:rPr>
          <w:rFonts w:asciiTheme="minorHAnsi" w:hAnsiTheme="minorHAnsi" w:cs="Tahoma"/>
          <w:lang w:val="en-GB"/>
        </w:rPr>
        <w:t xml:space="preserve"> tight integrity.</w:t>
      </w:r>
    </w:p>
    <w:p w14:paraId="0C71C25C" w14:textId="77777777" w:rsidR="006F35BB" w:rsidRPr="00BE4BBF" w:rsidRDefault="006F35BB" w:rsidP="00BE4BBF">
      <w:pPr>
        <w:spacing w:line="276" w:lineRule="auto"/>
        <w:jc w:val="both"/>
        <w:rPr>
          <w:rFonts w:asciiTheme="minorHAnsi" w:hAnsiTheme="minorHAnsi" w:cs="Tahoma"/>
          <w:lang w:val="en-GB"/>
        </w:rPr>
      </w:pPr>
    </w:p>
    <w:p w14:paraId="0339ED29" w14:textId="77777777" w:rsidR="006F35BB" w:rsidRPr="00BE4BBF" w:rsidRDefault="00190B36" w:rsidP="00BE4BBF">
      <w:pPr>
        <w:spacing w:line="276" w:lineRule="auto"/>
        <w:jc w:val="both"/>
        <w:rPr>
          <w:rFonts w:asciiTheme="minorHAnsi" w:hAnsiTheme="minorHAnsi" w:cs="Tahoma"/>
          <w:lang w:val="en-GB"/>
        </w:rPr>
      </w:pPr>
      <w:r w:rsidRPr="00BE4BBF">
        <w:rPr>
          <w:rFonts w:asciiTheme="minorHAnsi" w:hAnsiTheme="minorHAnsi" w:cs="Tahoma"/>
          <w:lang w:val="en-GB"/>
        </w:rPr>
        <w:t>A</w:t>
      </w:r>
      <w:r w:rsidR="006F35BB" w:rsidRPr="00BE4BBF">
        <w:rPr>
          <w:rFonts w:asciiTheme="minorHAnsi" w:hAnsiTheme="minorHAnsi" w:cs="Tahoma"/>
          <w:lang w:val="en-GB"/>
        </w:rPr>
        <w:t>ll hatch</w:t>
      </w:r>
      <w:r w:rsidRPr="00BE4BBF">
        <w:rPr>
          <w:rFonts w:asciiTheme="minorHAnsi" w:hAnsiTheme="minorHAnsi" w:cs="Tahoma"/>
          <w:lang w:val="en-GB"/>
        </w:rPr>
        <w:t xml:space="preserve"> covers</w:t>
      </w:r>
      <w:r w:rsidR="006F35BB" w:rsidRPr="00BE4BBF">
        <w:rPr>
          <w:rFonts w:asciiTheme="minorHAnsi" w:hAnsiTheme="minorHAnsi" w:cs="Tahoma"/>
          <w:lang w:val="en-GB"/>
        </w:rPr>
        <w:t xml:space="preserve"> will have quick acting cleats at the side</w:t>
      </w:r>
      <w:r w:rsidRPr="00BE4BBF">
        <w:rPr>
          <w:rFonts w:asciiTheme="minorHAnsi" w:hAnsiTheme="minorHAnsi" w:cs="Tahoma"/>
          <w:lang w:val="en-GB"/>
        </w:rPr>
        <w:t xml:space="preserve"> and ends </w:t>
      </w:r>
      <w:r w:rsidR="006F35BB" w:rsidRPr="00BE4BBF">
        <w:rPr>
          <w:rFonts w:asciiTheme="minorHAnsi" w:hAnsiTheme="minorHAnsi" w:cs="Tahoma"/>
          <w:lang w:val="en-GB"/>
        </w:rPr>
        <w:t xml:space="preserve">and securing dogs at the top.  The quick acting cleats serve to pull the hatch down onto the sealing rubbers/compression bars to attain </w:t>
      </w:r>
      <w:r w:rsidRPr="00BE4BBF">
        <w:rPr>
          <w:rFonts w:asciiTheme="minorHAnsi" w:hAnsiTheme="minorHAnsi" w:cs="Tahoma"/>
          <w:lang w:val="en-GB"/>
        </w:rPr>
        <w:t>weather</w:t>
      </w:r>
      <w:r w:rsidR="006F35BB" w:rsidRPr="00BE4BBF">
        <w:rPr>
          <w:rFonts w:asciiTheme="minorHAnsi" w:hAnsiTheme="minorHAnsi" w:cs="Tahoma"/>
          <w:lang w:val="en-GB"/>
        </w:rPr>
        <w:t xml:space="preserve"> tightness.  These cleats, when </w:t>
      </w:r>
      <w:r w:rsidRPr="00BE4BBF">
        <w:rPr>
          <w:rFonts w:asciiTheme="minorHAnsi" w:hAnsiTheme="minorHAnsi" w:cs="Tahoma"/>
          <w:lang w:val="en-GB"/>
        </w:rPr>
        <w:t>secur</w:t>
      </w:r>
      <w:r w:rsidR="006F35BB" w:rsidRPr="00BE4BBF">
        <w:rPr>
          <w:rFonts w:asciiTheme="minorHAnsi" w:hAnsiTheme="minorHAnsi" w:cs="Tahoma"/>
          <w:lang w:val="en-GB"/>
        </w:rPr>
        <w:t>ed, should be very tight.  Any slack/looseness in the cleats will prevent the sealing of rubbers.</w:t>
      </w:r>
    </w:p>
    <w:p w14:paraId="604BF80A" w14:textId="77777777" w:rsidR="006F35BB" w:rsidRPr="00BE4BBF" w:rsidRDefault="006F35BB" w:rsidP="00BE4BBF">
      <w:pPr>
        <w:spacing w:line="276" w:lineRule="auto"/>
        <w:jc w:val="both"/>
        <w:rPr>
          <w:rFonts w:asciiTheme="minorHAnsi" w:hAnsiTheme="minorHAnsi" w:cs="Tahoma"/>
          <w:lang w:val="en-GB"/>
        </w:rPr>
      </w:pPr>
    </w:p>
    <w:p w14:paraId="5D776FAD"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The top dogs should be hard home and ride over the adjacent hatch lids.  These dogs serve to hold the hatch lids together and compress the transverse rubber seals.</w:t>
      </w:r>
    </w:p>
    <w:p w14:paraId="4A041ABC" w14:textId="77777777" w:rsidR="006F35BB" w:rsidRPr="00BE4BBF" w:rsidRDefault="006F35BB" w:rsidP="00BE4BBF">
      <w:pPr>
        <w:spacing w:line="276" w:lineRule="auto"/>
        <w:jc w:val="both"/>
        <w:rPr>
          <w:rFonts w:asciiTheme="minorHAnsi" w:hAnsiTheme="minorHAnsi" w:cs="Tahoma"/>
          <w:lang w:val="en-GB"/>
        </w:rPr>
      </w:pPr>
    </w:p>
    <w:p w14:paraId="1A8284CD"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On most </w:t>
      </w:r>
      <w:r w:rsidR="00190B36" w:rsidRPr="00BE4BBF">
        <w:rPr>
          <w:rFonts w:asciiTheme="minorHAnsi" w:hAnsiTheme="minorHAnsi" w:cs="Tahoma"/>
          <w:lang w:val="en-GB"/>
        </w:rPr>
        <w:t xml:space="preserve">hatch </w:t>
      </w:r>
      <w:r w:rsidRPr="00BE4BBF">
        <w:rPr>
          <w:rFonts w:asciiTheme="minorHAnsi" w:hAnsiTheme="minorHAnsi" w:cs="Tahoma"/>
          <w:lang w:val="en-GB"/>
        </w:rPr>
        <w:t>coamings there are drainage channels should water gain access to the sides of the hatch coaming.  At each corner of the hatch lids there are drain holes and these should be checked to ensure that they are clear.  These drain holes are usually fitted with float valves to ensure that water does not enter the hatch the other way</w:t>
      </w:r>
      <w:r w:rsidR="00190B36" w:rsidRPr="00BE4BBF">
        <w:rPr>
          <w:rFonts w:asciiTheme="minorHAnsi" w:hAnsiTheme="minorHAnsi" w:cs="Tahoma"/>
          <w:lang w:val="en-GB"/>
        </w:rPr>
        <w:t xml:space="preserve"> i.e. from excess water on the deck during heavy seas.</w:t>
      </w:r>
    </w:p>
    <w:p w14:paraId="1C2D7288" w14:textId="77777777" w:rsidR="006F35BB" w:rsidRPr="00BE4BBF" w:rsidRDefault="006F35BB" w:rsidP="00BE4BBF">
      <w:pPr>
        <w:spacing w:line="276" w:lineRule="auto"/>
        <w:jc w:val="both"/>
        <w:rPr>
          <w:rFonts w:asciiTheme="minorHAnsi" w:hAnsiTheme="minorHAnsi" w:cs="Tahoma"/>
          <w:lang w:val="en-GB"/>
        </w:rPr>
      </w:pPr>
    </w:p>
    <w:p w14:paraId="168F9EE1"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Tests can be carried out to ensure the w</w:t>
      </w:r>
      <w:r w:rsidR="00190B36" w:rsidRPr="00BE4BBF">
        <w:rPr>
          <w:rFonts w:asciiTheme="minorHAnsi" w:hAnsiTheme="minorHAnsi" w:cs="Tahoma"/>
          <w:lang w:val="en-GB"/>
        </w:rPr>
        <w:t>eather</w:t>
      </w:r>
      <w:r w:rsidRPr="00BE4BBF">
        <w:rPr>
          <w:rFonts w:asciiTheme="minorHAnsi" w:hAnsiTheme="minorHAnsi" w:cs="Tahoma"/>
          <w:lang w:val="en-GB"/>
        </w:rPr>
        <w:t xml:space="preserve"> tight integrity of hatch</w:t>
      </w:r>
      <w:r w:rsidR="00190B36" w:rsidRPr="00BE4BBF">
        <w:rPr>
          <w:rFonts w:asciiTheme="minorHAnsi" w:hAnsiTheme="minorHAnsi" w:cs="Tahoma"/>
          <w:lang w:val="en-GB"/>
        </w:rPr>
        <w:t xml:space="preserve"> covers</w:t>
      </w:r>
      <w:r w:rsidRPr="00BE4BBF">
        <w:rPr>
          <w:rFonts w:asciiTheme="minorHAnsi" w:hAnsiTheme="minorHAnsi" w:cs="Tahoma"/>
          <w:lang w:val="en-GB"/>
        </w:rPr>
        <w:t xml:space="preserve">.  </w:t>
      </w:r>
      <w:r w:rsidR="00190B36" w:rsidRPr="00BE4BBF">
        <w:rPr>
          <w:rFonts w:asciiTheme="minorHAnsi" w:hAnsiTheme="minorHAnsi" w:cs="Tahoma"/>
          <w:lang w:val="en-GB"/>
        </w:rPr>
        <w:t>T</w:t>
      </w:r>
      <w:r w:rsidRPr="00BE4BBF">
        <w:rPr>
          <w:rFonts w:asciiTheme="minorHAnsi" w:hAnsiTheme="minorHAnsi" w:cs="Tahoma"/>
          <w:lang w:val="en-GB"/>
        </w:rPr>
        <w:t>wo are a hose test and the ultrasonic test</w:t>
      </w:r>
      <w:r w:rsidR="00D020FB" w:rsidRPr="00BE4BBF">
        <w:rPr>
          <w:rFonts w:asciiTheme="minorHAnsi" w:hAnsiTheme="minorHAnsi" w:cs="Tahoma"/>
          <w:lang w:val="en-GB"/>
        </w:rPr>
        <w:t>.</w:t>
      </w:r>
      <w:r w:rsidRPr="00BE4BBF">
        <w:rPr>
          <w:rFonts w:asciiTheme="minorHAnsi" w:hAnsiTheme="minorHAnsi" w:cs="Tahoma"/>
          <w:lang w:val="en-GB"/>
        </w:rPr>
        <w:t xml:space="preserve">  Whilst both are reliable it should be noted that the tests are usually carried out when the hold is empty and in still harbour conditions.  It should not be forgotten that, whilst at sea and in a loaded condition, the vessel is subject to a variety of forces which could lead to the vessel twisting/bending which could compromise the integrity of the hatch seals.  Surveyors should make themselves familiar with both tests and the method by which they are to be carried out. </w:t>
      </w:r>
    </w:p>
    <w:p w14:paraId="1ECEDE8E" w14:textId="77777777" w:rsidR="00D020FB" w:rsidRPr="00BE4BBF" w:rsidRDefault="00D020FB" w:rsidP="00BE4BBF">
      <w:pPr>
        <w:spacing w:line="276" w:lineRule="auto"/>
        <w:jc w:val="both"/>
        <w:rPr>
          <w:rFonts w:asciiTheme="minorHAnsi" w:hAnsiTheme="minorHAnsi" w:cs="Tahoma"/>
          <w:lang w:val="en-GB"/>
        </w:rPr>
      </w:pPr>
    </w:p>
    <w:p w14:paraId="013CA5A3" w14:textId="77777777" w:rsidR="00D020FB" w:rsidRPr="00BE4BBF" w:rsidRDefault="00D020FB" w:rsidP="00BE4BBF">
      <w:pPr>
        <w:spacing w:line="276" w:lineRule="auto"/>
        <w:jc w:val="both"/>
        <w:rPr>
          <w:rFonts w:asciiTheme="minorHAnsi" w:hAnsiTheme="minorHAnsi" w:cs="Tahoma"/>
          <w:lang w:val="en-GB"/>
        </w:rPr>
      </w:pPr>
      <w:r w:rsidRPr="00BE4BBF">
        <w:rPr>
          <w:rFonts w:asciiTheme="minorHAnsi" w:hAnsiTheme="minorHAnsi" w:cs="Tahoma"/>
          <w:lang w:val="en-GB"/>
        </w:rPr>
        <w:t>There are numerous publications concerning the construction and testing of hatches and hatch covers.</w:t>
      </w:r>
    </w:p>
    <w:p w14:paraId="0EAB0C99" w14:textId="65481CDF" w:rsidR="006F35BB" w:rsidRDefault="006F35BB" w:rsidP="00BE4BBF">
      <w:pPr>
        <w:spacing w:line="276" w:lineRule="auto"/>
        <w:jc w:val="both"/>
        <w:rPr>
          <w:rFonts w:asciiTheme="minorHAnsi" w:hAnsiTheme="minorHAnsi" w:cs="Tahoma"/>
          <w:lang w:val="en-GB"/>
        </w:rPr>
      </w:pPr>
    </w:p>
    <w:p w14:paraId="1A888190" w14:textId="01DF3008" w:rsidR="00425000" w:rsidRDefault="00425000" w:rsidP="00BE4BBF">
      <w:pPr>
        <w:spacing w:line="276" w:lineRule="auto"/>
        <w:jc w:val="both"/>
        <w:rPr>
          <w:rFonts w:asciiTheme="minorHAnsi" w:hAnsiTheme="minorHAnsi" w:cs="Tahoma"/>
          <w:lang w:val="en-GB"/>
        </w:rPr>
      </w:pPr>
    </w:p>
    <w:p w14:paraId="6A4257A7" w14:textId="0E299D15" w:rsidR="00425000" w:rsidRDefault="00425000" w:rsidP="00BE4BBF">
      <w:pPr>
        <w:spacing w:line="276" w:lineRule="auto"/>
        <w:jc w:val="both"/>
        <w:rPr>
          <w:rFonts w:asciiTheme="minorHAnsi" w:hAnsiTheme="minorHAnsi" w:cs="Tahoma"/>
          <w:lang w:val="en-GB"/>
        </w:rPr>
      </w:pPr>
    </w:p>
    <w:p w14:paraId="6D7BD8F6" w14:textId="77777777" w:rsidR="00425000" w:rsidRPr="00BE4BBF" w:rsidRDefault="00425000" w:rsidP="00BE4BBF">
      <w:pPr>
        <w:spacing w:line="276" w:lineRule="auto"/>
        <w:jc w:val="both"/>
        <w:rPr>
          <w:rFonts w:asciiTheme="minorHAnsi" w:hAnsiTheme="minorHAnsi" w:cs="Tahoma"/>
          <w:lang w:val="en-GB"/>
        </w:rPr>
      </w:pPr>
    </w:p>
    <w:p w14:paraId="4042D84D" w14:textId="73849763" w:rsidR="006F35BB" w:rsidRPr="00BE4BBF" w:rsidRDefault="00F5044E" w:rsidP="00BE4BBF">
      <w:pPr>
        <w:pStyle w:val="BBJKHeadingDefault"/>
        <w:spacing w:line="276" w:lineRule="auto"/>
        <w:ind w:left="0" w:firstLine="0"/>
        <w:jc w:val="both"/>
        <w:rPr>
          <w:rFonts w:asciiTheme="minorHAnsi" w:hAnsiTheme="minorHAnsi"/>
        </w:rPr>
      </w:pPr>
      <w:r>
        <w:rPr>
          <w:rFonts w:asciiTheme="minorHAnsi" w:hAnsiTheme="minorHAnsi"/>
        </w:rPr>
        <w:lastRenderedPageBreak/>
        <w:t xml:space="preserve">2.8  - </w:t>
      </w:r>
      <w:r w:rsidR="006F35BB" w:rsidRPr="00BE4BBF">
        <w:rPr>
          <w:rFonts w:asciiTheme="minorHAnsi" w:hAnsiTheme="minorHAnsi"/>
        </w:rPr>
        <w:t>ROUTING OF VESSELS</w:t>
      </w:r>
    </w:p>
    <w:p w14:paraId="5F70D36B" w14:textId="77777777" w:rsidR="006F35BB" w:rsidRPr="00BE4BBF" w:rsidRDefault="006F35BB" w:rsidP="00BE4BBF">
      <w:pPr>
        <w:spacing w:line="276" w:lineRule="auto"/>
        <w:jc w:val="both"/>
        <w:rPr>
          <w:rFonts w:asciiTheme="minorHAnsi" w:hAnsiTheme="minorHAnsi" w:cs="Tahoma"/>
          <w:b/>
          <w:lang w:val="en-GB"/>
        </w:rPr>
      </w:pPr>
    </w:p>
    <w:p w14:paraId="066B9AB9"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The routing may have a bearing on the arrived condition of cargo and the following factors should be taken into consideration:</w:t>
      </w:r>
    </w:p>
    <w:p w14:paraId="691B5F6E" w14:textId="77777777" w:rsidR="006F35BB" w:rsidRPr="00BE4BBF" w:rsidRDefault="006F35BB" w:rsidP="00BE4BBF">
      <w:pPr>
        <w:spacing w:line="276" w:lineRule="auto"/>
        <w:jc w:val="both"/>
        <w:rPr>
          <w:rFonts w:asciiTheme="minorHAnsi" w:hAnsiTheme="minorHAnsi" w:cs="Tahoma"/>
          <w:lang w:val="en-GB"/>
        </w:rPr>
      </w:pPr>
    </w:p>
    <w:p w14:paraId="40B0B909" w14:textId="77777777" w:rsidR="00F5044E" w:rsidRDefault="006F35BB" w:rsidP="00BE4BBF">
      <w:pPr>
        <w:numPr>
          <w:ilvl w:val="0"/>
          <w:numId w:val="25"/>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Time of transit – Any delay may lead to deterioration/heating of perishable </w:t>
      </w:r>
    </w:p>
    <w:p w14:paraId="5A28EFF4" w14:textId="56B762B6" w:rsidR="006F35BB" w:rsidRPr="00BE4BBF" w:rsidRDefault="006F35BB" w:rsidP="00F5044E">
      <w:pPr>
        <w:spacing w:line="276" w:lineRule="auto"/>
        <w:ind w:firstLine="720"/>
        <w:jc w:val="both"/>
        <w:rPr>
          <w:rFonts w:asciiTheme="minorHAnsi" w:hAnsiTheme="minorHAnsi" w:cs="Tahoma"/>
          <w:lang w:val="en-GB"/>
        </w:rPr>
      </w:pPr>
      <w:r w:rsidRPr="00BE4BBF">
        <w:rPr>
          <w:rFonts w:asciiTheme="minorHAnsi" w:hAnsiTheme="minorHAnsi" w:cs="Tahoma"/>
          <w:lang w:val="en-GB"/>
        </w:rPr>
        <w:t>goods.</w:t>
      </w:r>
    </w:p>
    <w:p w14:paraId="5452D527" w14:textId="77777777" w:rsidR="00F5044E" w:rsidRDefault="006F35BB" w:rsidP="00BE4BBF">
      <w:pPr>
        <w:numPr>
          <w:ilvl w:val="0"/>
          <w:numId w:val="25"/>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Transit route – Going from a hot to cold climate or vice versa may lead to </w:t>
      </w:r>
    </w:p>
    <w:p w14:paraId="24E6EF0C" w14:textId="08C82EBC" w:rsidR="006F35BB" w:rsidRPr="00BE4BBF" w:rsidRDefault="006F35BB" w:rsidP="00F5044E">
      <w:pPr>
        <w:spacing w:line="276" w:lineRule="auto"/>
        <w:ind w:left="720"/>
        <w:jc w:val="both"/>
        <w:rPr>
          <w:rFonts w:asciiTheme="minorHAnsi" w:hAnsiTheme="minorHAnsi" w:cs="Tahoma"/>
          <w:lang w:val="en-GB"/>
        </w:rPr>
      </w:pPr>
      <w:r w:rsidRPr="00BE4BBF">
        <w:rPr>
          <w:rFonts w:asciiTheme="minorHAnsi" w:hAnsiTheme="minorHAnsi" w:cs="Tahoma"/>
          <w:lang w:val="en-GB"/>
        </w:rPr>
        <w:t>condensation/cargo or ship sweat.  The surveyor should be aware of the above phenomena and the need for appropriate ventilation.</w:t>
      </w:r>
    </w:p>
    <w:p w14:paraId="02B5958D" w14:textId="77777777" w:rsidR="00F5044E" w:rsidRDefault="006F35BB" w:rsidP="00BE4BBF">
      <w:pPr>
        <w:numPr>
          <w:ilvl w:val="0"/>
          <w:numId w:val="25"/>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Weather conditions – Vessels </w:t>
      </w:r>
      <w:r w:rsidR="00D020FB" w:rsidRPr="00BE4BBF">
        <w:rPr>
          <w:rFonts w:asciiTheme="minorHAnsi" w:hAnsiTheme="minorHAnsi" w:cs="Tahoma"/>
          <w:lang w:val="en-GB"/>
        </w:rPr>
        <w:t xml:space="preserve">are able to obtain weather forecasts via </w:t>
      </w:r>
      <w:proofErr w:type="spellStart"/>
      <w:r w:rsidR="00D020FB" w:rsidRPr="00BE4BBF">
        <w:rPr>
          <w:rFonts w:asciiTheme="minorHAnsi" w:hAnsiTheme="minorHAnsi" w:cs="Tahoma"/>
          <w:lang w:val="en-GB"/>
        </w:rPr>
        <w:t>Navtex</w:t>
      </w:r>
      <w:proofErr w:type="spellEnd"/>
      <w:r w:rsidR="00D020FB" w:rsidRPr="00BE4BBF">
        <w:rPr>
          <w:rFonts w:asciiTheme="minorHAnsi" w:hAnsiTheme="minorHAnsi" w:cs="Tahoma"/>
          <w:lang w:val="en-GB"/>
        </w:rPr>
        <w:t xml:space="preserve">, </w:t>
      </w:r>
    </w:p>
    <w:p w14:paraId="63317DD2" w14:textId="0B36FEFE" w:rsidR="006F35BB" w:rsidRPr="00BE4BBF" w:rsidRDefault="00D020FB" w:rsidP="00F5044E">
      <w:pPr>
        <w:spacing w:line="276" w:lineRule="auto"/>
        <w:ind w:left="720"/>
        <w:jc w:val="both"/>
        <w:rPr>
          <w:rFonts w:asciiTheme="minorHAnsi" w:hAnsiTheme="minorHAnsi" w:cs="Tahoma"/>
          <w:lang w:val="en-GB"/>
        </w:rPr>
      </w:pPr>
      <w:r w:rsidRPr="00BE4BBF">
        <w:rPr>
          <w:rFonts w:asciiTheme="minorHAnsi" w:hAnsiTheme="minorHAnsi" w:cs="Tahoma"/>
          <w:lang w:val="en-GB"/>
        </w:rPr>
        <w:t xml:space="preserve">INMARSAT or SPOS.  On receipt of the forecasts, the Master should be able to determine the best route </w:t>
      </w:r>
      <w:proofErr w:type="gramStart"/>
      <w:r w:rsidRPr="00BE4BBF">
        <w:rPr>
          <w:rFonts w:asciiTheme="minorHAnsi" w:hAnsiTheme="minorHAnsi" w:cs="Tahoma"/>
          <w:lang w:val="en-GB"/>
        </w:rPr>
        <w:t>taking into account</w:t>
      </w:r>
      <w:proofErr w:type="gramEnd"/>
      <w:r w:rsidRPr="00BE4BBF">
        <w:rPr>
          <w:rFonts w:asciiTheme="minorHAnsi" w:hAnsiTheme="minorHAnsi" w:cs="Tahoma"/>
          <w:lang w:val="en-GB"/>
        </w:rPr>
        <w:t xml:space="preserve"> the current and forecasted weather conditions.  In many instances, vessels are weather routed by the owners/charterers using commercial companies such as WNI.  These companies provide the Master with the forecasted weather and the best route to take to destination.</w:t>
      </w:r>
      <w:r w:rsidR="006F35BB" w:rsidRPr="00BE4BBF">
        <w:rPr>
          <w:rFonts w:asciiTheme="minorHAnsi" w:hAnsiTheme="minorHAnsi" w:cs="Tahoma"/>
          <w:lang w:val="en-GB"/>
        </w:rPr>
        <w:t xml:space="preserve">  </w:t>
      </w:r>
    </w:p>
    <w:p w14:paraId="7CB4CCA8"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ab/>
      </w:r>
    </w:p>
    <w:p w14:paraId="3CDEA133" w14:textId="496D459E"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Wind speeds are measured from the Beaufort Scale and the surveyor should make himself aware of this scale and </w:t>
      </w:r>
      <w:proofErr w:type="gramStart"/>
      <w:r w:rsidRPr="00BE4BBF">
        <w:rPr>
          <w:rFonts w:asciiTheme="minorHAnsi" w:hAnsiTheme="minorHAnsi" w:cs="Tahoma"/>
          <w:lang w:val="en-GB"/>
        </w:rPr>
        <w:t>have an understanding of</w:t>
      </w:r>
      <w:proofErr w:type="gramEnd"/>
      <w:r w:rsidRPr="00BE4BBF">
        <w:rPr>
          <w:rFonts w:asciiTheme="minorHAnsi" w:hAnsiTheme="minorHAnsi" w:cs="Tahoma"/>
          <w:lang w:val="en-GB"/>
        </w:rPr>
        <w:t xml:space="preserve"> wave heights and speeds </w:t>
      </w:r>
    </w:p>
    <w:p w14:paraId="487A53B1" w14:textId="0014AC06" w:rsidR="006F35BB" w:rsidRPr="00BE4BBF" w:rsidRDefault="00F5044E" w:rsidP="00BE4BBF">
      <w:pPr>
        <w:pStyle w:val="BBJKHeadingDefault"/>
        <w:spacing w:line="276" w:lineRule="auto"/>
        <w:ind w:left="0" w:firstLine="0"/>
        <w:jc w:val="both"/>
        <w:rPr>
          <w:rFonts w:asciiTheme="minorHAnsi" w:hAnsiTheme="minorHAnsi"/>
        </w:rPr>
      </w:pPr>
      <w:r>
        <w:rPr>
          <w:rFonts w:asciiTheme="minorHAnsi" w:hAnsiTheme="minorHAnsi"/>
        </w:rPr>
        <w:t xml:space="preserve">2.9 - </w:t>
      </w:r>
      <w:r w:rsidR="006F35BB" w:rsidRPr="00BE4BBF">
        <w:rPr>
          <w:rFonts w:asciiTheme="minorHAnsi" w:hAnsiTheme="minorHAnsi"/>
        </w:rPr>
        <w:t>BEAUFORT SCALE</w:t>
      </w:r>
      <w:r w:rsidR="00D020FB" w:rsidRPr="00BE4BBF">
        <w:rPr>
          <w:rFonts w:asciiTheme="minorHAnsi" w:hAnsiTheme="minorHAnsi"/>
        </w:rPr>
        <w:t>.</w:t>
      </w:r>
    </w:p>
    <w:p w14:paraId="17E97AC8" w14:textId="77777777" w:rsidR="006F35BB" w:rsidRPr="00BE4BBF" w:rsidRDefault="006F35BB" w:rsidP="00BE4BBF">
      <w:pPr>
        <w:spacing w:line="276" w:lineRule="auto"/>
        <w:jc w:val="both"/>
        <w:rPr>
          <w:rFonts w:asciiTheme="minorHAnsi" w:hAnsiTheme="minorHAnsi" w:cs="Tahoma"/>
          <w:lang w:val="en-GB"/>
        </w:rPr>
      </w:pPr>
      <w:r w:rsidRPr="00BE4BBF">
        <w:rPr>
          <w:rFonts w:asciiTheme="minorHAnsi" w:hAnsiTheme="minorHAnsi" w:cs="Tahoma"/>
          <w:lang w:val="en-GB"/>
        </w:rPr>
        <w:t>In the 1800s there were no sophisticated instruments for measuring wind velocities and thus a form of measurement was devised which classified different wind-speeds based on observations of the effect of that wind.  This is known as the Beaufort Scale.</w:t>
      </w:r>
    </w:p>
    <w:p w14:paraId="7317F716" w14:textId="77777777" w:rsidR="006F35BB" w:rsidRPr="00BE4BBF" w:rsidRDefault="006F35BB" w:rsidP="00BE4BBF">
      <w:pPr>
        <w:spacing w:line="276" w:lineRule="auto"/>
        <w:jc w:val="both"/>
        <w:rPr>
          <w:rFonts w:asciiTheme="minorHAnsi" w:hAnsiTheme="minorHAnsi" w:cs="Tahoma"/>
          <w:lang w:val="en-GB"/>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51"/>
        <w:gridCol w:w="1349"/>
        <w:gridCol w:w="659"/>
        <w:gridCol w:w="566"/>
        <w:gridCol w:w="688"/>
        <w:gridCol w:w="759"/>
        <w:gridCol w:w="2175"/>
        <w:gridCol w:w="1919"/>
      </w:tblGrid>
      <w:tr w:rsidR="006F35BB" w:rsidRPr="00BE4BBF" w14:paraId="070F46BF" w14:textId="77777777" w:rsidTr="006F35BB">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6EFC2D"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b/>
                <w:bCs/>
                <w:color w:val="000000"/>
              </w:rPr>
              <w:t>Force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CD4DD9"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b/>
                <w:bCs/>
                <w:color w:val="000000"/>
              </w:rPr>
              <w:t>Description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304F48"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b/>
                <w:bCs/>
                <w:color w:val="000000"/>
              </w:rPr>
              <w:t>Knots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5E41A4"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b/>
                <w:bCs/>
                <w:color w:val="000000"/>
              </w:rPr>
              <w:t>mph</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090B2B"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b/>
                <w:bCs/>
                <w:color w:val="000000"/>
              </w:rPr>
              <w:t>km/h</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FE3B40"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b/>
                <w:bCs/>
                <w:color w:val="000000"/>
              </w:rPr>
              <w:t xml:space="preserve">Wave </w:t>
            </w:r>
            <w:proofErr w:type="spellStart"/>
            <w:r w:rsidRPr="00BE4BBF">
              <w:rPr>
                <w:rFonts w:asciiTheme="minorHAnsi" w:hAnsiTheme="minorHAnsi" w:cs="Tahoma"/>
                <w:b/>
                <w:bCs/>
                <w:color w:val="000000"/>
              </w:rPr>
              <w:t>Ht</w:t>
            </w:r>
            <w:proofErr w:type="spellEnd"/>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33DCCB"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b/>
                <w:bCs/>
                <w:color w:val="000000"/>
              </w:rPr>
              <w:t>Sea Description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AA29B7"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b/>
                <w:bCs/>
                <w:color w:val="000000"/>
              </w:rPr>
              <w:t>On Land</w:t>
            </w:r>
          </w:p>
        </w:tc>
      </w:tr>
      <w:tr w:rsidR="006F35BB" w:rsidRPr="00BE4BBF" w14:paraId="7D9841DE" w14:textId="77777777" w:rsidTr="006F35BB">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19CB20"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927E3E"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Calm</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01CE7E"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&lt; 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5B7391"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&lt; 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6D5991"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&lt; 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11EBFE"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971A5C"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Sea like a mirror</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DAFFE8"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Smoke rises vertically</w:t>
            </w:r>
          </w:p>
        </w:tc>
      </w:tr>
      <w:tr w:rsidR="006F35BB" w:rsidRPr="00BE4BBF" w14:paraId="5FEF3CCE" w14:textId="77777777" w:rsidTr="006F35BB">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23D2A4"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54B41E"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Very Light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8EDB3B"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1-3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7D5BB2"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1-3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339FD7"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1-5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87F5AF"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0.1m</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E94113"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Ripples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722B2D"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Smoke drifts</w:t>
            </w:r>
          </w:p>
        </w:tc>
      </w:tr>
      <w:tr w:rsidR="006F35BB" w:rsidRPr="00BE4BBF" w14:paraId="0325AEC6" w14:textId="77777777" w:rsidTr="006F35BB">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FC9468"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D6575D"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Light breeze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E24EBF"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4-6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F3C590"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4-7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EEE66D"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6-11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0AB784"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0.2m</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2F2D93"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Small wavelets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F44C73"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Wind felt on face. Rustles leaves</w:t>
            </w:r>
          </w:p>
        </w:tc>
      </w:tr>
      <w:tr w:rsidR="006F35BB" w:rsidRPr="00BE4BBF" w14:paraId="668AD40C" w14:textId="77777777" w:rsidTr="006F35BB">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AE90FC"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FCF016"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Gentle breeze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9352FC"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7-10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E362F7"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8-12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587A44"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12-19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57690D"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0.6m</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661C92"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Wave crests begin to break</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62E8D3"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Leaves and flags move</w:t>
            </w:r>
          </w:p>
        </w:tc>
      </w:tr>
      <w:tr w:rsidR="006F35BB" w:rsidRPr="00BE4BBF" w14:paraId="59541A97" w14:textId="77777777" w:rsidTr="006F35BB">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F5B1B0"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lastRenderedPageBreak/>
              <w:t>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AEAB44"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Moderate breeze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ED3322"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11-16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CF7A9E"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13-18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9FBC04"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20-29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FCBD45"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1.0m</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5F5D56A"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Small waves frequent white crests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08F2B7"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Paper blown about. Small branches move</w:t>
            </w:r>
          </w:p>
        </w:tc>
      </w:tr>
      <w:tr w:rsidR="006F35BB" w:rsidRPr="00BE4BBF" w14:paraId="3CF2FAEC" w14:textId="77777777" w:rsidTr="006F35BB">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A8CF0F8"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0512F7"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Fresh breeze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B56266"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17-21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8CC6A2"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19-24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AD1E0E"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30-39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66B376"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2.0m</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FF8E6E"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Moderate waves. Many white crests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0806A0"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Large branches sway</w:t>
            </w:r>
          </w:p>
        </w:tc>
      </w:tr>
      <w:tr w:rsidR="006F35BB" w:rsidRPr="00BE4BBF" w14:paraId="1D18DD98" w14:textId="77777777" w:rsidTr="006F35BB">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90FE8F"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829115"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Strong breeze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04CA5D"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22-27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D435AB"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25-31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1B9978"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40-50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DB5AD9"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3.0m</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3910E5"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Large waves. White foam crests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4A07C4"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Small trees sway</w:t>
            </w:r>
          </w:p>
        </w:tc>
      </w:tr>
      <w:tr w:rsidR="006F35BB" w:rsidRPr="00BE4BBF" w14:paraId="1FA9C7F2" w14:textId="77777777" w:rsidTr="006F35BB">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F9DF91"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602A53A"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Near gale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897CF5"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28-33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8BA982"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32-38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F2A648"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51-61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E211FE"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4.0m</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D8FE3D"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Sea heaps up white foam in streaks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9E3025"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Large trees sway. Difficult to walk</w:t>
            </w:r>
          </w:p>
        </w:tc>
      </w:tr>
      <w:tr w:rsidR="006F35BB" w:rsidRPr="00BE4BBF" w14:paraId="3942C046" w14:textId="77777777" w:rsidTr="006F35BB">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6853D9"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6589DD"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Gale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66E1EB"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32-40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F5A6F3"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39-46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12830F"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62-74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3AAB92"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5.5m</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D4C0B3"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Moderate high waves breaking crests foam streaks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F189DD"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Small trees blown down</w:t>
            </w:r>
          </w:p>
        </w:tc>
      </w:tr>
      <w:tr w:rsidR="006F35BB" w:rsidRPr="00BE4BBF" w14:paraId="2CB88308" w14:textId="77777777" w:rsidTr="006F35BB">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D700DD"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490A68"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Strong gale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2115BF"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41-47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4BEB53"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47-54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8F85B3"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75-87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0906DB"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7.0m</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58EFE1"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High waves dense foam streaks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74901"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Structural damage. Chimney pots removed</w:t>
            </w:r>
          </w:p>
        </w:tc>
      </w:tr>
      <w:tr w:rsidR="006F35BB" w:rsidRPr="00BE4BBF" w14:paraId="37A41548" w14:textId="77777777" w:rsidTr="006F35BB">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879150"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10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DE87E0"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Storm</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0F5FBD"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48-55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D89473"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55-63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C3E1DC"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88-101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BC85D9"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9.0m</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678FE6"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Very high waves. Sea surface appears white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0861FE"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Trees uprooted. Much structural damage</w:t>
            </w:r>
          </w:p>
        </w:tc>
      </w:tr>
      <w:tr w:rsidR="006F35BB" w:rsidRPr="00BE4BBF" w14:paraId="03F21281" w14:textId="77777777" w:rsidTr="006F35BB">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D133FD"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11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C439AA"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Violent storm</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E516E9"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56-63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ACAEB5"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64-73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B702DD"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102-117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F59919"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11.5m</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FF327F"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Exceptional high waves sometimes concealing small ships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40E084"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Widespread damage</w:t>
            </w:r>
          </w:p>
        </w:tc>
      </w:tr>
      <w:tr w:rsidR="006F35BB" w:rsidRPr="00BE4BBF" w14:paraId="0559D385" w14:textId="77777777" w:rsidTr="006F35BB">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BC9DBA"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12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FBD19E"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Hurricane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A58DB7"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&gt; 64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3A6DF0"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&gt;74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985C76"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&gt;119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2017A0"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14+m</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37193C"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Air filled with foam and spray. Sea white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CFF0E8" w14:textId="77777777" w:rsidR="006F35BB" w:rsidRPr="00BE4BBF" w:rsidRDefault="006F35BB" w:rsidP="00BE4BBF">
            <w:pPr>
              <w:spacing w:line="276" w:lineRule="auto"/>
              <w:jc w:val="both"/>
              <w:rPr>
                <w:rFonts w:asciiTheme="minorHAnsi" w:hAnsiTheme="minorHAnsi" w:cs="Tahoma"/>
                <w:color w:val="000000"/>
              </w:rPr>
            </w:pPr>
            <w:r w:rsidRPr="00BE4BBF">
              <w:rPr>
                <w:rFonts w:asciiTheme="minorHAnsi" w:hAnsiTheme="minorHAnsi" w:cs="Tahoma"/>
                <w:color w:val="000000"/>
              </w:rPr>
              <w:t>Widespread damage</w:t>
            </w:r>
          </w:p>
        </w:tc>
      </w:tr>
    </w:tbl>
    <w:p w14:paraId="6214439F" w14:textId="77777777" w:rsidR="006F35BB" w:rsidRPr="00BE4BBF" w:rsidRDefault="006F35BB" w:rsidP="00BE4BBF">
      <w:pPr>
        <w:spacing w:line="276" w:lineRule="auto"/>
        <w:jc w:val="both"/>
        <w:rPr>
          <w:rFonts w:asciiTheme="minorHAnsi" w:hAnsiTheme="minorHAnsi" w:cs="Tahoma"/>
          <w:lang w:val="en-GB"/>
        </w:rPr>
      </w:pPr>
    </w:p>
    <w:p w14:paraId="3E730E58" w14:textId="389EEE44" w:rsidR="006D3AFE" w:rsidRPr="00BE4BBF" w:rsidRDefault="00F5044E" w:rsidP="00BE4BBF">
      <w:pPr>
        <w:pStyle w:val="BBJKHeadingDefault"/>
        <w:spacing w:line="276" w:lineRule="auto"/>
        <w:ind w:left="0" w:firstLine="0"/>
        <w:jc w:val="both"/>
        <w:rPr>
          <w:rFonts w:asciiTheme="minorHAnsi" w:hAnsiTheme="minorHAnsi"/>
        </w:rPr>
      </w:pPr>
      <w:r>
        <w:rPr>
          <w:rFonts w:asciiTheme="minorHAnsi" w:hAnsiTheme="minorHAnsi"/>
        </w:rPr>
        <w:t xml:space="preserve">2.10 - </w:t>
      </w:r>
      <w:r w:rsidR="006D3AFE" w:rsidRPr="00BE4BBF">
        <w:rPr>
          <w:rFonts w:asciiTheme="minorHAnsi" w:hAnsiTheme="minorHAnsi"/>
        </w:rPr>
        <w:t>SWEAT AND CONDENSATION</w:t>
      </w:r>
    </w:p>
    <w:p w14:paraId="5EFA08CE"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There are two forms of sweat, the first being cargo sweat and the second ship’s sweat.  Cargo sweat is the result of a cargo giving up its own inherent moisture content or part thereof.  Ship’s sweat, on the other hand, is the result of airborne moisture condensing on the ship’s structure and dripping onto the cargo below.</w:t>
      </w:r>
    </w:p>
    <w:p w14:paraId="3930A193" w14:textId="77777777" w:rsidR="006D3AFE" w:rsidRPr="00BE4BBF" w:rsidRDefault="006D3AFE" w:rsidP="00BE4BBF">
      <w:pPr>
        <w:spacing w:line="276" w:lineRule="auto"/>
        <w:jc w:val="both"/>
        <w:rPr>
          <w:rFonts w:asciiTheme="minorHAnsi" w:hAnsiTheme="minorHAnsi" w:cs="Tahoma"/>
          <w:lang w:val="en-GB"/>
        </w:rPr>
      </w:pPr>
    </w:p>
    <w:p w14:paraId="19B35CF8"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It is important to understand how much moisture can be contained in air.  The quantity of moisture in the air increases and decreases with temperature.</w:t>
      </w:r>
    </w:p>
    <w:p w14:paraId="11026466" w14:textId="77777777" w:rsidR="006D3AFE" w:rsidRPr="00BE4BBF" w:rsidRDefault="006D3AFE" w:rsidP="00BE4BBF">
      <w:pPr>
        <w:spacing w:line="276" w:lineRule="auto"/>
        <w:jc w:val="both"/>
        <w:rPr>
          <w:rFonts w:asciiTheme="minorHAnsi" w:hAnsiTheme="minorHAnsi" w:cs="Tahoma"/>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265"/>
        <w:gridCol w:w="1265"/>
        <w:gridCol w:w="1265"/>
        <w:gridCol w:w="1265"/>
        <w:gridCol w:w="1265"/>
        <w:gridCol w:w="1266"/>
      </w:tblGrid>
      <w:tr w:rsidR="006D3AFE" w:rsidRPr="00BE4BBF" w14:paraId="623994DE" w14:textId="77777777" w:rsidTr="006D3AFE">
        <w:tc>
          <w:tcPr>
            <w:tcW w:w="1265" w:type="dxa"/>
            <w:tcBorders>
              <w:top w:val="single" w:sz="4" w:space="0" w:color="auto"/>
              <w:left w:val="single" w:sz="4" w:space="0" w:color="auto"/>
              <w:bottom w:val="single" w:sz="4" w:space="0" w:color="auto"/>
              <w:right w:val="single" w:sz="4" w:space="0" w:color="auto"/>
            </w:tcBorders>
            <w:hideMark/>
          </w:tcPr>
          <w:p w14:paraId="23D2496A" w14:textId="77777777" w:rsidR="006D3AFE" w:rsidRPr="00BE4BBF" w:rsidRDefault="006D3AFE" w:rsidP="00BE4BBF">
            <w:pPr>
              <w:spacing w:line="276" w:lineRule="auto"/>
              <w:jc w:val="both"/>
              <w:rPr>
                <w:rFonts w:asciiTheme="minorHAnsi" w:hAnsiTheme="minorHAnsi" w:cs="Tahoma"/>
                <w:b/>
                <w:lang w:val="en-GB"/>
              </w:rPr>
            </w:pPr>
            <w:r w:rsidRPr="00BE4BBF">
              <w:rPr>
                <w:rFonts w:asciiTheme="minorHAnsi" w:hAnsiTheme="minorHAnsi" w:cs="Tahoma"/>
                <w:b/>
                <w:lang w:val="en-GB"/>
              </w:rPr>
              <w:lastRenderedPageBreak/>
              <w:t>°C</w:t>
            </w:r>
          </w:p>
        </w:tc>
        <w:tc>
          <w:tcPr>
            <w:tcW w:w="1265" w:type="dxa"/>
            <w:tcBorders>
              <w:top w:val="single" w:sz="4" w:space="0" w:color="auto"/>
              <w:left w:val="single" w:sz="4" w:space="0" w:color="auto"/>
              <w:bottom w:val="single" w:sz="4" w:space="0" w:color="auto"/>
              <w:right w:val="single" w:sz="4" w:space="0" w:color="auto"/>
            </w:tcBorders>
            <w:hideMark/>
          </w:tcPr>
          <w:p w14:paraId="55572F5D" w14:textId="77777777" w:rsidR="006D3AFE" w:rsidRPr="00BE4BBF" w:rsidRDefault="006D3AFE" w:rsidP="00BE4BBF">
            <w:pPr>
              <w:spacing w:line="276" w:lineRule="auto"/>
              <w:jc w:val="both"/>
              <w:rPr>
                <w:rFonts w:asciiTheme="minorHAnsi" w:hAnsiTheme="minorHAnsi" w:cs="Tahoma"/>
                <w:b/>
                <w:lang w:val="en-GB"/>
              </w:rPr>
            </w:pPr>
            <w:r w:rsidRPr="00BE4BBF">
              <w:rPr>
                <w:rFonts w:asciiTheme="minorHAnsi" w:hAnsiTheme="minorHAnsi" w:cs="Tahoma"/>
                <w:b/>
                <w:lang w:val="en-GB"/>
              </w:rPr>
              <w:t>50%</w:t>
            </w:r>
          </w:p>
        </w:tc>
        <w:tc>
          <w:tcPr>
            <w:tcW w:w="1265" w:type="dxa"/>
            <w:tcBorders>
              <w:top w:val="single" w:sz="4" w:space="0" w:color="auto"/>
              <w:left w:val="single" w:sz="4" w:space="0" w:color="auto"/>
              <w:bottom w:val="single" w:sz="4" w:space="0" w:color="auto"/>
              <w:right w:val="single" w:sz="4" w:space="0" w:color="auto"/>
            </w:tcBorders>
            <w:hideMark/>
          </w:tcPr>
          <w:p w14:paraId="0CC0E40C" w14:textId="77777777" w:rsidR="006D3AFE" w:rsidRPr="00BE4BBF" w:rsidRDefault="006D3AFE" w:rsidP="00BE4BBF">
            <w:pPr>
              <w:spacing w:line="276" w:lineRule="auto"/>
              <w:jc w:val="both"/>
              <w:rPr>
                <w:rFonts w:asciiTheme="minorHAnsi" w:hAnsiTheme="minorHAnsi" w:cs="Tahoma"/>
                <w:b/>
                <w:lang w:val="en-GB"/>
              </w:rPr>
            </w:pPr>
            <w:r w:rsidRPr="00BE4BBF">
              <w:rPr>
                <w:rFonts w:asciiTheme="minorHAnsi" w:hAnsiTheme="minorHAnsi" w:cs="Tahoma"/>
                <w:b/>
                <w:lang w:val="en-GB"/>
              </w:rPr>
              <w:t>60%</w:t>
            </w:r>
          </w:p>
        </w:tc>
        <w:tc>
          <w:tcPr>
            <w:tcW w:w="1265" w:type="dxa"/>
            <w:tcBorders>
              <w:top w:val="single" w:sz="4" w:space="0" w:color="auto"/>
              <w:left w:val="single" w:sz="4" w:space="0" w:color="auto"/>
              <w:bottom w:val="single" w:sz="4" w:space="0" w:color="auto"/>
              <w:right w:val="single" w:sz="4" w:space="0" w:color="auto"/>
            </w:tcBorders>
            <w:hideMark/>
          </w:tcPr>
          <w:p w14:paraId="5EF94AFE" w14:textId="77777777" w:rsidR="006D3AFE" w:rsidRPr="00BE4BBF" w:rsidRDefault="006D3AFE" w:rsidP="00BE4BBF">
            <w:pPr>
              <w:spacing w:line="276" w:lineRule="auto"/>
              <w:jc w:val="both"/>
              <w:rPr>
                <w:rFonts w:asciiTheme="minorHAnsi" w:hAnsiTheme="minorHAnsi" w:cs="Tahoma"/>
                <w:b/>
                <w:lang w:val="en-GB"/>
              </w:rPr>
            </w:pPr>
            <w:r w:rsidRPr="00BE4BBF">
              <w:rPr>
                <w:rFonts w:asciiTheme="minorHAnsi" w:hAnsiTheme="minorHAnsi" w:cs="Tahoma"/>
                <w:b/>
                <w:lang w:val="en-GB"/>
              </w:rPr>
              <w:t>70%</w:t>
            </w:r>
          </w:p>
        </w:tc>
        <w:tc>
          <w:tcPr>
            <w:tcW w:w="1265" w:type="dxa"/>
            <w:tcBorders>
              <w:top w:val="single" w:sz="4" w:space="0" w:color="auto"/>
              <w:left w:val="single" w:sz="4" w:space="0" w:color="auto"/>
              <w:bottom w:val="single" w:sz="4" w:space="0" w:color="auto"/>
              <w:right w:val="single" w:sz="4" w:space="0" w:color="auto"/>
            </w:tcBorders>
            <w:hideMark/>
          </w:tcPr>
          <w:p w14:paraId="1CBED9AD" w14:textId="77777777" w:rsidR="006D3AFE" w:rsidRPr="00BE4BBF" w:rsidRDefault="006D3AFE" w:rsidP="00BE4BBF">
            <w:pPr>
              <w:spacing w:line="276" w:lineRule="auto"/>
              <w:jc w:val="both"/>
              <w:rPr>
                <w:rFonts w:asciiTheme="minorHAnsi" w:hAnsiTheme="minorHAnsi" w:cs="Tahoma"/>
                <w:b/>
                <w:lang w:val="en-GB"/>
              </w:rPr>
            </w:pPr>
            <w:r w:rsidRPr="00BE4BBF">
              <w:rPr>
                <w:rFonts w:asciiTheme="minorHAnsi" w:hAnsiTheme="minorHAnsi" w:cs="Tahoma"/>
                <w:b/>
                <w:lang w:val="en-GB"/>
              </w:rPr>
              <w:t>80%</w:t>
            </w:r>
          </w:p>
        </w:tc>
        <w:tc>
          <w:tcPr>
            <w:tcW w:w="1265" w:type="dxa"/>
            <w:tcBorders>
              <w:top w:val="single" w:sz="4" w:space="0" w:color="auto"/>
              <w:left w:val="single" w:sz="4" w:space="0" w:color="auto"/>
              <w:bottom w:val="single" w:sz="4" w:space="0" w:color="auto"/>
              <w:right w:val="single" w:sz="4" w:space="0" w:color="auto"/>
            </w:tcBorders>
            <w:hideMark/>
          </w:tcPr>
          <w:p w14:paraId="60B18ECC" w14:textId="77777777" w:rsidR="006D3AFE" w:rsidRPr="00BE4BBF" w:rsidRDefault="006D3AFE" w:rsidP="00BE4BBF">
            <w:pPr>
              <w:spacing w:line="276" w:lineRule="auto"/>
              <w:jc w:val="both"/>
              <w:rPr>
                <w:rFonts w:asciiTheme="minorHAnsi" w:hAnsiTheme="minorHAnsi" w:cs="Tahoma"/>
                <w:b/>
                <w:lang w:val="en-GB"/>
              </w:rPr>
            </w:pPr>
            <w:r w:rsidRPr="00BE4BBF">
              <w:rPr>
                <w:rFonts w:asciiTheme="minorHAnsi" w:hAnsiTheme="minorHAnsi" w:cs="Tahoma"/>
                <w:b/>
                <w:lang w:val="en-GB"/>
              </w:rPr>
              <w:t>90%</w:t>
            </w:r>
          </w:p>
        </w:tc>
        <w:tc>
          <w:tcPr>
            <w:tcW w:w="1266" w:type="dxa"/>
            <w:tcBorders>
              <w:top w:val="single" w:sz="4" w:space="0" w:color="auto"/>
              <w:left w:val="single" w:sz="4" w:space="0" w:color="auto"/>
              <w:bottom w:val="single" w:sz="4" w:space="0" w:color="auto"/>
              <w:right w:val="single" w:sz="4" w:space="0" w:color="auto"/>
            </w:tcBorders>
            <w:hideMark/>
          </w:tcPr>
          <w:p w14:paraId="16C016DB" w14:textId="77777777" w:rsidR="006D3AFE" w:rsidRPr="00BE4BBF" w:rsidRDefault="006D3AFE" w:rsidP="00BE4BBF">
            <w:pPr>
              <w:spacing w:line="276" w:lineRule="auto"/>
              <w:jc w:val="both"/>
              <w:rPr>
                <w:rFonts w:asciiTheme="minorHAnsi" w:hAnsiTheme="minorHAnsi" w:cs="Tahoma"/>
                <w:b/>
                <w:lang w:val="en-GB"/>
              </w:rPr>
            </w:pPr>
            <w:r w:rsidRPr="00BE4BBF">
              <w:rPr>
                <w:rFonts w:asciiTheme="minorHAnsi" w:hAnsiTheme="minorHAnsi" w:cs="Tahoma"/>
                <w:b/>
                <w:lang w:val="en-GB"/>
              </w:rPr>
              <w:t>100%</w:t>
            </w:r>
          </w:p>
        </w:tc>
      </w:tr>
      <w:tr w:rsidR="006D3AFE" w:rsidRPr="00BE4BBF" w14:paraId="064468F9" w14:textId="77777777" w:rsidTr="006D3AFE">
        <w:tc>
          <w:tcPr>
            <w:tcW w:w="1265" w:type="dxa"/>
            <w:tcBorders>
              <w:top w:val="single" w:sz="4" w:space="0" w:color="auto"/>
              <w:left w:val="single" w:sz="4" w:space="0" w:color="auto"/>
              <w:bottom w:val="single" w:sz="4" w:space="0" w:color="auto"/>
              <w:right w:val="single" w:sz="4" w:space="0" w:color="auto"/>
            </w:tcBorders>
            <w:hideMark/>
          </w:tcPr>
          <w:p w14:paraId="5610E329"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-9</w:t>
            </w:r>
          </w:p>
        </w:tc>
        <w:tc>
          <w:tcPr>
            <w:tcW w:w="1265" w:type="dxa"/>
            <w:tcBorders>
              <w:top w:val="single" w:sz="4" w:space="0" w:color="auto"/>
              <w:left w:val="single" w:sz="4" w:space="0" w:color="auto"/>
              <w:bottom w:val="single" w:sz="4" w:space="0" w:color="auto"/>
              <w:right w:val="single" w:sz="4" w:space="0" w:color="auto"/>
            </w:tcBorders>
          </w:tcPr>
          <w:p w14:paraId="60E785EB" w14:textId="77777777" w:rsidR="006D3AFE" w:rsidRPr="00BE4BBF" w:rsidRDefault="006D3AFE" w:rsidP="00BE4BBF">
            <w:pPr>
              <w:spacing w:line="276" w:lineRule="auto"/>
              <w:jc w:val="both"/>
              <w:rPr>
                <w:rFonts w:asciiTheme="minorHAnsi" w:hAnsiTheme="minorHAnsi" w:cs="Tahoma"/>
                <w:lang w:val="en-GB"/>
              </w:rPr>
            </w:pPr>
          </w:p>
        </w:tc>
        <w:tc>
          <w:tcPr>
            <w:tcW w:w="1265" w:type="dxa"/>
            <w:tcBorders>
              <w:top w:val="single" w:sz="4" w:space="0" w:color="auto"/>
              <w:left w:val="single" w:sz="4" w:space="0" w:color="auto"/>
              <w:bottom w:val="single" w:sz="4" w:space="0" w:color="auto"/>
              <w:right w:val="single" w:sz="4" w:space="0" w:color="auto"/>
            </w:tcBorders>
          </w:tcPr>
          <w:p w14:paraId="2D096309" w14:textId="77777777" w:rsidR="006D3AFE" w:rsidRPr="00BE4BBF" w:rsidRDefault="006D3AFE" w:rsidP="00BE4BBF">
            <w:pPr>
              <w:spacing w:line="276" w:lineRule="auto"/>
              <w:jc w:val="both"/>
              <w:rPr>
                <w:rFonts w:asciiTheme="minorHAnsi" w:hAnsiTheme="minorHAnsi" w:cs="Tahoma"/>
                <w:lang w:val="en-GB"/>
              </w:rPr>
            </w:pPr>
          </w:p>
        </w:tc>
        <w:tc>
          <w:tcPr>
            <w:tcW w:w="1265" w:type="dxa"/>
            <w:tcBorders>
              <w:top w:val="single" w:sz="4" w:space="0" w:color="auto"/>
              <w:left w:val="single" w:sz="4" w:space="0" w:color="auto"/>
              <w:bottom w:val="single" w:sz="4" w:space="0" w:color="auto"/>
              <w:right w:val="single" w:sz="4" w:space="0" w:color="auto"/>
            </w:tcBorders>
          </w:tcPr>
          <w:p w14:paraId="5C2921DD" w14:textId="77777777" w:rsidR="006D3AFE" w:rsidRPr="00BE4BBF" w:rsidRDefault="006D3AFE" w:rsidP="00BE4BBF">
            <w:pPr>
              <w:spacing w:line="276" w:lineRule="auto"/>
              <w:jc w:val="both"/>
              <w:rPr>
                <w:rFonts w:asciiTheme="minorHAnsi" w:hAnsiTheme="minorHAnsi" w:cs="Tahoma"/>
                <w:lang w:val="en-GB"/>
              </w:rPr>
            </w:pPr>
          </w:p>
        </w:tc>
        <w:tc>
          <w:tcPr>
            <w:tcW w:w="1265" w:type="dxa"/>
            <w:tcBorders>
              <w:top w:val="single" w:sz="4" w:space="0" w:color="auto"/>
              <w:left w:val="single" w:sz="4" w:space="0" w:color="auto"/>
              <w:bottom w:val="single" w:sz="4" w:space="0" w:color="auto"/>
              <w:right w:val="single" w:sz="4" w:space="0" w:color="auto"/>
            </w:tcBorders>
          </w:tcPr>
          <w:p w14:paraId="31051412" w14:textId="77777777" w:rsidR="006D3AFE" w:rsidRPr="00BE4BBF" w:rsidRDefault="006D3AFE" w:rsidP="00BE4BBF">
            <w:pPr>
              <w:spacing w:line="276" w:lineRule="auto"/>
              <w:jc w:val="both"/>
              <w:rPr>
                <w:rFonts w:asciiTheme="minorHAnsi" w:hAnsiTheme="minorHAnsi" w:cs="Tahoma"/>
                <w:lang w:val="en-GB"/>
              </w:rPr>
            </w:pPr>
          </w:p>
        </w:tc>
        <w:tc>
          <w:tcPr>
            <w:tcW w:w="1265" w:type="dxa"/>
            <w:tcBorders>
              <w:top w:val="single" w:sz="4" w:space="0" w:color="auto"/>
              <w:left w:val="single" w:sz="4" w:space="0" w:color="auto"/>
              <w:bottom w:val="single" w:sz="4" w:space="0" w:color="auto"/>
              <w:right w:val="single" w:sz="4" w:space="0" w:color="auto"/>
            </w:tcBorders>
          </w:tcPr>
          <w:p w14:paraId="2ADFC8E3" w14:textId="77777777" w:rsidR="006D3AFE" w:rsidRPr="00BE4BBF" w:rsidRDefault="006D3AFE" w:rsidP="00BE4BBF">
            <w:pPr>
              <w:spacing w:line="276" w:lineRule="auto"/>
              <w:jc w:val="both"/>
              <w:rPr>
                <w:rFonts w:asciiTheme="minorHAnsi" w:hAnsiTheme="minorHAnsi" w:cs="Tahoma"/>
                <w:lang w:val="en-GB"/>
              </w:rPr>
            </w:pPr>
          </w:p>
        </w:tc>
        <w:tc>
          <w:tcPr>
            <w:tcW w:w="1266" w:type="dxa"/>
            <w:tcBorders>
              <w:top w:val="single" w:sz="4" w:space="0" w:color="auto"/>
              <w:left w:val="single" w:sz="4" w:space="0" w:color="auto"/>
              <w:bottom w:val="single" w:sz="4" w:space="0" w:color="auto"/>
              <w:right w:val="single" w:sz="4" w:space="0" w:color="auto"/>
            </w:tcBorders>
          </w:tcPr>
          <w:p w14:paraId="662A77D7" w14:textId="77777777" w:rsidR="006D3AFE" w:rsidRPr="00BE4BBF" w:rsidRDefault="006D3AFE" w:rsidP="00BE4BBF">
            <w:pPr>
              <w:spacing w:line="276" w:lineRule="auto"/>
              <w:jc w:val="both"/>
              <w:rPr>
                <w:rFonts w:asciiTheme="minorHAnsi" w:hAnsiTheme="minorHAnsi" w:cs="Tahoma"/>
                <w:lang w:val="en-GB"/>
              </w:rPr>
            </w:pPr>
          </w:p>
        </w:tc>
      </w:tr>
      <w:tr w:rsidR="006D3AFE" w:rsidRPr="00BE4BBF" w14:paraId="3306BFBF" w14:textId="77777777" w:rsidTr="006D3AFE">
        <w:tc>
          <w:tcPr>
            <w:tcW w:w="1265" w:type="dxa"/>
            <w:tcBorders>
              <w:top w:val="single" w:sz="4" w:space="0" w:color="auto"/>
              <w:left w:val="single" w:sz="4" w:space="0" w:color="auto"/>
              <w:bottom w:val="single" w:sz="4" w:space="0" w:color="auto"/>
              <w:right w:val="single" w:sz="4" w:space="0" w:color="auto"/>
            </w:tcBorders>
            <w:hideMark/>
          </w:tcPr>
          <w:p w14:paraId="097BC139"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-7</w:t>
            </w:r>
          </w:p>
        </w:tc>
        <w:tc>
          <w:tcPr>
            <w:tcW w:w="1265" w:type="dxa"/>
            <w:tcBorders>
              <w:top w:val="single" w:sz="4" w:space="0" w:color="auto"/>
              <w:left w:val="single" w:sz="4" w:space="0" w:color="auto"/>
              <w:bottom w:val="single" w:sz="4" w:space="0" w:color="auto"/>
              <w:right w:val="single" w:sz="4" w:space="0" w:color="auto"/>
            </w:tcBorders>
            <w:hideMark/>
          </w:tcPr>
          <w:p w14:paraId="6BB053FD"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0.71</w:t>
            </w:r>
          </w:p>
        </w:tc>
        <w:tc>
          <w:tcPr>
            <w:tcW w:w="1265" w:type="dxa"/>
            <w:tcBorders>
              <w:top w:val="single" w:sz="4" w:space="0" w:color="auto"/>
              <w:left w:val="single" w:sz="4" w:space="0" w:color="auto"/>
              <w:bottom w:val="single" w:sz="4" w:space="0" w:color="auto"/>
              <w:right w:val="single" w:sz="4" w:space="0" w:color="auto"/>
            </w:tcBorders>
            <w:hideMark/>
          </w:tcPr>
          <w:p w14:paraId="6692F829"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0.86</w:t>
            </w:r>
          </w:p>
        </w:tc>
        <w:tc>
          <w:tcPr>
            <w:tcW w:w="1265" w:type="dxa"/>
            <w:tcBorders>
              <w:top w:val="single" w:sz="4" w:space="0" w:color="auto"/>
              <w:left w:val="single" w:sz="4" w:space="0" w:color="auto"/>
              <w:bottom w:val="single" w:sz="4" w:space="0" w:color="auto"/>
              <w:right w:val="single" w:sz="4" w:space="0" w:color="auto"/>
            </w:tcBorders>
            <w:hideMark/>
          </w:tcPr>
          <w:p w14:paraId="2F47226C"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1.0</w:t>
            </w:r>
          </w:p>
        </w:tc>
        <w:tc>
          <w:tcPr>
            <w:tcW w:w="1265" w:type="dxa"/>
            <w:tcBorders>
              <w:top w:val="single" w:sz="4" w:space="0" w:color="auto"/>
              <w:left w:val="single" w:sz="4" w:space="0" w:color="auto"/>
              <w:bottom w:val="single" w:sz="4" w:space="0" w:color="auto"/>
              <w:right w:val="single" w:sz="4" w:space="0" w:color="auto"/>
            </w:tcBorders>
            <w:hideMark/>
          </w:tcPr>
          <w:p w14:paraId="570067CB"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1.14</w:t>
            </w:r>
          </w:p>
        </w:tc>
        <w:tc>
          <w:tcPr>
            <w:tcW w:w="1265" w:type="dxa"/>
            <w:tcBorders>
              <w:top w:val="single" w:sz="4" w:space="0" w:color="auto"/>
              <w:left w:val="single" w:sz="4" w:space="0" w:color="auto"/>
              <w:bottom w:val="single" w:sz="4" w:space="0" w:color="auto"/>
              <w:right w:val="single" w:sz="4" w:space="0" w:color="auto"/>
            </w:tcBorders>
            <w:hideMark/>
          </w:tcPr>
          <w:p w14:paraId="459AB96D"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1.26</w:t>
            </w:r>
          </w:p>
        </w:tc>
        <w:tc>
          <w:tcPr>
            <w:tcW w:w="1266" w:type="dxa"/>
            <w:tcBorders>
              <w:top w:val="single" w:sz="4" w:space="0" w:color="auto"/>
              <w:left w:val="single" w:sz="4" w:space="0" w:color="auto"/>
              <w:bottom w:val="single" w:sz="4" w:space="0" w:color="auto"/>
              <w:right w:val="single" w:sz="4" w:space="0" w:color="auto"/>
            </w:tcBorders>
            <w:hideMark/>
          </w:tcPr>
          <w:p w14:paraId="5BC86CE7"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1.42</w:t>
            </w:r>
          </w:p>
        </w:tc>
      </w:tr>
      <w:tr w:rsidR="006D3AFE" w:rsidRPr="00BE4BBF" w14:paraId="636F2116" w14:textId="77777777" w:rsidTr="006D3AFE">
        <w:tc>
          <w:tcPr>
            <w:tcW w:w="1265" w:type="dxa"/>
            <w:tcBorders>
              <w:top w:val="single" w:sz="4" w:space="0" w:color="auto"/>
              <w:left w:val="single" w:sz="4" w:space="0" w:color="auto"/>
              <w:bottom w:val="single" w:sz="4" w:space="0" w:color="auto"/>
              <w:right w:val="single" w:sz="4" w:space="0" w:color="auto"/>
            </w:tcBorders>
            <w:hideMark/>
          </w:tcPr>
          <w:p w14:paraId="24F6D675"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-4</w:t>
            </w:r>
          </w:p>
        </w:tc>
        <w:tc>
          <w:tcPr>
            <w:tcW w:w="1265" w:type="dxa"/>
            <w:tcBorders>
              <w:top w:val="single" w:sz="4" w:space="0" w:color="auto"/>
              <w:left w:val="single" w:sz="4" w:space="0" w:color="auto"/>
              <w:bottom w:val="single" w:sz="4" w:space="0" w:color="auto"/>
              <w:right w:val="single" w:sz="4" w:space="0" w:color="auto"/>
            </w:tcBorders>
            <w:hideMark/>
          </w:tcPr>
          <w:p w14:paraId="2C8E18B4"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1.79</w:t>
            </w:r>
          </w:p>
        </w:tc>
        <w:tc>
          <w:tcPr>
            <w:tcW w:w="1265" w:type="dxa"/>
            <w:tcBorders>
              <w:top w:val="single" w:sz="4" w:space="0" w:color="auto"/>
              <w:left w:val="single" w:sz="4" w:space="0" w:color="auto"/>
              <w:bottom w:val="single" w:sz="4" w:space="0" w:color="auto"/>
              <w:right w:val="single" w:sz="4" w:space="0" w:color="auto"/>
            </w:tcBorders>
            <w:hideMark/>
          </w:tcPr>
          <w:p w14:paraId="62566ED4"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2.14</w:t>
            </w:r>
          </w:p>
        </w:tc>
        <w:tc>
          <w:tcPr>
            <w:tcW w:w="1265" w:type="dxa"/>
            <w:tcBorders>
              <w:top w:val="single" w:sz="4" w:space="0" w:color="auto"/>
              <w:left w:val="single" w:sz="4" w:space="0" w:color="auto"/>
              <w:bottom w:val="single" w:sz="4" w:space="0" w:color="auto"/>
              <w:right w:val="single" w:sz="4" w:space="0" w:color="auto"/>
            </w:tcBorders>
            <w:hideMark/>
          </w:tcPr>
          <w:p w14:paraId="28E6B91F"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2.5</w:t>
            </w:r>
          </w:p>
        </w:tc>
        <w:tc>
          <w:tcPr>
            <w:tcW w:w="1265" w:type="dxa"/>
            <w:tcBorders>
              <w:top w:val="single" w:sz="4" w:space="0" w:color="auto"/>
              <w:left w:val="single" w:sz="4" w:space="0" w:color="auto"/>
              <w:bottom w:val="single" w:sz="4" w:space="0" w:color="auto"/>
              <w:right w:val="single" w:sz="4" w:space="0" w:color="auto"/>
            </w:tcBorders>
            <w:hideMark/>
          </w:tcPr>
          <w:p w14:paraId="3658A8A3"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2.57</w:t>
            </w:r>
          </w:p>
        </w:tc>
        <w:tc>
          <w:tcPr>
            <w:tcW w:w="1265" w:type="dxa"/>
            <w:tcBorders>
              <w:top w:val="single" w:sz="4" w:space="0" w:color="auto"/>
              <w:left w:val="single" w:sz="4" w:space="0" w:color="auto"/>
              <w:bottom w:val="single" w:sz="4" w:space="0" w:color="auto"/>
              <w:right w:val="single" w:sz="4" w:space="0" w:color="auto"/>
            </w:tcBorders>
            <w:hideMark/>
          </w:tcPr>
          <w:p w14:paraId="024A4EE8"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3.21</w:t>
            </w:r>
          </w:p>
        </w:tc>
        <w:tc>
          <w:tcPr>
            <w:tcW w:w="1266" w:type="dxa"/>
            <w:tcBorders>
              <w:top w:val="single" w:sz="4" w:space="0" w:color="auto"/>
              <w:left w:val="single" w:sz="4" w:space="0" w:color="auto"/>
              <w:bottom w:val="single" w:sz="4" w:space="0" w:color="auto"/>
              <w:right w:val="single" w:sz="4" w:space="0" w:color="auto"/>
            </w:tcBorders>
            <w:hideMark/>
          </w:tcPr>
          <w:p w14:paraId="77C1DE03"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3.57</w:t>
            </w:r>
          </w:p>
        </w:tc>
      </w:tr>
      <w:tr w:rsidR="006D3AFE" w:rsidRPr="00BE4BBF" w14:paraId="6C2418D9" w14:textId="77777777" w:rsidTr="006D3AFE">
        <w:tc>
          <w:tcPr>
            <w:tcW w:w="1265" w:type="dxa"/>
            <w:tcBorders>
              <w:top w:val="single" w:sz="4" w:space="0" w:color="auto"/>
              <w:left w:val="single" w:sz="4" w:space="0" w:color="auto"/>
              <w:bottom w:val="single" w:sz="4" w:space="0" w:color="auto"/>
              <w:right w:val="single" w:sz="4" w:space="0" w:color="auto"/>
            </w:tcBorders>
            <w:hideMark/>
          </w:tcPr>
          <w:p w14:paraId="39552D79"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-3.6</w:t>
            </w:r>
          </w:p>
        </w:tc>
        <w:tc>
          <w:tcPr>
            <w:tcW w:w="1265" w:type="dxa"/>
            <w:tcBorders>
              <w:top w:val="single" w:sz="4" w:space="0" w:color="auto"/>
              <w:left w:val="single" w:sz="4" w:space="0" w:color="auto"/>
              <w:bottom w:val="single" w:sz="4" w:space="0" w:color="auto"/>
              <w:right w:val="single" w:sz="4" w:space="0" w:color="auto"/>
            </w:tcBorders>
            <w:hideMark/>
          </w:tcPr>
          <w:p w14:paraId="13BE44B1"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3.42</w:t>
            </w:r>
          </w:p>
        </w:tc>
        <w:tc>
          <w:tcPr>
            <w:tcW w:w="1265" w:type="dxa"/>
            <w:tcBorders>
              <w:top w:val="single" w:sz="4" w:space="0" w:color="auto"/>
              <w:left w:val="single" w:sz="4" w:space="0" w:color="auto"/>
              <w:bottom w:val="single" w:sz="4" w:space="0" w:color="auto"/>
              <w:right w:val="single" w:sz="4" w:space="0" w:color="auto"/>
            </w:tcBorders>
            <w:hideMark/>
          </w:tcPr>
          <w:p w14:paraId="055DE397"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3.42</w:t>
            </w:r>
          </w:p>
        </w:tc>
        <w:tc>
          <w:tcPr>
            <w:tcW w:w="1265" w:type="dxa"/>
            <w:tcBorders>
              <w:top w:val="single" w:sz="4" w:space="0" w:color="auto"/>
              <w:left w:val="single" w:sz="4" w:space="0" w:color="auto"/>
              <w:bottom w:val="single" w:sz="4" w:space="0" w:color="auto"/>
              <w:right w:val="single" w:sz="4" w:space="0" w:color="auto"/>
            </w:tcBorders>
            <w:hideMark/>
          </w:tcPr>
          <w:p w14:paraId="7DF0CE8D"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4.0</w:t>
            </w:r>
          </w:p>
        </w:tc>
        <w:tc>
          <w:tcPr>
            <w:tcW w:w="1265" w:type="dxa"/>
            <w:tcBorders>
              <w:top w:val="single" w:sz="4" w:space="0" w:color="auto"/>
              <w:left w:val="single" w:sz="4" w:space="0" w:color="auto"/>
              <w:bottom w:val="single" w:sz="4" w:space="0" w:color="auto"/>
              <w:right w:val="single" w:sz="4" w:space="0" w:color="auto"/>
            </w:tcBorders>
            <w:hideMark/>
          </w:tcPr>
          <w:p w14:paraId="1A30E7FE"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4.57</w:t>
            </w:r>
          </w:p>
        </w:tc>
        <w:tc>
          <w:tcPr>
            <w:tcW w:w="1265" w:type="dxa"/>
            <w:tcBorders>
              <w:top w:val="single" w:sz="4" w:space="0" w:color="auto"/>
              <w:left w:val="single" w:sz="4" w:space="0" w:color="auto"/>
              <w:bottom w:val="single" w:sz="4" w:space="0" w:color="auto"/>
              <w:right w:val="single" w:sz="4" w:space="0" w:color="auto"/>
            </w:tcBorders>
            <w:hideMark/>
          </w:tcPr>
          <w:p w14:paraId="6140BCFC"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5.14</w:t>
            </w:r>
          </w:p>
        </w:tc>
        <w:tc>
          <w:tcPr>
            <w:tcW w:w="1266" w:type="dxa"/>
            <w:tcBorders>
              <w:top w:val="single" w:sz="4" w:space="0" w:color="auto"/>
              <w:left w:val="single" w:sz="4" w:space="0" w:color="auto"/>
              <w:bottom w:val="single" w:sz="4" w:space="0" w:color="auto"/>
              <w:right w:val="single" w:sz="4" w:space="0" w:color="auto"/>
            </w:tcBorders>
            <w:hideMark/>
          </w:tcPr>
          <w:p w14:paraId="0B9EF4DA"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5.71</w:t>
            </w:r>
          </w:p>
        </w:tc>
      </w:tr>
      <w:tr w:rsidR="006D3AFE" w:rsidRPr="00BE4BBF" w14:paraId="3650C710" w14:textId="77777777" w:rsidTr="006D3AFE">
        <w:tc>
          <w:tcPr>
            <w:tcW w:w="1265" w:type="dxa"/>
            <w:tcBorders>
              <w:top w:val="single" w:sz="4" w:space="0" w:color="auto"/>
              <w:left w:val="single" w:sz="4" w:space="0" w:color="auto"/>
              <w:bottom w:val="single" w:sz="4" w:space="0" w:color="auto"/>
              <w:right w:val="single" w:sz="4" w:space="0" w:color="auto"/>
            </w:tcBorders>
            <w:hideMark/>
          </w:tcPr>
          <w:p w14:paraId="3FDA2BE0"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0</w:t>
            </w:r>
          </w:p>
        </w:tc>
        <w:tc>
          <w:tcPr>
            <w:tcW w:w="1265" w:type="dxa"/>
            <w:tcBorders>
              <w:top w:val="single" w:sz="4" w:space="0" w:color="auto"/>
              <w:left w:val="single" w:sz="4" w:space="0" w:color="auto"/>
              <w:bottom w:val="single" w:sz="4" w:space="0" w:color="auto"/>
              <w:right w:val="single" w:sz="4" w:space="0" w:color="auto"/>
            </w:tcBorders>
            <w:hideMark/>
          </w:tcPr>
          <w:p w14:paraId="2FD211B5"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3.43</w:t>
            </w:r>
          </w:p>
        </w:tc>
        <w:tc>
          <w:tcPr>
            <w:tcW w:w="1265" w:type="dxa"/>
            <w:tcBorders>
              <w:top w:val="single" w:sz="4" w:space="0" w:color="auto"/>
              <w:left w:val="single" w:sz="4" w:space="0" w:color="auto"/>
              <w:bottom w:val="single" w:sz="4" w:space="0" w:color="auto"/>
              <w:right w:val="single" w:sz="4" w:space="0" w:color="auto"/>
            </w:tcBorders>
            <w:hideMark/>
          </w:tcPr>
          <w:p w14:paraId="28FE24B9"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4.11</w:t>
            </w:r>
          </w:p>
        </w:tc>
        <w:tc>
          <w:tcPr>
            <w:tcW w:w="1265" w:type="dxa"/>
            <w:tcBorders>
              <w:top w:val="single" w:sz="4" w:space="0" w:color="auto"/>
              <w:left w:val="single" w:sz="4" w:space="0" w:color="auto"/>
              <w:bottom w:val="single" w:sz="4" w:space="0" w:color="auto"/>
              <w:right w:val="single" w:sz="4" w:space="0" w:color="auto"/>
            </w:tcBorders>
            <w:hideMark/>
          </w:tcPr>
          <w:p w14:paraId="38D38A20"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4.8</w:t>
            </w:r>
          </w:p>
        </w:tc>
        <w:tc>
          <w:tcPr>
            <w:tcW w:w="1265" w:type="dxa"/>
            <w:tcBorders>
              <w:top w:val="single" w:sz="4" w:space="0" w:color="auto"/>
              <w:left w:val="single" w:sz="4" w:space="0" w:color="auto"/>
              <w:bottom w:val="single" w:sz="4" w:space="0" w:color="auto"/>
              <w:right w:val="single" w:sz="4" w:space="0" w:color="auto"/>
            </w:tcBorders>
            <w:hideMark/>
          </w:tcPr>
          <w:p w14:paraId="2666BAF4"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5.48</w:t>
            </w:r>
          </w:p>
        </w:tc>
        <w:tc>
          <w:tcPr>
            <w:tcW w:w="1265" w:type="dxa"/>
            <w:tcBorders>
              <w:top w:val="single" w:sz="4" w:space="0" w:color="auto"/>
              <w:left w:val="single" w:sz="4" w:space="0" w:color="auto"/>
              <w:bottom w:val="single" w:sz="4" w:space="0" w:color="auto"/>
              <w:right w:val="single" w:sz="4" w:space="0" w:color="auto"/>
            </w:tcBorders>
            <w:hideMark/>
          </w:tcPr>
          <w:p w14:paraId="4E1EE780"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6.17</w:t>
            </w:r>
          </w:p>
        </w:tc>
        <w:tc>
          <w:tcPr>
            <w:tcW w:w="1266" w:type="dxa"/>
            <w:tcBorders>
              <w:top w:val="single" w:sz="4" w:space="0" w:color="auto"/>
              <w:left w:val="single" w:sz="4" w:space="0" w:color="auto"/>
              <w:bottom w:val="single" w:sz="4" w:space="0" w:color="auto"/>
              <w:right w:val="single" w:sz="4" w:space="0" w:color="auto"/>
            </w:tcBorders>
            <w:hideMark/>
          </w:tcPr>
          <w:p w14:paraId="12A3F092"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6.86</w:t>
            </w:r>
          </w:p>
        </w:tc>
      </w:tr>
      <w:tr w:rsidR="006D3AFE" w:rsidRPr="00BE4BBF" w14:paraId="5421EF4E" w14:textId="77777777" w:rsidTr="006D3AFE">
        <w:tc>
          <w:tcPr>
            <w:tcW w:w="1265" w:type="dxa"/>
            <w:tcBorders>
              <w:top w:val="single" w:sz="4" w:space="0" w:color="auto"/>
              <w:left w:val="single" w:sz="4" w:space="0" w:color="auto"/>
              <w:bottom w:val="single" w:sz="4" w:space="0" w:color="auto"/>
              <w:right w:val="single" w:sz="4" w:space="0" w:color="auto"/>
            </w:tcBorders>
            <w:hideMark/>
          </w:tcPr>
          <w:p w14:paraId="53F1893A"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2</w:t>
            </w:r>
          </w:p>
        </w:tc>
        <w:tc>
          <w:tcPr>
            <w:tcW w:w="1265" w:type="dxa"/>
            <w:tcBorders>
              <w:top w:val="single" w:sz="4" w:space="0" w:color="auto"/>
              <w:left w:val="single" w:sz="4" w:space="0" w:color="auto"/>
              <w:bottom w:val="single" w:sz="4" w:space="0" w:color="auto"/>
              <w:right w:val="single" w:sz="4" w:space="0" w:color="auto"/>
            </w:tcBorders>
            <w:hideMark/>
          </w:tcPr>
          <w:p w14:paraId="742A5CCB"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4.86</w:t>
            </w:r>
          </w:p>
        </w:tc>
        <w:tc>
          <w:tcPr>
            <w:tcW w:w="1265" w:type="dxa"/>
            <w:tcBorders>
              <w:top w:val="single" w:sz="4" w:space="0" w:color="auto"/>
              <w:left w:val="single" w:sz="4" w:space="0" w:color="auto"/>
              <w:bottom w:val="single" w:sz="4" w:space="0" w:color="auto"/>
              <w:right w:val="single" w:sz="4" w:space="0" w:color="auto"/>
            </w:tcBorders>
            <w:hideMark/>
          </w:tcPr>
          <w:p w14:paraId="1836D913"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5.83</w:t>
            </w:r>
          </w:p>
        </w:tc>
        <w:tc>
          <w:tcPr>
            <w:tcW w:w="1265" w:type="dxa"/>
            <w:tcBorders>
              <w:top w:val="single" w:sz="4" w:space="0" w:color="auto"/>
              <w:left w:val="single" w:sz="4" w:space="0" w:color="auto"/>
              <w:bottom w:val="single" w:sz="4" w:space="0" w:color="auto"/>
              <w:right w:val="single" w:sz="4" w:space="0" w:color="auto"/>
            </w:tcBorders>
            <w:hideMark/>
          </w:tcPr>
          <w:p w14:paraId="0B32752A"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6.8</w:t>
            </w:r>
          </w:p>
        </w:tc>
        <w:tc>
          <w:tcPr>
            <w:tcW w:w="1265" w:type="dxa"/>
            <w:tcBorders>
              <w:top w:val="single" w:sz="4" w:space="0" w:color="auto"/>
              <w:left w:val="single" w:sz="4" w:space="0" w:color="auto"/>
              <w:bottom w:val="single" w:sz="4" w:space="0" w:color="auto"/>
              <w:right w:val="single" w:sz="4" w:space="0" w:color="auto"/>
            </w:tcBorders>
            <w:hideMark/>
          </w:tcPr>
          <w:p w14:paraId="29C575C5"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7.77</w:t>
            </w:r>
          </w:p>
        </w:tc>
        <w:tc>
          <w:tcPr>
            <w:tcW w:w="1265" w:type="dxa"/>
            <w:tcBorders>
              <w:top w:val="single" w:sz="4" w:space="0" w:color="auto"/>
              <w:left w:val="single" w:sz="4" w:space="0" w:color="auto"/>
              <w:bottom w:val="single" w:sz="4" w:space="0" w:color="auto"/>
              <w:right w:val="single" w:sz="4" w:space="0" w:color="auto"/>
            </w:tcBorders>
            <w:hideMark/>
          </w:tcPr>
          <w:p w14:paraId="1743D22C"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8.74</w:t>
            </w:r>
          </w:p>
        </w:tc>
        <w:tc>
          <w:tcPr>
            <w:tcW w:w="1266" w:type="dxa"/>
            <w:tcBorders>
              <w:top w:val="single" w:sz="4" w:space="0" w:color="auto"/>
              <w:left w:val="single" w:sz="4" w:space="0" w:color="auto"/>
              <w:bottom w:val="single" w:sz="4" w:space="0" w:color="auto"/>
              <w:right w:val="single" w:sz="4" w:space="0" w:color="auto"/>
            </w:tcBorders>
            <w:hideMark/>
          </w:tcPr>
          <w:p w14:paraId="1FE2A007"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9.71</w:t>
            </w:r>
          </w:p>
        </w:tc>
      </w:tr>
      <w:tr w:rsidR="006D3AFE" w:rsidRPr="00BE4BBF" w14:paraId="566D4E87" w14:textId="77777777" w:rsidTr="006D3AFE">
        <w:tc>
          <w:tcPr>
            <w:tcW w:w="1265" w:type="dxa"/>
            <w:tcBorders>
              <w:top w:val="single" w:sz="4" w:space="0" w:color="auto"/>
              <w:left w:val="single" w:sz="4" w:space="0" w:color="auto"/>
              <w:bottom w:val="single" w:sz="4" w:space="0" w:color="auto"/>
              <w:right w:val="single" w:sz="4" w:space="0" w:color="auto"/>
            </w:tcBorders>
            <w:hideMark/>
          </w:tcPr>
          <w:p w14:paraId="34E6571B"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4</w:t>
            </w:r>
          </w:p>
        </w:tc>
        <w:tc>
          <w:tcPr>
            <w:tcW w:w="1265" w:type="dxa"/>
            <w:tcBorders>
              <w:top w:val="single" w:sz="4" w:space="0" w:color="auto"/>
              <w:left w:val="single" w:sz="4" w:space="0" w:color="auto"/>
              <w:bottom w:val="single" w:sz="4" w:space="0" w:color="auto"/>
              <w:right w:val="single" w:sz="4" w:space="0" w:color="auto"/>
            </w:tcBorders>
            <w:hideMark/>
          </w:tcPr>
          <w:p w14:paraId="03A88380"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5.21</w:t>
            </w:r>
          </w:p>
        </w:tc>
        <w:tc>
          <w:tcPr>
            <w:tcW w:w="1265" w:type="dxa"/>
            <w:tcBorders>
              <w:top w:val="single" w:sz="4" w:space="0" w:color="auto"/>
              <w:left w:val="single" w:sz="4" w:space="0" w:color="auto"/>
              <w:bottom w:val="single" w:sz="4" w:space="0" w:color="auto"/>
              <w:right w:val="single" w:sz="4" w:space="0" w:color="auto"/>
            </w:tcBorders>
            <w:hideMark/>
          </w:tcPr>
          <w:p w14:paraId="72C96D0F"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6.26</w:t>
            </w:r>
          </w:p>
        </w:tc>
        <w:tc>
          <w:tcPr>
            <w:tcW w:w="1265" w:type="dxa"/>
            <w:tcBorders>
              <w:top w:val="single" w:sz="4" w:space="0" w:color="auto"/>
              <w:left w:val="single" w:sz="4" w:space="0" w:color="auto"/>
              <w:bottom w:val="single" w:sz="4" w:space="0" w:color="auto"/>
              <w:right w:val="single" w:sz="4" w:space="0" w:color="auto"/>
            </w:tcBorders>
            <w:hideMark/>
          </w:tcPr>
          <w:p w14:paraId="3469D50E"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7.3</w:t>
            </w:r>
          </w:p>
        </w:tc>
        <w:tc>
          <w:tcPr>
            <w:tcW w:w="1265" w:type="dxa"/>
            <w:tcBorders>
              <w:top w:val="single" w:sz="4" w:space="0" w:color="auto"/>
              <w:left w:val="single" w:sz="4" w:space="0" w:color="auto"/>
              <w:bottom w:val="single" w:sz="4" w:space="0" w:color="auto"/>
              <w:right w:val="single" w:sz="4" w:space="0" w:color="auto"/>
            </w:tcBorders>
            <w:hideMark/>
          </w:tcPr>
          <w:p w14:paraId="5B1F569F"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8.34</w:t>
            </w:r>
          </w:p>
        </w:tc>
        <w:tc>
          <w:tcPr>
            <w:tcW w:w="1265" w:type="dxa"/>
            <w:tcBorders>
              <w:top w:val="single" w:sz="4" w:space="0" w:color="auto"/>
              <w:left w:val="single" w:sz="4" w:space="0" w:color="auto"/>
              <w:bottom w:val="single" w:sz="4" w:space="0" w:color="auto"/>
              <w:right w:val="single" w:sz="4" w:space="0" w:color="auto"/>
            </w:tcBorders>
            <w:hideMark/>
          </w:tcPr>
          <w:p w14:paraId="5C4AF81D"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9.39</w:t>
            </w:r>
          </w:p>
        </w:tc>
        <w:tc>
          <w:tcPr>
            <w:tcW w:w="1266" w:type="dxa"/>
            <w:tcBorders>
              <w:top w:val="single" w:sz="4" w:space="0" w:color="auto"/>
              <w:left w:val="single" w:sz="4" w:space="0" w:color="auto"/>
              <w:bottom w:val="single" w:sz="4" w:space="0" w:color="auto"/>
              <w:right w:val="single" w:sz="4" w:space="0" w:color="auto"/>
            </w:tcBorders>
            <w:hideMark/>
          </w:tcPr>
          <w:p w14:paraId="431D4F05"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10.43</w:t>
            </w:r>
          </w:p>
        </w:tc>
      </w:tr>
      <w:tr w:rsidR="006D3AFE" w:rsidRPr="00BE4BBF" w14:paraId="4F3974C9" w14:textId="77777777" w:rsidTr="006D3AFE">
        <w:tc>
          <w:tcPr>
            <w:tcW w:w="1265" w:type="dxa"/>
            <w:tcBorders>
              <w:top w:val="single" w:sz="4" w:space="0" w:color="auto"/>
              <w:left w:val="single" w:sz="4" w:space="0" w:color="auto"/>
              <w:bottom w:val="single" w:sz="4" w:space="0" w:color="auto"/>
              <w:right w:val="single" w:sz="4" w:space="0" w:color="auto"/>
            </w:tcBorders>
            <w:hideMark/>
          </w:tcPr>
          <w:p w14:paraId="3A6A7778"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7</w:t>
            </w:r>
          </w:p>
        </w:tc>
        <w:tc>
          <w:tcPr>
            <w:tcW w:w="1265" w:type="dxa"/>
            <w:tcBorders>
              <w:top w:val="single" w:sz="4" w:space="0" w:color="auto"/>
              <w:left w:val="single" w:sz="4" w:space="0" w:color="auto"/>
              <w:bottom w:val="single" w:sz="4" w:space="0" w:color="auto"/>
              <w:right w:val="single" w:sz="4" w:space="0" w:color="auto"/>
            </w:tcBorders>
            <w:hideMark/>
          </w:tcPr>
          <w:p w14:paraId="21761C0D"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6.43</w:t>
            </w:r>
          </w:p>
        </w:tc>
        <w:tc>
          <w:tcPr>
            <w:tcW w:w="1265" w:type="dxa"/>
            <w:tcBorders>
              <w:top w:val="single" w:sz="4" w:space="0" w:color="auto"/>
              <w:left w:val="single" w:sz="4" w:space="0" w:color="auto"/>
              <w:bottom w:val="single" w:sz="4" w:space="0" w:color="auto"/>
              <w:right w:val="single" w:sz="4" w:space="0" w:color="auto"/>
            </w:tcBorders>
            <w:hideMark/>
          </w:tcPr>
          <w:p w14:paraId="4B1ECFF3"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7.71</w:t>
            </w:r>
          </w:p>
        </w:tc>
        <w:tc>
          <w:tcPr>
            <w:tcW w:w="1265" w:type="dxa"/>
            <w:tcBorders>
              <w:top w:val="single" w:sz="4" w:space="0" w:color="auto"/>
              <w:left w:val="single" w:sz="4" w:space="0" w:color="auto"/>
              <w:bottom w:val="single" w:sz="4" w:space="0" w:color="auto"/>
              <w:right w:val="single" w:sz="4" w:space="0" w:color="auto"/>
            </w:tcBorders>
            <w:hideMark/>
          </w:tcPr>
          <w:p w14:paraId="781C8413"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9.0</w:t>
            </w:r>
          </w:p>
        </w:tc>
        <w:tc>
          <w:tcPr>
            <w:tcW w:w="1265" w:type="dxa"/>
            <w:tcBorders>
              <w:top w:val="single" w:sz="4" w:space="0" w:color="auto"/>
              <w:left w:val="single" w:sz="4" w:space="0" w:color="auto"/>
              <w:bottom w:val="single" w:sz="4" w:space="0" w:color="auto"/>
              <w:right w:val="single" w:sz="4" w:space="0" w:color="auto"/>
            </w:tcBorders>
            <w:hideMark/>
          </w:tcPr>
          <w:p w14:paraId="7903D532"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10.29</w:t>
            </w:r>
          </w:p>
        </w:tc>
        <w:tc>
          <w:tcPr>
            <w:tcW w:w="1265" w:type="dxa"/>
            <w:tcBorders>
              <w:top w:val="single" w:sz="4" w:space="0" w:color="auto"/>
              <w:left w:val="single" w:sz="4" w:space="0" w:color="auto"/>
              <w:bottom w:val="single" w:sz="4" w:space="0" w:color="auto"/>
              <w:right w:val="single" w:sz="4" w:space="0" w:color="auto"/>
            </w:tcBorders>
            <w:hideMark/>
          </w:tcPr>
          <w:p w14:paraId="2316C897"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11.57</w:t>
            </w:r>
          </w:p>
        </w:tc>
        <w:tc>
          <w:tcPr>
            <w:tcW w:w="1266" w:type="dxa"/>
            <w:tcBorders>
              <w:top w:val="single" w:sz="4" w:space="0" w:color="auto"/>
              <w:left w:val="single" w:sz="4" w:space="0" w:color="auto"/>
              <w:bottom w:val="single" w:sz="4" w:space="0" w:color="auto"/>
              <w:right w:val="single" w:sz="4" w:space="0" w:color="auto"/>
            </w:tcBorders>
            <w:hideMark/>
          </w:tcPr>
          <w:p w14:paraId="3C1A1236"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12.86</w:t>
            </w:r>
          </w:p>
        </w:tc>
      </w:tr>
      <w:tr w:rsidR="006D3AFE" w:rsidRPr="00BE4BBF" w14:paraId="5FBD3CFF" w14:textId="77777777" w:rsidTr="006D3AFE">
        <w:tc>
          <w:tcPr>
            <w:tcW w:w="1265" w:type="dxa"/>
            <w:tcBorders>
              <w:top w:val="single" w:sz="4" w:space="0" w:color="auto"/>
              <w:left w:val="single" w:sz="4" w:space="0" w:color="auto"/>
              <w:bottom w:val="single" w:sz="4" w:space="0" w:color="auto"/>
              <w:right w:val="single" w:sz="4" w:space="0" w:color="auto"/>
            </w:tcBorders>
            <w:hideMark/>
          </w:tcPr>
          <w:p w14:paraId="6A4234AF"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10</w:t>
            </w:r>
          </w:p>
        </w:tc>
        <w:tc>
          <w:tcPr>
            <w:tcW w:w="1265" w:type="dxa"/>
            <w:tcBorders>
              <w:top w:val="single" w:sz="4" w:space="0" w:color="auto"/>
              <w:left w:val="single" w:sz="4" w:space="0" w:color="auto"/>
              <w:bottom w:val="single" w:sz="4" w:space="0" w:color="auto"/>
              <w:right w:val="single" w:sz="4" w:space="0" w:color="auto"/>
            </w:tcBorders>
            <w:hideMark/>
          </w:tcPr>
          <w:p w14:paraId="08EC0C79"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7.86</w:t>
            </w:r>
          </w:p>
        </w:tc>
        <w:tc>
          <w:tcPr>
            <w:tcW w:w="1265" w:type="dxa"/>
            <w:tcBorders>
              <w:top w:val="single" w:sz="4" w:space="0" w:color="auto"/>
              <w:left w:val="single" w:sz="4" w:space="0" w:color="auto"/>
              <w:bottom w:val="single" w:sz="4" w:space="0" w:color="auto"/>
              <w:right w:val="single" w:sz="4" w:space="0" w:color="auto"/>
            </w:tcBorders>
            <w:hideMark/>
          </w:tcPr>
          <w:p w14:paraId="62A72AD6"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9.43</w:t>
            </w:r>
          </w:p>
        </w:tc>
        <w:tc>
          <w:tcPr>
            <w:tcW w:w="1265" w:type="dxa"/>
            <w:tcBorders>
              <w:top w:val="single" w:sz="4" w:space="0" w:color="auto"/>
              <w:left w:val="single" w:sz="4" w:space="0" w:color="auto"/>
              <w:bottom w:val="single" w:sz="4" w:space="0" w:color="auto"/>
              <w:right w:val="single" w:sz="4" w:space="0" w:color="auto"/>
            </w:tcBorders>
            <w:hideMark/>
          </w:tcPr>
          <w:p w14:paraId="42234C60"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11.0</w:t>
            </w:r>
          </w:p>
        </w:tc>
        <w:tc>
          <w:tcPr>
            <w:tcW w:w="1265" w:type="dxa"/>
            <w:tcBorders>
              <w:top w:val="single" w:sz="4" w:space="0" w:color="auto"/>
              <w:left w:val="single" w:sz="4" w:space="0" w:color="auto"/>
              <w:bottom w:val="single" w:sz="4" w:space="0" w:color="auto"/>
              <w:right w:val="single" w:sz="4" w:space="0" w:color="auto"/>
            </w:tcBorders>
            <w:hideMark/>
          </w:tcPr>
          <w:p w14:paraId="5F35E9A5"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12.57</w:t>
            </w:r>
          </w:p>
        </w:tc>
        <w:tc>
          <w:tcPr>
            <w:tcW w:w="1265" w:type="dxa"/>
            <w:tcBorders>
              <w:top w:val="single" w:sz="4" w:space="0" w:color="auto"/>
              <w:left w:val="single" w:sz="4" w:space="0" w:color="auto"/>
              <w:bottom w:val="single" w:sz="4" w:space="0" w:color="auto"/>
              <w:right w:val="single" w:sz="4" w:space="0" w:color="auto"/>
            </w:tcBorders>
            <w:hideMark/>
          </w:tcPr>
          <w:p w14:paraId="325158ED"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14.14</w:t>
            </w:r>
          </w:p>
        </w:tc>
        <w:tc>
          <w:tcPr>
            <w:tcW w:w="1266" w:type="dxa"/>
            <w:tcBorders>
              <w:top w:val="single" w:sz="4" w:space="0" w:color="auto"/>
              <w:left w:val="single" w:sz="4" w:space="0" w:color="auto"/>
              <w:bottom w:val="single" w:sz="4" w:space="0" w:color="auto"/>
              <w:right w:val="single" w:sz="4" w:space="0" w:color="auto"/>
            </w:tcBorders>
            <w:hideMark/>
          </w:tcPr>
          <w:p w14:paraId="75CD4AD8"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15.71</w:t>
            </w:r>
          </w:p>
        </w:tc>
      </w:tr>
      <w:tr w:rsidR="006D3AFE" w:rsidRPr="00BE4BBF" w14:paraId="1F91743D" w14:textId="77777777" w:rsidTr="006D3AFE">
        <w:tc>
          <w:tcPr>
            <w:tcW w:w="1265" w:type="dxa"/>
            <w:tcBorders>
              <w:top w:val="single" w:sz="4" w:space="0" w:color="auto"/>
              <w:left w:val="single" w:sz="4" w:space="0" w:color="auto"/>
              <w:bottom w:val="single" w:sz="4" w:space="0" w:color="auto"/>
              <w:right w:val="single" w:sz="4" w:space="0" w:color="auto"/>
            </w:tcBorders>
            <w:hideMark/>
          </w:tcPr>
          <w:p w14:paraId="79D9FEA4"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13</w:t>
            </w:r>
          </w:p>
        </w:tc>
        <w:tc>
          <w:tcPr>
            <w:tcW w:w="1265" w:type="dxa"/>
            <w:tcBorders>
              <w:top w:val="single" w:sz="4" w:space="0" w:color="auto"/>
              <w:left w:val="single" w:sz="4" w:space="0" w:color="auto"/>
              <w:bottom w:val="single" w:sz="4" w:space="0" w:color="auto"/>
              <w:right w:val="single" w:sz="4" w:space="0" w:color="auto"/>
            </w:tcBorders>
            <w:hideMark/>
          </w:tcPr>
          <w:p w14:paraId="3B0ACB05"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9.07</w:t>
            </w:r>
          </w:p>
        </w:tc>
        <w:tc>
          <w:tcPr>
            <w:tcW w:w="1265" w:type="dxa"/>
            <w:tcBorders>
              <w:top w:val="single" w:sz="4" w:space="0" w:color="auto"/>
              <w:left w:val="single" w:sz="4" w:space="0" w:color="auto"/>
              <w:bottom w:val="single" w:sz="4" w:space="0" w:color="auto"/>
              <w:right w:val="single" w:sz="4" w:space="0" w:color="auto"/>
            </w:tcBorders>
            <w:hideMark/>
          </w:tcPr>
          <w:p w14:paraId="281B58F5"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10.89</w:t>
            </w:r>
          </w:p>
        </w:tc>
        <w:tc>
          <w:tcPr>
            <w:tcW w:w="1265" w:type="dxa"/>
            <w:tcBorders>
              <w:top w:val="single" w:sz="4" w:space="0" w:color="auto"/>
              <w:left w:val="single" w:sz="4" w:space="0" w:color="auto"/>
              <w:bottom w:val="single" w:sz="4" w:space="0" w:color="auto"/>
              <w:right w:val="single" w:sz="4" w:space="0" w:color="auto"/>
            </w:tcBorders>
            <w:hideMark/>
          </w:tcPr>
          <w:p w14:paraId="3C307630"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12.7</w:t>
            </w:r>
          </w:p>
        </w:tc>
        <w:tc>
          <w:tcPr>
            <w:tcW w:w="1265" w:type="dxa"/>
            <w:tcBorders>
              <w:top w:val="single" w:sz="4" w:space="0" w:color="auto"/>
              <w:left w:val="single" w:sz="4" w:space="0" w:color="auto"/>
              <w:bottom w:val="single" w:sz="4" w:space="0" w:color="auto"/>
              <w:right w:val="single" w:sz="4" w:space="0" w:color="auto"/>
            </w:tcBorders>
            <w:hideMark/>
          </w:tcPr>
          <w:p w14:paraId="2A32D858"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14.51</w:t>
            </w:r>
          </w:p>
        </w:tc>
        <w:tc>
          <w:tcPr>
            <w:tcW w:w="1265" w:type="dxa"/>
            <w:tcBorders>
              <w:top w:val="single" w:sz="4" w:space="0" w:color="auto"/>
              <w:left w:val="single" w:sz="4" w:space="0" w:color="auto"/>
              <w:bottom w:val="single" w:sz="4" w:space="0" w:color="auto"/>
              <w:right w:val="single" w:sz="4" w:space="0" w:color="auto"/>
            </w:tcBorders>
            <w:hideMark/>
          </w:tcPr>
          <w:p w14:paraId="7BA277B0"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16.33</w:t>
            </w:r>
          </w:p>
        </w:tc>
        <w:tc>
          <w:tcPr>
            <w:tcW w:w="1266" w:type="dxa"/>
            <w:tcBorders>
              <w:top w:val="single" w:sz="4" w:space="0" w:color="auto"/>
              <w:left w:val="single" w:sz="4" w:space="0" w:color="auto"/>
              <w:bottom w:val="single" w:sz="4" w:space="0" w:color="auto"/>
              <w:right w:val="single" w:sz="4" w:space="0" w:color="auto"/>
            </w:tcBorders>
            <w:hideMark/>
          </w:tcPr>
          <w:p w14:paraId="22D6A555"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18.14</w:t>
            </w:r>
          </w:p>
        </w:tc>
      </w:tr>
      <w:tr w:rsidR="006D3AFE" w:rsidRPr="00BE4BBF" w14:paraId="4BB2FBB5" w14:textId="77777777" w:rsidTr="006D3AFE">
        <w:tc>
          <w:tcPr>
            <w:tcW w:w="1265" w:type="dxa"/>
            <w:tcBorders>
              <w:top w:val="single" w:sz="4" w:space="0" w:color="auto"/>
              <w:left w:val="single" w:sz="4" w:space="0" w:color="auto"/>
              <w:bottom w:val="single" w:sz="4" w:space="0" w:color="auto"/>
              <w:right w:val="single" w:sz="4" w:space="0" w:color="auto"/>
            </w:tcBorders>
            <w:hideMark/>
          </w:tcPr>
          <w:p w14:paraId="2A251124"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15.5</w:t>
            </w:r>
          </w:p>
        </w:tc>
        <w:tc>
          <w:tcPr>
            <w:tcW w:w="1265" w:type="dxa"/>
            <w:tcBorders>
              <w:top w:val="single" w:sz="4" w:space="0" w:color="auto"/>
              <w:left w:val="single" w:sz="4" w:space="0" w:color="auto"/>
              <w:bottom w:val="single" w:sz="4" w:space="0" w:color="auto"/>
              <w:right w:val="single" w:sz="4" w:space="0" w:color="auto"/>
            </w:tcBorders>
            <w:hideMark/>
          </w:tcPr>
          <w:p w14:paraId="6B0F68C5"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10.5</w:t>
            </w:r>
          </w:p>
        </w:tc>
        <w:tc>
          <w:tcPr>
            <w:tcW w:w="1265" w:type="dxa"/>
            <w:tcBorders>
              <w:top w:val="single" w:sz="4" w:space="0" w:color="auto"/>
              <w:left w:val="single" w:sz="4" w:space="0" w:color="auto"/>
              <w:bottom w:val="single" w:sz="4" w:space="0" w:color="auto"/>
              <w:right w:val="single" w:sz="4" w:space="0" w:color="auto"/>
            </w:tcBorders>
            <w:hideMark/>
          </w:tcPr>
          <w:p w14:paraId="49332D79"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12.6</w:t>
            </w:r>
          </w:p>
        </w:tc>
        <w:tc>
          <w:tcPr>
            <w:tcW w:w="1265" w:type="dxa"/>
            <w:tcBorders>
              <w:top w:val="single" w:sz="4" w:space="0" w:color="auto"/>
              <w:left w:val="single" w:sz="4" w:space="0" w:color="auto"/>
              <w:bottom w:val="single" w:sz="4" w:space="0" w:color="auto"/>
              <w:right w:val="single" w:sz="4" w:space="0" w:color="auto"/>
            </w:tcBorders>
            <w:hideMark/>
          </w:tcPr>
          <w:p w14:paraId="4B6467FA"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14.7</w:t>
            </w:r>
          </w:p>
        </w:tc>
        <w:tc>
          <w:tcPr>
            <w:tcW w:w="1265" w:type="dxa"/>
            <w:tcBorders>
              <w:top w:val="single" w:sz="4" w:space="0" w:color="auto"/>
              <w:left w:val="single" w:sz="4" w:space="0" w:color="auto"/>
              <w:bottom w:val="single" w:sz="4" w:space="0" w:color="auto"/>
              <w:right w:val="single" w:sz="4" w:space="0" w:color="auto"/>
            </w:tcBorders>
            <w:hideMark/>
          </w:tcPr>
          <w:p w14:paraId="65F5C6AC"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16.8</w:t>
            </w:r>
          </w:p>
        </w:tc>
        <w:tc>
          <w:tcPr>
            <w:tcW w:w="1265" w:type="dxa"/>
            <w:tcBorders>
              <w:top w:val="single" w:sz="4" w:space="0" w:color="auto"/>
              <w:left w:val="single" w:sz="4" w:space="0" w:color="auto"/>
              <w:bottom w:val="single" w:sz="4" w:space="0" w:color="auto"/>
              <w:right w:val="single" w:sz="4" w:space="0" w:color="auto"/>
            </w:tcBorders>
            <w:hideMark/>
          </w:tcPr>
          <w:p w14:paraId="20D3A10F"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18.9</w:t>
            </w:r>
          </w:p>
        </w:tc>
        <w:tc>
          <w:tcPr>
            <w:tcW w:w="1266" w:type="dxa"/>
            <w:tcBorders>
              <w:top w:val="single" w:sz="4" w:space="0" w:color="auto"/>
              <w:left w:val="single" w:sz="4" w:space="0" w:color="auto"/>
              <w:bottom w:val="single" w:sz="4" w:space="0" w:color="auto"/>
              <w:right w:val="single" w:sz="4" w:space="0" w:color="auto"/>
            </w:tcBorders>
            <w:hideMark/>
          </w:tcPr>
          <w:p w14:paraId="71D6777D"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21.0</w:t>
            </w:r>
          </w:p>
        </w:tc>
      </w:tr>
      <w:tr w:rsidR="006D3AFE" w:rsidRPr="00BE4BBF" w14:paraId="0CFE0C57" w14:textId="77777777" w:rsidTr="006D3AFE">
        <w:tc>
          <w:tcPr>
            <w:tcW w:w="1265" w:type="dxa"/>
            <w:tcBorders>
              <w:top w:val="single" w:sz="4" w:space="0" w:color="auto"/>
              <w:left w:val="single" w:sz="4" w:space="0" w:color="auto"/>
              <w:bottom w:val="single" w:sz="4" w:space="0" w:color="auto"/>
              <w:right w:val="single" w:sz="4" w:space="0" w:color="auto"/>
            </w:tcBorders>
            <w:hideMark/>
          </w:tcPr>
          <w:p w14:paraId="2C6F2DFD"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18</w:t>
            </w:r>
          </w:p>
        </w:tc>
        <w:tc>
          <w:tcPr>
            <w:tcW w:w="1265" w:type="dxa"/>
            <w:tcBorders>
              <w:top w:val="single" w:sz="4" w:space="0" w:color="auto"/>
              <w:left w:val="single" w:sz="4" w:space="0" w:color="auto"/>
              <w:bottom w:val="single" w:sz="4" w:space="0" w:color="auto"/>
              <w:right w:val="single" w:sz="4" w:space="0" w:color="auto"/>
            </w:tcBorders>
            <w:hideMark/>
          </w:tcPr>
          <w:p w14:paraId="40441794"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11.78</w:t>
            </w:r>
          </w:p>
        </w:tc>
        <w:tc>
          <w:tcPr>
            <w:tcW w:w="1265" w:type="dxa"/>
            <w:tcBorders>
              <w:top w:val="single" w:sz="4" w:space="0" w:color="auto"/>
              <w:left w:val="single" w:sz="4" w:space="0" w:color="auto"/>
              <w:bottom w:val="single" w:sz="4" w:space="0" w:color="auto"/>
              <w:right w:val="single" w:sz="4" w:space="0" w:color="auto"/>
            </w:tcBorders>
            <w:hideMark/>
          </w:tcPr>
          <w:p w14:paraId="0F496C59"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14.14</w:t>
            </w:r>
          </w:p>
        </w:tc>
        <w:tc>
          <w:tcPr>
            <w:tcW w:w="1265" w:type="dxa"/>
            <w:tcBorders>
              <w:top w:val="single" w:sz="4" w:space="0" w:color="auto"/>
              <w:left w:val="single" w:sz="4" w:space="0" w:color="auto"/>
              <w:bottom w:val="single" w:sz="4" w:space="0" w:color="auto"/>
              <w:right w:val="single" w:sz="4" w:space="0" w:color="auto"/>
            </w:tcBorders>
            <w:hideMark/>
          </w:tcPr>
          <w:p w14:paraId="0ECE552C"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16.5</w:t>
            </w:r>
          </w:p>
        </w:tc>
        <w:tc>
          <w:tcPr>
            <w:tcW w:w="1265" w:type="dxa"/>
            <w:tcBorders>
              <w:top w:val="single" w:sz="4" w:space="0" w:color="auto"/>
              <w:left w:val="single" w:sz="4" w:space="0" w:color="auto"/>
              <w:bottom w:val="single" w:sz="4" w:space="0" w:color="auto"/>
              <w:right w:val="single" w:sz="4" w:space="0" w:color="auto"/>
            </w:tcBorders>
            <w:hideMark/>
          </w:tcPr>
          <w:p w14:paraId="1CA62D5D"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18.86</w:t>
            </w:r>
          </w:p>
        </w:tc>
        <w:tc>
          <w:tcPr>
            <w:tcW w:w="1265" w:type="dxa"/>
            <w:tcBorders>
              <w:top w:val="single" w:sz="4" w:space="0" w:color="auto"/>
              <w:left w:val="single" w:sz="4" w:space="0" w:color="auto"/>
              <w:bottom w:val="single" w:sz="4" w:space="0" w:color="auto"/>
              <w:right w:val="single" w:sz="4" w:space="0" w:color="auto"/>
            </w:tcBorders>
            <w:hideMark/>
          </w:tcPr>
          <w:p w14:paraId="2E26FAFD"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21.21</w:t>
            </w:r>
          </w:p>
        </w:tc>
        <w:tc>
          <w:tcPr>
            <w:tcW w:w="1266" w:type="dxa"/>
            <w:tcBorders>
              <w:top w:val="single" w:sz="4" w:space="0" w:color="auto"/>
              <w:left w:val="single" w:sz="4" w:space="0" w:color="auto"/>
              <w:bottom w:val="single" w:sz="4" w:space="0" w:color="auto"/>
              <w:right w:val="single" w:sz="4" w:space="0" w:color="auto"/>
            </w:tcBorders>
            <w:hideMark/>
          </w:tcPr>
          <w:p w14:paraId="28778A36"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23.57</w:t>
            </w:r>
          </w:p>
        </w:tc>
      </w:tr>
      <w:tr w:rsidR="006D3AFE" w:rsidRPr="00BE4BBF" w14:paraId="651449BB" w14:textId="77777777" w:rsidTr="006D3AFE">
        <w:tc>
          <w:tcPr>
            <w:tcW w:w="1265" w:type="dxa"/>
            <w:tcBorders>
              <w:top w:val="single" w:sz="4" w:space="0" w:color="auto"/>
              <w:left w:val="single" w:sz="4" w:space="0" w:color="auto"/>
              <w:bottom w:val="single" w:sz="4" w:space="0" w:color="auto"/>
              <w:right w:val="single" w:sz="4" w:space="0" w:color="auto"/>
            </w:tcBorders>
            <w:hideMark/>
          </w:tcPr>
          <w:p w14:paraId="092C2D77"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21</w:t>
            </w:r>
          </w:p>
        </w:tc>
        <w:tc>
          <w:tcPr>
            <w:tcW w:w="1265" w:type="dxa"/>
            <w:tcBorders>
              <w:top w:val="single" w:sz="4" w:space="0" w:color="auto"/>
              <w:left w:val="single" w:sz="4" w:space="0" w:color="auto"/>
              <w:bottom w:val="single" w:sz="4" w:space="0" w:color="auto"/>
              <w:right w:val="single" w:sz="4" w:space="0" w:color="auto"/>
            </w:tcBorders>
            <w:hideMark/>
          </w:tcPr>
          <w:p w14:paraId="7ED8E91F"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13.14</w:t>
            </w:r>
          </w:p>
        </w:tc>
        <w:tc>
          <w:tcPr>
            <w:tcW w:w="1265" w:type="dxa"/>
            <w:tcBorders>
              <w:top w:val="single" w:sz="4" w:space="0" w:color="auto"/>
              <w:left w:val="single" w:sz="4" w:space="0" w:color="auto"/>
              <w:bottom w:val="single" w:sz="4" w:space="0" w:color="auto"/>
              <w:right w:val="single" w:sz="4" w:space="0" w:color="auto"/>
            </w:tcBorders>
            <w:hideMark/>
          </w:tcPr>
          <w:p w14:paraId="6274419F"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15.77</w:t>
            </w:r>
          </w:p>
        </w:tc>
        <w:tc>
          <w:tcPr>
            <w:tcW w:w="1265" w:type="dxa"/>
            <w:tcBorders>
              <w:top w:val="single" w:sz="4" w:space="0" w:color="auto"/>
              <w:left w:val="single" w:sz="4" w:space="0" w:color="auto"/>
              <w:bottom w:val="single" w:sz="4" w:space="0" w:color="auto"/>
              <w:right w:val="single" w:sz="4" w:space="0" w:color="auto"/>
            </w:tcBorders>
            <w:hideMark/>
          </w:tcPr>
          <w:p w14:paraId="2106583D"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18.4</w:t>
            </w:r>
          </w:p>
        </w:tc>
        <w:tc>
          <w:tcPr>
            <w:tcW w:w="1265" w:type="dxa"/>
            <w:tcBorders>
              <w:top w:val="single" w:sz="4" w:space="0" w:color="auto"/>
              <w:left w:val="single" w:sz="4" w:space="0" w:color="auto"/>
              <w:bottom w:val="single" w:sz="4" w:space="0" w:color="auto"/>
              <w:right w:val="single" w:sz="4" w:space="0" w:color="auto"/>
            </w:tcBorders>
            <w:hideMark/>
          </w:tcPr>
          <w:p w14:paraId="0B73F015"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21.03</w:t>
            </w:r>
          </w:p>
        </w:tc>
        <w:tc>
          <w:tcPr>
            <w:tcW w:w="1265" w:type="dxa"/>
            <w:tcBorders>
              <w:top w:val="single" w:sz="4" w:space="0" w:color="auto"/>
              <w:left w:val="single" w:sz="4" w:space="0" w:color="auto"/>
              <w:bottom w:val="single" w:sz="4" w:space="0" w:color="auto"/>
              <w:right w:val="single" w:sz="4" w:space="0" w:color="auto"/>
            </w:tcBorders>
            <w:hideMark/>
          </w:tcPr>
          <w:p w14:paraId="79CE19E3"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23.66</w:t>
            </w:r>
          </w:p>
        </w:tc>
        <w:tc>
          <w:tcPr>
            <w:tcW w:w="1266" w:type="dxa"/>
            <w:tcBorders>
              <w:top w:val="single" w:sz="4" w:space="0" w:color="auto"/>
              <w:left w:val="single" w:sz="4" w:space="0" w:color="auto"/>
              <w:bottom w:val="single" w:sz="4" w:space="0" w:color="auto"/>
              <w:right w:val="single" w:sz="4" w:space="0" w:color="auto"/>
            </w:tcBorders>
            <w:hideMark/>
          </w:tcPr>
          <w:p w14:paraId="72C40582"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26.28</w:t>
            </w:r>
          </w:p>
        </w:tc>
      </w:tr>
      <w:tr w:rsidR="006D3AFE" w:rsidRPr="00BE4BBF" w14:paraId="50CF6BB2" w14:textId="77777777" w:rsidTr="006D3AFE">
        <w:tc>
          <w:tcPr>
            <w:tcW w:w="1265" w:type="dxa"/>
            <w:tcBorders>
              <w:top w:val="single" w:sz="4" w:space="0" w:color="auto"/>
              <w:left w:val="single" w:sz="4" w:space="0" w:color="auto"/>
              <w:bottom w:val="single" w:sz="4" w:space="0" w:color="auto"/>
              <w:right w:val="single" w:sz="4" w:space="0" w:color="auto"/>
            </w:tcBorders>
            <w:hideMark/>
          </w:tcPr>
          <w:p w14:paraId="565D6E5D"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24</w:t>
            </w:r>
          </w:p>
        </w:tc>
        <w:tc>
          <w:tcPr>
            <w:tcW w:w="1265" w:type="dxa"/>
            <w:tcBorders>
              <w:top w:val="single" w:sz="4" w:space="0" w:color="auto"/>
              <w:left w:val="single" w:sz="4" w:space="0" w:color="auto"/>
              <w:bottom w:val="single" w:sz="4" w:space="0" w:color="auto"/>
              <w:right w:val="single" w:sz="4" w:space="0" w:color="auto"/>
            </w:tcBorders>
            <w:hideMark/>
          </w:tcPr>
          <w:p w14:paraId="595FC10C"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15.71</w:t>
            </w:r>
          </w:p>
        </w:tc>
        <w:tc>
          <w:tcPr>
            <w:tcW w:w="1265" w:type="dxa"/>
            <w:tcBorders>
              <w:top w:val="single" w:sz="4" w:space="0" w:color="auto"/>
              <w:left w:val="single" w:sz="4" w:space="0" w:color="auto"/>
              <w:bottom w:val="single" w:sz="4" w:space="0" w:color="auto"/>
              <w:right w:val="single" w:sz="4" w:space="0" w:color="auto"/>
            </w:tcBorders>
            <w:hideMark/>
          </w:tcPr>
          <w:p w14:paraId="497DCC57"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18.66</w:t>
            </w:r>
          </w:p>
        </w:tc>
        <w:tc>
          <w:tcPr>
            <w:tcW w:w="1265" w:type="dxa"/>
            <w:tcBorders>
              <w:top w:val="single" w:sz="4" w:space="0" w:color="auto"/>
              <w:left w:val="single" w:sz="4" w:space="0" w:color="auto"/>
              <w:bottom w:val="single" w:sz="4" w:space="0" w:color="auto"/>
              <w:right w:val="single" w:sz="4" w:space="0" w:color="auto"/>
            </w:tcBorders>
            <w:hideMark/>
          </w:tcPr>
          <w:p w14:paraId="7A14FD6B"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22.0</w:t>
            </w:r>
          </w:p>
        </w:tc>
        <w:tc>
          <w:tcPr>
            <w:tcW w:w="1265" w:type="dxa"/>
            <w:tcBorders>
              <w:top w:val="single" w:sz="4" w:space="0" w:color="auto"/>
              <w:left w:val="single" w:sz="4" w:space="0" w:color="auto"/>
              <w:bottom w:val="single" w:sz="4" w:space="0" w:color="auto"/>
              <w:right w:val="single" w:sz="4" w:space="0" w:color="auto"/>
            </w:tcBorders>
            <w:hideMark/>
          </w:tcPr>
          <w:p w14:paraId="124AED95"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25.14</w:t>
            </w:r>
          </w:p>
        </w:tc>
        <w:tc>
          <w:tcPr>
            <w:tcW w:w="1265" w:type="dxa"/>
            <w:tcBorders>
              <w:top w:val="single" w:sz="4" w:space="0" w:color="auto"/>
              <w:left w:val="single" w:sz="4" w:space="0" w:color="auto"/>
              <w:bottom w:val="single" w:sz="4" w:space="0" w:color="auto"/>
              <w:right w:val="single" w:sz="4" w:space="0" w:color="auto"/>
            </w:tcBorders>
            <w:hideMark/>
          </w:tcPr>
          <w:p w14:paraId="5F891C68"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28.29</w:t>
            </w:r>
          </w:p>
        </w:tc>
        <w:tc>
          <w:tcPr>
            <w:tcW w:w="1266" w:type="dxa"/>
            <w:tcBorders>
              <w:top w:val="single" w:sz="4" w:space="0" w:color="auto"/>
              <w:left w:val="single" w:sz="4" w:space="0" w:color="auto"/>
              <w:bottom w:val="single" w:sz="4" w:space="0" w:color="auto"/>
              <w:right w:val="single" w:sz="4" w:space="0" w:color="auto"/>
            </w:tcBorders>
            <w:hideMark/>
          </w:tcPr>
          <w:p w14:paraId="2A13B339"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31.43</w:t>
            </w:r>
          </w:p>
        </w:tc>
      </w:tr>
      <w:tr w:rsidR="006D3AFE" w:rsidRPr="00BE4BBF" w14:paraId="4BA15337" w14:textId="77777777" w:rsidTr="006D3AFE">
        <w:tc>
          <w:tcPr>
            <w:tcW w:w="1265" w:type="dxa"/>
            <w:tcBorders>
              <w:top w:val="single" w:sz="4" w:space="0" w:color="auto"/>
              <w:left w:val="single" w:sz="4" w:space="0" w:color="auto"/>
              <w:bottom w:val="single" w:sz="4" w:space="0" w:color="auto"/>
              <w:right w:val="single" w:sz="4" w:space="0" w:color="auto"/>
            </w:tcBorders>
            <w:hideMark/>
          </w:tcPr>
          <w:p w14:paraId="40636B46"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27</w:t>
            </w:r>
          </w:p>
        </w:tc>
        <w:tc>
          <w:tcPr>
            <w:tcW w:w="1265" w:type="dxa"/>
            <w:tcBorders>
              <w:top w:val="single" w:sz="4" w:space="0" w:color="auto"/>
              <w:left w:val="single" w:sz="4" w:space="0" w:color="auto"/>
              <w:bottom w:val="single" w:sz="4" w:space="0" w:color="auto"/>
              <w:right w:val="single" w:sz="4" w:space="0" w:color="auto"/>
            </w:tcBorders>
            <w:hideMark/>
          </w:tcPr>
          <w:p w14:paraId="41172D94"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18.57</w:t>
            </w:r>
          </w:p>
        </w:tc>
        <w:tc>
          <w:tcPr>
            <w:tcW w:w="1265" w:type="dxa"/>
            <w:tcBorders>
              <w:top w:val="single" w:sz="4" w:space="0" w:color="auto"/>
              <w:left w:val="single" w:sz="4" w:space="0" w:color="auto"/>
              <w:bottom w:val="single" w:sz="4" w:space="0" w:color="auto"/>
              <w:right w:val="single" w:sz="4" w:space="0" w:color="auto"/>
            </w:tcBorders>
            <w:hideMark/>
          </w:tcPr>
          <w:p w14:paraId="313C55BE"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22.28</w:t>
            </w:r>
          </w:p>
        </w:tc>
        <w:tc>
          <w:tcPr>
            <w:tcW w:w="1265" w:type="dxa"/>
            <w:tcBorders>
              <w:top w:val="single" w:sz="4" w:space="0" w:color="auto"/>
              <w:left w:val="single" w:sz="4" w:space="0" w:color="auto"/>
              <w:bottom w:val="single" w:sz="4" w:space="0" w:color="auto"/>
              <w:right w:val="single" w:sz="4" w:space="0" w:color="auto"/>
            </w:tcBorders>
            <w:hideMark/>
          </w:tcPr>
          <w:p w14:paraId="72B21EBB"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26.0</w:t>
            </w:r>
          </w:p>
        </w:tc>
        <w:tc>
          <w:tcPr>
            <w:tcW w:w="1265" w:type="dxa"/>
            <w:tcBorders>
              <w:top w:val="single" w:sz="4" w:space="0" w:color="auto"/>
              <w:left w:val="single" w:sz="4" w:space="0" w:color="auto"/>
              <w:bottom w:val="single" w:sz="4" w:space="0" w:color="auto"/>
              <w:right w:val="single" w:sz="4" w:space="0" w:color="auto"/>
            </w:tcBorders>
            <w:hideMark/>
          </w:tcPr>
          <w:p w14:paraId="3651DB6E"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29.71</w:t>
            </w:r>
          </w:p>
        </w:tc>
        <w:tc>
          <w:tcPr>
            <w:tcW w:w="1265" w:type="dxa"/>
            <w:tcBorders>
              <w:top w:val="single" w:sz="4" w:space="0" w:color="auto"/>
              <w:left w:val="single" w:sz="4" w:space="0" w:color="auto"/>
              <w:bottom w:val="single" w:sz="4" w:space="0" w:color="auto"/>
              <w:right w:val="single" w:sz="4" w:space="0" w:color="auto"/>
            </w:tcBorders>
            <w:hideMark/>
          </w:tcPr>
          <w:p w14:paraId="7D5BC939"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33.43</w:t>
            </w:r>
          </w:p>
        </w:tc>
        <w:tc>
          <w:tcPr>
            <w:tcW w:w="1266" w:type="dxa"/>
            <w:tcBorders>
              <w:top w:val="single" w:sz="4" w:space="0" w:color="auto"/>
              <w:left w:val="single" w:sz="4" w:space="0" w:color="auto"/>
              <w:bottom w:val="single" w:sz="4" w:space="0" w:color="auto"/>
              <w:right w:val="single" w:sz="4" w:space="0" w:color="auto"/>
            </w:tcBorders>
            <w:hideMark/>
          </w:tcPr>
          <w:p w14:paraId="45438DBD"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37.14</w:t>
            </w:r>
          </w:p>
        </w:tc>
      </w:tr>
      <w:tr w:rsidR="006D3AFE" w:rsidRPr="00BE4BBF" w14:paraId="2EB74D59" w14:textId="77777777" w:rsidTr="006D3AFE">
        <w:tc>
          <w:tcPr>
            <w:tcW w:w="1265" w:type="dxa"/>
            <w:tcBorders>
              <w:top w:val="single" w:sz="4" w:space="0" w:color="auto"/>
              <w:left w:val="single" w:sz="4" w:space="0" w:color="auto"/>
              <w:bottom w:val="single" w:sz="4" w:space="0" w:color="auto"/>
              <w:right w:val="single" w:sz="4" w:space="0" w:color="auto"/>
            </w:tcBorders>
            <w:hideMark/>
          </w:tcPr>
          <w:p w14:paraId="070250BB"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29</w:t>
            </w:r>
          </w:p>
        </w:tc>
        <w:tc>
          <w:tcPr>
            <w:tcW w:w="1265" w:type="dxa"/>
            <w:tcBorders>
              <w:top w:val="single" w:sz="4" w:space="0" w:color="auto"/>
              <w:left w:val="single" w:sz="4" w:space="0" w:color="auto"/>
              <w:bottom w:val="single" w:sz="4" w:space="0" w:color="auto"/>
              <w:right w:val="single" w:sz="4" w:space="0" w:color="auto"/>
            </w:tcBorders>
            <w:hideMark/>
          </w:tcPr>
          <w:p w14:paraId="7EDFD10C"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21.43</w:t>
            </w:r>
          </w:p>
        </w:tc>
        <w:tc>
          <w:tcPr>
            <w:tcW w:w="1265" w:type="dxa"/>
            <w:tcBorders>
              <w:top w:val="single" w:sz="4" w:space="0" w:color="auto"/>
              <w:left w:val="single" w:sz="4" w:space="0" w:color="auto"/>
              <w:bottom w:val="single" w:sz="4" w:space="0" w:color="auto"/>
              <w:right w:val="single" w:sz="4" w:space="0" w:color="auto"/>
            </w:tcBorders>
            <w:hideMark/>
          </w:tcPr>
          <w:p w14:paraId="6B63C59F"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25.71</w:t>
            </w:r>
          </w:p>
        </w:tc>
        <w:tc>
          <w:tcPr>
            <w:tcW w:w="1265" w:type="dxa"/>
            <w:tcBorders>
              <w:top w:val="single" w:sz="4" w:space="0" w:color="auto"/>
              <w:left w:val="single" w:sz="4" w:space="0" w:color="auto"/>
              <w:bottom w:val="single" w:sz="4" w:space="0" w:color="auto"/>
              <w:right w:val="single" w:sz="4" w:space="0" w:color="auto"/>
            </w:tcBorders>
            <w:hideMark/>
          </w:tcPr>
          <w:p w14:paraId="6DA16629"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30.0</w:t>
            </w:r>
          </w:p>
        </w:tc>
        <w:tc>
          <w:tcPr>
            <w:tcW w:w="1265" w:type="dxa"/>
            <w:tcBorders>
              <w:top w:val="single" w:sz="4" w:space="0" w:color="auto"/>
              <w:left w:val="single" w:sz="4" w:space="0" w:color="auto"/>
              <w:bottom w:val="single" w:sz="4" w:space="0" w:color="auto"/>
              <w:right w:val="single" w:sz="4" w:space="0" w:color="auto"/>
            </w:tcBorders>
            <w:hideMark/>
          </w:tcPr>
          <w:p w14:paraId="63D92768"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34.28</w:t>
            </w:r>
          </w:p>
        </w:tc>
        <w:tc>
          <w:tcPr>
            <w:tcW w:w="1265" w:type="dxa"/>
            <w:tcBorders>
              <w:top w:val="single" w:sz="4" w:space="0" w:color="auto"/>
              <w:left w:val="single" w:sz="4" w:space="0" w:color="auto"/>
              <w:bottom w:val="single" w:sz="4" w:space="0" w:color="auto"/>
              <w:right w:val="single" w:sz="4" w:space="0" w:color="auto"/>
            </w:tcBorders>
            <w:hideMark/>
          </w:tcPr>
          <w:p w14:paraId="1CC9AC02"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38.57</w:t>
            </w:r>
          </w:p>
        </w:tc>
        <w:tc>
          <w:tcPr>
            <w:tcW w:w="1266" w:type="dxa"/>
            <w:tcBorders>
              <w:top w:val="single" w:sz="4" w:space="0" w:color="auto"/>
              <w:left w:val="single" w:sz="4" w:space="0" w:color="auto"/>
              <w:bottom w:val="single" w:sz="4" w:space="0" w:color="auto"/>
              <w:right w:val="single" w:sz="4" w:space="0" w:color="auto"/>
            </w:tcBorders>
            <w:hideMark/>
          </w:tcPr>
          <w:p w14:paraId="7FD8796D"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42.85</w:t>
            </w:r>
          </w:p>
        </w:tc>
      </w:tr>
      <w:tr w:rsidR="006D3AFE" w:rsidRPr="00BE4BBF" w14:paraId="5218F967" w14:textId="77777777" w:rsidTr="006D3AFE">
        <w:tc>
          <w:tcPr>
            <w:tcW w:w="1265" w:type="dxa"/>
            <w:tcBorders>
              <w:top w:val="single" w:sz="4" w:space="0" w:color="auto"/>
              <w:left w:val="single" w:sz="4" w:space="0" w:color="auto"/>
              <w:bottom w:val="single" w:sz="4" w:space="0" w:color="auto"/>
              <w:right w:val="single" w:sz="4" w:space="0" w:color="auto"/>
            </w:tcBorders>
            <w:hideMark/>
          </w:tcPr>
          <w:p w14:paraId="491F27D2"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32</w:t>
            </w:r>
          </w:p>
        </w:tc>
        <w:tc>
          <w:tcPr>
            <w:tcW w:w="1265" w:type="dxa"/>
            <w:tcBorders>
              <w:top w:val="single" w:sz="4" w:space="0" w:color="auto"/>
              <w:left w:val="single" w:sz="4" w:space="0" w:color="auto"/>
              <w:bottom w:val="single" w:sz="4" w:space="0" w:color="auto"/>
              <w:right w:val="single" w:sz="4" w:space="0" w:color="auto"/>
            </w:tcBorders>
            <w:hideMark/>
          </w:tcPr>
          <w:p w14:paraId="4B4790FC"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24.29</w:t>
            </w:r>
          </w:p>
        </w:tc>
        <w:tc>
          <w:tcPr>
            <w:tcW w:w="1265" w:type="dxa"/>
            <w:tcBorders>
              <w:top w:val="single" w:sz="4" w:space="0" w:color="auto"/>
              <w:left w:val="single" w:sz="4" w:space="0" w:color="auto"/>
              <w:bottom w:val="single" w:sz="4" w:space="0" w:color="auto"/>
              <w:right w:val="single" w:sz="4" w:space="0" w:color="auto"/>
            </w:tcBorders>
            <w:hideMark/>
          </w:tcPr>
          <w:p w14:paraId="1391EA64"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29.14</w:t>
            </w:r>
          </w:p>
        </w:tc>
        <w:tc>
          <w:tcPr>
            <w:tcW w:w="1265" w:type="dxa"/>
            <w:tcBorders>
              <w:top w:val="single" w:sz="4" w:space="0" w:color="auto"/>
              <w:left w:val="single" w:sz="4" w:space="0" w:color="auto"/>
              <w:bottom w:val="single" w:sz="4" w:space="0" w:color="auto"/>
              <w:right w:val="single" w:sz="4" w:space="0" w:color="auto"/>
            </w:tcBorders>
            <w:hideMark/>
          </w:tcPr>
          <w:p w14:paraId="5FD9C5CF"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34.0</w:t>
            </w:r>
          </w:p>
        </w:tc>
        <w:tc>
          <w:tcPr>
            <w:tcW w:w="1265" w:type="dxa"/>
            <w:tcBorders>
              <w:top w:val="single" w:sz="4" w:space="0" w:color="auto"/>
              <w:left w:val="single" w:sz="4" w:space="0" w:color="auto"/>
              <w:bottom w:val="single" w:sz="4" w:space="0" w:color="auto"/>
              <w:right w:val="single" w:sz="4" w:space="0" w:color="auto"/>
            </w:tcBorders>
            <w:hideMark/>
          </w:tcPr>
          <w:p w14:paraId="40867AFA"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38.86</w:t>
            </w:r>
          </w:p>
        </w:tc>
        <w:tc>
          <w:tcPr>
            <w:tcW w:w="1265" w:type="dxa"/>
            <w:tcBorders>
              <w:top w:val="single" w:sz="4" w:space="0" w:color="auto"/>
              <w:left w:val="single" w:sz="4" w:space="0" w:color="auto"/>
              <w:bottom w:val="single" w:sz="4" w:space="0" w:color="auto"/>
              <w:right w:val="single" w:sz="4" w:space="0" w:color="auto"/>
            </w:tcBorders>
            <w:hideMark/>
          </w:tcPr>
          <w:p w14:paraId="0228AE6D"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43.71</w:t>
            </w:r>
          </w:p>
        </w:tc>
        <w:tc>
          <w:tcPr>
            <w:tcW w:w="1266" w:type="dxa"/>
            <w:tcBorders>
              <w:top w:val="single" w:sz="4" w:space="0" w:color="auto"/>
              <w:left w:val="single" w:sz="4" w:space="0" w:color="auto"/>
              <w:bottom w:val="single" w:sz="4" w:space="0" w:color="auto"/>
              <w:right w:val="single" w:sz="4" w:space="0" w:color="auto"/>
            </w:tcBorders>
            <w:hideMark/>
          </w:tcPr>
          <w:p w14:paraId="6DB84AC2"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48.57</w:t>
            </w:r>
          </w:p>
        </w:tc>
      </w:tr>
      <w:tr w:rsidR="006D3AFE" w:rsidRPr="00BE4BBF" w14:paraId="0E660F70" w14:textId="77777777" w:rsidTr="006D3AFE">
        <w:tc>
          <w:tcPr>
            <w:tcW w:w="1265" w:type="dxa"/>
            <w:tcBorders>
              <w:top w:val="single" w:sz="4" w:space="0" w:color="auto"/>
              <w:left w:val="single" w:sz="4" w:space="0" w:color="auto"/>
              <w:bottom w:val="single" w:sz="4" w:space="0" w:color="auto"/>
              <w:right w:val="single" w:sz="4" w:space="0" w:color="auto"/>
            </w:tcBorders>
            <w:hideMark/>
          </w:tcPr>
          <w:p w14:paraId="2324B7D1"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35</w:t>
            </w:r>
          </w:p>
        </w:tc>
        <w:tc>
          <w:tcPr>
            <w:tcW w:w="1265" w:type="dxa"/>
            <w:tcBorders>
              <w:top w:val="single" w:sz="4" w:space="0" w:color="auto"/>
              <w:left w:val="single" w:sz="4" w:space="0" w:color="auto"/>
              <w:bottom w:val="single" w:sz="4" w:space="0" w:color="auto"/>
              <w:right w:val="single" w:sz="4" w:space="0" w:color="auto"/>
            </w:tcBorders>
            <w:hideMark/>
          </w:tcPr>
          <w:p w14:paraId="52AC86C5"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27.86</w:t>
            </w:r>
          </w:p>
        </w:tc>
        <w:tc>
          <w:tcPr>
            <w:tcW w:w="1265" w:type="dxa"/>
            <w:tcBorders>
              <w:top w:val="single" w:sz="4" w:space="0" w:color="auto"/>
              <w:left w:val="single" w:sz="4" w:space="0" w:color="auto"/>
              <w:bottom w:val="single" w:sz="4" w:space="0" w:color="auto"/>
              <w:right w:val="single" w:sz="4" w:space="0" w:color="auto"/>
            </w:tcBorders>
            <w:hideMark/>
          </w:tcPr>
          <w:p w14:paraId="3FBB1619"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33.43</w:t>
            </w:r>
          </w:p>
        </w:tc>
        <w:tc>
          <w:tcPr>
            <w:tcW w:w="1265" w:type="dxa"/>
            <w:tcBorders>
              <w:top w:val="single" w:sz="4" w:space="0" w:color="auto"/>
              <w:left w:val="single" w:sz="4" w:space="0" w:color="auto"/>
              <w:bottom w:val="single" w:sz="4" w:space="0" w:color="auto"/>
              <w:right w:val="single" w:sz="4" w:space="0" w:color="auto"/>
            </w:tcBorders>
            <w:hideMark/>
          </w:tcPr>
          <w:p w14:paraId="074B9174"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32.0</w:t>
            </w:r>
          </w:p>
        </w:tc>
        <w:tc>
          <w:tcPr>
            <w:tcW w:w="1265" w:type="dxa"/>
            <w:tcBorders>
              <w:top w:val="single" w:sz="4" w:space="0" w:color="auto"/>
              <w:left w:val="single" w:sz="4" w:space="0" w:color="auto"/>
              <w:bottom w:val="single" w:sz="4" w:space="0" w:color="auto"/>
              <w:right w:val="single" w:sz="4" w:space="0" w:color="auto"/>
            </w:tcBorders>
            <w:hideMark/>
          </w:tcPr>
          <w:p w14:paraId="7917D6D8"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44.57</w:t>
            </w:r>
          </w:p>
        </w:tc>
        <w:tc>
          <w:tcPr>
            <w:tcW w:w="1265" w:type="dxa"/>
            <w:tcBorders>
              <w:top w:val="single" w:sz="4" w:space="0" w:color="auto"/>
              <w:left w:val="single" w:sz="4" w:space="0" w:color="auto"/>
              <w:bottom w:val="single" w:sz="4" w:space="0" w:color="auto"/>
              <w:right w:val="single" w:sz="4" w:space="0" w:color="auto"/>
            </w:tcBorders>
            <w:hideMark/>
          </w:tcPr>
          <w:p w14:paraId="229A1628"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50.14</w:t>
            </w:r>
          </w:p>
        </w:tc>
        <w:tc>
          <w:tcPr>
            <w:tcW w:w="1266" w:type="dxa"/>
            <w:tcBorders>
              <w:top w:val="single" w:sz="4" w:space="0" w:color="auto"/>
              <w:left w:val="single" w:sz="4" w:space="0" w:color="auto"/>
              <w:bottom w:val="single" w:sz="4" w:space="0" w:color="auto"/>
              <w:right w:val="single" w:sz="4" w:space="0" w:color="auto"/>
            </w:tcBorders>
            <w:hideMark/>
          </w:tcPr>
          <w:p w14:paraId="0C50AF69"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55.71</w:t>
            </w:r>
          </w:p>
        </w:tc>
      </w:tr>
      <w:tr w:rsidR="006D3AFE" w:rsidRPr="00BE4BBF" w14:paraId="7EBD11D8" w14:textId="77777777" w:rsidTr="006D3AFE">
        <w:tc>
          <w:tcPr>
            <w:tcW w:w="1265" w:type="dxa"/>
            <w:tcBorders>
              <w:top w:val="single" w:sz="4" w:space="0" w:color="auto"/>
              <w:left w:val="single" w:sz="4" w:space="0" w:color="auto"/>
              <w:bottom w:val="single" w:sz="4" w:space="0" w:color="auto"/>
              <w:right w:val="single" w:sz="4" w:space="0" w:color="auto"/>
            </w:tcBorders>
            <w:hideMark/>
          </w:tcPr>
          <w:p w14:paraId="7C6AE951"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38</w:t>
            </w:r>
          </w:p>
        </w:tc>
        <w:tc>
          <w:tcPr>
            <w:tcW w:w="1265" w:type="dxa"/>
            <w:tcBorders>
              <w:top w:val="single" w:sz="4" w:space="0" w:color="auto"/>
              <w:left w:val="single" w:sz="4" w:space="0" w:color="auto"/>
              <w:bottom w:val="single" w:sz="4" w:space="0" w:color="auto"/>
              <w:right w:val="single" w:sz="4" w:space="0" w:color="auto"/>
            </w:tcBorders>
            <w:hideMark/>
          </w:tcPr>
          <w:p w14:paraId="2C85BA05"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32.14</w:t>
            </w:r>
          </w:p>
        </w:tc>
        <w:tc>
          <w:tcPr>
            <w:tcW w:w="1265" w:type="dxa"/>
            <w:tcBorders>
              <w:top w:val="single" w:sz="4" w:space="0" w:color="auto"/>
              <w:left w:val="single" w:sz="4" w:space="0" w:color="auto"/>
              <w:bottom w:val="single" w:sz="4" w:space="0" w:color="auto"/>
              <w:right w:val="single" w:sz="4" w:space="0" w:color="auto"/>
            </w:tcBorders>
            <w:hideMark/>
          </w:tcPr>
          <w:p w14:paraId="213E1362"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38.57</w:t>
            </w:r>
          </w:p>
        </w:tc>
        <w:tc>
          <w:tcPr>
            <w:tcW w:w="1265" w:type="dxa"/>
            <w:tcBorders>
              <w:top w:val="single" w:sz="4" w:space="0" w:color="auto"/>
              <w:left w:val="single" w:sz="4" w:space="0" w:color="auto"/>
              <w:bottom w:val="single" w:sz="4" w:space="0" w:color="auto"/>
              <w:right w:val="single" w:sz="4" w:space="0" w:color="auto"/>
            </w:tcBorders>
            <w:hideMark/>
          </w:tcPr>
          <w:p w14:paraId="657A479A"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45.0</w:t>
            </w:r>
          </w:p>
        </w:tc>
        <w:tc>
          <w:tcPr>
            <w:tcW w:w="1265" w:type="dxa"/>
            <w:tcBorders>
              <w:top w:val="single" w:sz="4" w:space="0" w:color="auto"/>
              <w:left w:val="single" w:sz="4" w:space="0" w:color="auto"/>
              <w:bottom w:val="single" w:sz="4" w:space="0" w:color="auto"/>
              <w:right w:val="single" w:sz="4" w:space="0" w:color="auto"/>
            </w:tcBorders>
            <w:hideMark/>
          </w:tcPr>
          <w:p w14:paraId="1F19D735"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51.43</w:t>
            </w:r>
          </w:p>
        </w:tc>
        <w:tc>
          <w:tcPr>
            <w:tcW w:w="1265" w:type="dxa"/>
            <w:tcBorders>
              <w:top w:val="single" w:sz="4" w:space="0" w:color="auto"/>
              <w:left w:val="single" w:sz="4" w:space="0" w:color="auto"/>
              <w:bottom w:val="single" w:sz="4" w:space="0" w:color="auto"/>
              <w:right w:val="single" w:sz="4" w:space="0" w:color="auto"/>
            </w:tcBorders>
            <w:hideMark/>
          </w:tcPr>
          <w:p w14:paraId="3D61D430"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57.86</w:t>
            </w:r>
          </w:p>
        </w:tc>
        <w:tc>
          <w:tcPr>
            <w:tcW w:w="1266" w:type="dxa"/>
            <w:tcBorders>
              <w:top w:val="single" w:sz="4" w:space="0" w:color="auto"/>
              <w:left w:val="single" w:sz="4" w:space="0" w:color="auto"/>
              <w:bottom w:val="single" w:sz="4" w:space="0" w:color="auto"/>
              <w:right w:val="single" w:sz="4" w:space="0" w:color="auto"/>
            </w:tcBorders>
            <w:hideMark/>
          </w:tcPr>
          <w:p w14:paraId="6D15F74C"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65.28</w:t>
            </w:r>
          </w:p>
        </w:tc>
      </w:tr>
    </w:tbl>
    <w:p w14:paraId="366299C2" w14:textId="77777777" w:rsidR="006D3AFE" w:rsidRPr="00BE4BBF" w:rsidRDefault="006D3AFE" w:rsidP="00BE4BBF">
      <w:pPr>
        <w:spacing w:line="276" w:lineRule="auto"/>
        <w:jc w:val="both"/>
        <w:rPr>
          <w:rFonts w:asciiTheme="minorHAnsi" w:hAnsiTheme="minorHAnsi" w:cs="Tahoma"/>
          <w:lang w:val="en-GB"/>
        </w:rPr>
      </w:pPr>
    </w:p>
    <w:p w14:paraId="7FB17EEA" w14:textId="77777777" w:rsidR="006D3AFE" w:rsidRPr="00BE4BBF" w:rsidRDefault="006D3AFE" w:rsidP="00BE4BBF">
      <w:pPr>
        <w:spacing w:line="276" w:lineRule="auto"/>
        <w:jc w:val="both"/>
        <w:rPr>
          <w:rFonts w:asciiTheme="minorHAnsi" w:hAnsiTheme="minorHAnsi" w:cs="Tahoma"/>
          <w:lang w:val="en-GB"/>
        </w:rPr>
      </w:pPr>
    </w:p>
    <w:p w14:paraId="575ED63C"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In the context of the carriage of goods, the surveyor needs to understand that warm air can hold large amounts of water vapour.  If that warm, moist air blows over a cold surface, the moisture will condense out of the air and onto that surface.  </w:t>
      </w:r>
    </w:p>
    <w:p w14:paraId="6C4DA61E" w14:textId="77777777" w:rsidR="006D3AFE" w:rsidRPr="00BE4BBF" w:rsidRDefault="006D3AFE" w:rsidP="00BE4BBF">
      <w:pPr>
        <w:spacing w:line="276" w:lineRule="auto"/>
        <w:jc w:val="both"/>
        <w:rPr>
          <w:rFonts w:asciiTheme="minorHAnsi" w:hAnsiTheme="minorHAnsi" w:cs="Tahoma"/>
          <w:lang w:val="en-GB"/>
        </w:rPr>
      </w:pPr>
    </w:p>
    <w:p w14:paraId="79EAC36F"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This could produce rusting, spotting and lifting of labels on canned goods, where the cans are cooler than the surrounding air.  Water condensing on the ship’s structure can drip onto cargo – ship’s sweat.</w:t>
      </w:r>
    </w:p>
    <w:p w14:paraId="3E5860F3" w14:textId="77777777" w:rsidR="006D3AFE" w:rsidRPr="00BE4BBF" w:rsidRDefault="006D3AFE" w:rsidP="00BE4BBF">
      <w:pPr>
        <w:spacing w:line="276" w:lineRule="auto"/>
        <w:jc w:val="both"/>
        <w:rPr>
          <w:rFonts w:asciiTheme="minorHAnsi" w:hAnsiTheme="minorHAnsi" w:cs="Tahoma"/>
          <w:lang w:val="en-GB"/>
        </w:rPr>
      </w:pPr>
    </w:p>
    <w:p w14:paraId="5F8C2C35"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Cargo sweat tends to manifest as the movement of moisture through a cargo (typically of bulk or bagged cargo) so that part of the cargo become damaged by the moisture.  Ship’s sweat manifests as pooling or running water damage and/or dripping from the ship’s structure onto the exposed cargo-surfaces.</w:t>
      </w:r>
    </w:p>
    <w:p w14:paraId="1F88D69B" w14:textId="77777777" w:rsidR="00D020FB" w:rsidRPr="00BE4BBF" w:rsidRDefault="00D020FB" w:rsidP="00BE4BBF">
      <w:pPr>
        <w:spacing w:line="276" w:lineRule="auto"/>
        <w:jc w:val="both"/>
        <w:rPr>
          <w:rFonts w:asciiTheme="minorHAnsi" w:hAnsiTheme="minorHAnsi" w:cs="Tahoma"/>
          <w:lang w:val="en-GB"/>
        </w:rPr>
      </w:pPr>
    </w:p>
    <w:p w14:paraId="5F9DBA9E" w14:textId="77777777" w:rsidR="006D3AFE" w:rsidRPr="00BE4BBF" w:rsidRDefault="006D3AFE" w:rsidP="00BE4BBF">
      <w:pPr>
        <w:spacing w:line="276" w:lineRule="auto"/>
        <w:jc w:val="both"/>
        <w:rPr>
          <w:rFonts w:asciiTheme="minorHAnsi" w:hAnsiTheme="minorHAnsi" w:cs="Tahoma"/>
          <w:lang w:val="en-GB"/>
        </w:rPr>
      </w:pPr>
    </w:p>
    <w:p w14:paraId="410D3616"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Sweat and condensation can be mitigated by ventilation, but this needs to be carefully controlled. If the vessel has travelled from a cold climate and is travelling through </w:t>
      </w:r>
      <w:r w:rsidRPr="00BE4BBF">
        <w:rPr>
          <w:rFonts w:asciiTheme="minorHAnsi" w:hAnsiTheme="minorHAnsi" w:cs="Tahoma"/>
          <w:lang w:val="en-GB"/>
        </w:rPr>
        <w:lastRenderedPageBreak/>
        <w:t>tropical climates, then ventilation should be stopped – as it would only serve to force warm, damp air over cold structures and cargo.  When travelling from warm to cold climates, ventilation can be increased so that warm damp air is forced out of the cargo spaces before the reducing temperatures bring about condensation.</w:t>
      </w:r>
    </w:p>
    <w:p w14:paraId="32E0B90B" w14:textId="77777777" w:rsidR="00A36D2E" w:rsidRPr="00BE4BBF" w:rsidRDefault="00A36D2E" w:rsidP="00BE4BBF">
      <w:pPr>
        <w:spacing w:line="276" w:lineRule="auto"/>
        <w:jc w:val="both"/>
        <w:rPr>
          <w:rFonts w:asciiTheme="minorHAnsi" w:hAnsiTheme="minorHAnsi" w:cs="Tahoma"/>
          <w:lang w:val="en-GB"/>
        </w:rPr>
      </w:pPr>
    </w:p>
    <w:p w14:paraId="7227A6AC" w14:textId="77777777" w:rsidR="00A36D2E" w:rsidRPr="00BE4BBF" w:rsidRDefault="00A36D2E" w:rsidP="00BE4BBF">
      <w:pPr>
        <w:spacing w:line="276" w:lineRule="auto"/>
        <w:jc w:val="both"/>
        <w:rPr>
          <w:rFonts w:asciiTheme="minorHAnsi" w:hAnsiTheme="minorHAnsi" w:cs="Tahoma"/>
          <w:lang w:val="en-GB"/>
        </w:rPr>
      </w:pPr>
      <w:r w:rsidRPr="00BE4BBF">
        <w:rPr>
          <w:rFonts w:asciiTheme="minorHAnsi" w:hAnsiTheme="minorHAnsi" w:cs="Tahoma"/>
          <w:lang w:val="en-GB"/>
        </w:rPr>
        <w:t>There are several publications on the cargo ventilation methods including The Bulk Carrier guide and Cargo Ventilation guide produced by North of England P &amp; I Association.</w:t>
      </w:r>
    </w:p>
    <w:p w14:paraId="7631FFDB" w14:textId="77777777" w:rsidR="00D020FB" w:rsidRPr="00BE4BBF" w:rsidRDefault="00D020FB" w:rsidP="00BE4BBF">
      <w:pPr>
        <w:spacing w:line="276" w:lineRule="auto"/>
        <w:jc w:val="both"/>
        <w:rPr>
          <w:rFonts w:asciiTheme="minorHAnsi" w:hAnsiTheme="minorHAnsi" w:cs="Tahoma"/>
          <w:lang w:val="en-GB"/>
        </w:rPr>
      </w:pPr>
    </w:p>
    <w:p w14:paraId="4A99497D" w14:textId="77777777" w:rsidR="00D020FB" w:rsidRPr="00BE4BBF" w:rsidRDefault="00D020FB" w:rsidP="00BE4BBF">
      <w:pPr>
        <w:spacing w:line="276" w:lineRule="auto"/>
        <w:jc w:val="both"/>
        <w:rPr>
          <w:rFonts w:asciiTheme="minorHAnsi" w:hAnsiTheme="minorHAnsi" w:cs="Tahoma"/>
          <w:lang w:val="en-GB"/>
        </w:rPr>
      </w:pPr>
    </w:p>
    <w:p w14:paraId="5D024213" w14:textId="4BF7145F" w:rsidR="006D3AFE" w:rsidRPr="00BE4BBF" w:rsidRDefault="006771EC" w:rsidP="00BE4BBF">
      <w:pPr>
        <w:pStyle w:val="BBJKHeadingDefault"/>
        <w:spacing w:line="276" w:lineRule="auto"/>
        <w:ind w:left="0" w:firstLine="0"/>
        <w:jc w:val="both"/>
        <w:rPr>
          <w:rFonts w:asciiTheme="minorHAnsi" w:hAnsiTheme="minorHAnsi"/>
        </w:rPr>
      </w:pPr>
      <w:r>
        <w:rPr>
          <w:rFonts w:asciiTheme="minorHAnsi" w:hAnsiTheme="minorHAnsi"/>
        </w:rPr>
        <w:t xml:space="preserve">2.11 - </w:t>
      </w:r>
      <w:r w:rsidR="006D3AFE" w:rsidRPr="00BE4BBF">
        <w:rPr>
          <w:rFonts w:asciiTheme="minorHAnsi" w:hAnsiTheme="minorHAnsi"/>
        </w:rPr>
        <w:t>SALVAGE SALES</w:t>
      </w:r>
    </w:p>
    <w:p w14:paraId="1541AE02" w14:textId="77777777" w:rsidR="006771EC" w:rsidRDefault="006771EC" w:rsidP="00BE4BBF">
      <w:pPr>
        <w:spacing w:line="276" w:lineRule="auto"/>
        <w:jc w:val="both"/>
        <w:rPr>
          <w:rFonts w:asciiTheme="minorHAnsi" w:hAnsiTheme="minorHAnsi" w:cs="Tahoma"/>
          <w:lang w:val="en-GB"/>
        </w:rPr>
      </w:pPr>
      <w:r>
        <w:rPr>
          <w:rFonts w:asciiTheme="minorHAnsi" w:hAnsiTheme="minorHAnsi" w:cs="Tahoma"/>
          <w:lang w:val="en-GB"/>
        </w:rPr>
        <w:t>In order to best mitigate the loss for whom concerned, the surveyor may sometimes be involved in a salvage sale of the goods under claim.</w:t>
      </w:r>
    </w:p>
    <w:p w14:paraId="5EC0C472" w14:textId="77777777" w:rsidR="006771EC" w:rsidRDefault="006771EC" w:rsidP="00BE4BBF">
      <w:pPr>
        <w:spacing w:line="276" w:lineRule="auto"/>
        <w:jc w:val="both"/>
        <w:rPr>
          <w:rFonts w:asciiTheme="minorHAnsi" w:hAnsiTheme="minorHAnsi" w:cs="Tahoma"/>
          <w:lang w:val="en-GB"/>
        </w:rPr>
      </w:pPr>
    </w:p>
    <w:p w14:paraId="3AADAD0B" w14:textId="13BD4305"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Goods remain the property of the owners until such time as a claim might be paid and their title transferred to insurers (by the signing of a subrogation form)</w:t>
      </w:r>
    </w:p>
    <w:p w14:paraId="33D4462E" w14:textId="77777777" w:rsidR="006D3AFE" w:rsidRPr="00BE4BBF" w:rsidRDefault="006D3AFE" w:rsidP="00BE4BBF">
      <w:pPr>
        <w:spacing w:line="276" w:lineRule="auto"/>
        <w:jc w:val="both"/>
        <w:rPr>
          <w:rFonts w:asciiTheme="minorHAnsi" w:hAnsiTheme="minorHAnsi" w:cs="Tahoma"/>
          <w:lang w:val="en-GB"/>
        </w:rPr>
      </w:pPr>
    </w:p>
    <w:p w14:paraId="71951B9D"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Ideally, the surveyor should – with the agreement of insured and insurer – try to reach an agreed depreciation or allowance with the insured, whereby the insured keeps the salvage interest in return for a discount of the claim.</w:t>
      </w:r>
    </w:p>
    <w:p w14:paraId="00514C20" w14:textId="77777777" w:rsidR="006D3AFE" w:rsidRPr="00BE4BBF" w:rsidRDefault="006D3AFE" w:rsidP="00BE4BBF">
      <w:pPr>
        <w:spacing w:line="276" w:lineRule="auto"/>
        <w:jc w:val="both"/>
        <w:rPr>
          <w:rFonts w:asciiTheme="minorHAnsi" w:hAnsiTheme="minorHAnsi" w:cs="Tahoma"/>
          <w:lang w:val="en-GB"/>
        </w:rPr>
      </w:pPr>
    </w:p>
    <w:p w14:paraId="49E2254A"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If a salvage sale is to be conducted, it must be with the written consent of the owner of the cargo and any commissions to be charged must be notified and agreed in advance.</w:t>
      </w:r>
    </w:p>
    <w:p w14:paraId="03BD7489" w14:textId="77777777" w:rsidR="006D3AFE" w:rsidRPr="00BE4BBF" w:rsidRDefault="006D3AFE" w:rsidP="00BE4BBF">
      <w:pPr>
        <w:spacing w:line="276" w:lineRule="auto"/>
        <w:jc w:val="both"/>
        <w:rPr>
          <w:rFonts w:asciiTheme="minorHAnsi" w:hAnsiTheme="minorHAnsi" w:cs="Tahoma"/>
          <w:lang w:val="en-GB"/>
        </w:rPr>
      </w:pPr>
    </w:p>
    <w:p w14:paraId="162C55CF"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The surveyor – and/or his firm – must be a neutral party and cannot bid for the cargo nor have any business connection to any of the bidding parties.</w:t>
      </w:r>
    </w:p>
    <w:p w14:paraId="3DE495DB" w14:textId="77777777" w:rsidR="006D3AFE" w:rsidRPr="00BE4BBF" w:rsidRDefault="006D3AFE" w:rsidP="00BE4BBF">
      <w:pPr>
        <w:spacing w:line="276" w:lineRule="auto"/>
        <w:jc w:val="both"/>
        <w:rPr>
          <w:rFonts w:asciiTheme="minorHAnsi" w:hAnsiTheme="minorHAnsi" w:cs="Tahoma"/>
          <w:lang w:val="en-GB"/>
        </w:rPr>
      </w:pPr>
    </w:p>
    <w:p w14:paraId="0555BA1E"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In selecting and inviting potential buyers, the surveyor must use best judgement in selecting reputable buyers, who have the ability to properly handle and take the cargo if they win the bidding process.</w:t>
      </w:r>
    </w:p>
    <w:p w14:paraId="44D1D648" w14:textId="77777777" w:rsidR="006D3AFE" w:rsidRPr="00BE4BBF" w:rsidRDefault="006D3AFE" w:rsidP="00BE4BBF">
      <w:pPr>
        <w:spacing w:line="276" w:lineRule="auto"/>
        <w:jc w:val="both"/>
        <w:rPr>
          <w:rFonts w:asciiTheme="minorHAnsi" w:hAnsiTheme="minorHAnsi" w:cs="Tahoma"/>
          <w:lang w:val="en-GB"/>
        </w:rPr>
      </w:pPr>
    </w:p>
    <w:p w14:paraId="411669A3"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Each bidder must receive exactly the same information about the cargo – description, quantity, detail of the damage or incident and opportunity to inspect it.  Any questions received and answers given, should be advised to all the potential bidders.</w:t>
      </w:r>
    </w:p>
    <w:p w14:paraId="13DF781F" w14:textId="77777777" w:rsidR="006D3AFE" w:rsidRPr="00BE4BBF" w:rsidRDefault="006D3AFE" w:rsidP="00BE4BBF">
      <w:pPr>
        <w:spacing w:line="276" w:lineRule="auto"/>
        <w:jc w:val="both"/>
        <w:rPr>
          <w:rFonts w:asciiTheme="minorHAnsi" w:hAnsiTheme="minorHAnsi" w:cs="Tahoma"/>
          <w:lang w:val="en-GB"/>
        </w:rPr>
      </w:pPr>
    </w:p>
    <w:p w14:paraId="7F0FF1EF"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lastRenderedPageBreak/>
        <w:t>The sale should normally be on terms “As and where lying with all faults, whether known and visible or not, EX WORKS” or similar – reducing risk to the surveyor, insurer and insured.</w:t>
      </w:r>
    </w:p>
    <w:p w14:paraId="21C15244" w14:textId="77777777" w:rsidR="006D3AFE" w:rsidRPr="00BE4BBF" w:rsidRDefault="006D3AFE" w:rsidP="00BE4BBF">
      <w:pPr>
        <w:spacing w:line="276" w:lineRule="auto"/>
        <w:jc w:val="both"/>
        <w:rPr>
          <w:rFonts w:asciiTheme="minorHAnsi" w:hAnsiTheme="minorHAnsi" w:cs="Tahoma"/>
          <w:lang w:val="en-GB"/>
        </w:rPr>
      </w:pPr>
    </w:p>
    <w:p w14:paraId="107DB8AC"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The tender-period should be clearly defined and bid-submission to be at a fixed time and place (or in the modern climate a fixed method such as by email or by fax to a specified number)</w:t>
      </w:r>
    </w:p>
    <w:p w14:paraId="42225A47" w14:textId="77777777" w:rsidR="006D3AFE" w:rsidRPr="00BE4BBF" w:rsidRDefault="006D3AFE" w:rsidP="00BE4BBF">
      <w:pPr>
        <w:spacing w:line="276" w:lineRule="auto"/>
        <w:jc w:val="both"/>
        <w:rPr>
          <w:rFonts w:asciiTheme="minorHAnsi" w:hAnsiTheme="minorHAnsi" w:cs="Tahoma"/>
          <w:lang w:val="en-GB"/>
        </w:rPr>
      </w:pPr>
    </w:p>
    <w:p w14:paraId="3AEE2DAF"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The surveyor must not communicate any prices to any of the bidders and the sale must be awarded to the highest bidder.</w:t>
      </w:r>
    </w:p>
    <w:p w14:paraId="5E5B6EE2" w14:textId="77777777" w:rsidR="00D020FB" w:rsidRPr="00BE4BBF" w:rsidRDefault="00D020FB" w:rsidP="00BE4BBF">
      <w:pPr>
        <w:spacing w:line="276" w:lineRule="auto"/>
        <w:jc w:val="both"/>
        <w:rPr>
          <w:rFonts w:asciiTheme="minorHAnsi" w:hAnsiTheme="minorHAnsi" w:cs="Tahoma"/>
          <w:lang w:val="en-GB"/>
        </w:rPr>
      </w:pPr>
    </w:p>
    <w:p w14:paraId="74B9CBE9" w14:textId="77777777" w:rsidR="00D020FB" w:rsidRPr="00BE4BBF" w:rsidRDefault="00D020FB" w:rsidP="00BE4BBF">
      <w:pPr>
        <w:spacing w:line="276" w:lineRule="auto"/>
        <w:jc w:val="both"/>
        <w:rPr>
          <w:rFonts w:asciiTheme="minorHAnsi" w:hAnsiTheme="minorHAnsi" w:cs="Tahoma"/>
          <w:lang w:val="en-GB"/>
        </w:rPr>
      </w:pPr>
    </w:p>
    <w:p w14:paraId="5FEC3232" w14:textId="60D55E65" w:rsidR="006D3AFE" w:rsidRPr="00BE4BBF" w:rsidRDefault="006771EC" w:rsidP="00BE4BBF">
      <w:pPr>
        <w:pStyle w:val="BBJKHeadingDefault"/>
        <w:spacing w:line="276" w:lineRule="auto"/>
        <w:ind w:left="0" w:firstLine="0"/>
        <w:jc w:val="both"/>
        <w:rPr>
          <w:rFonts w:asciiTheme="minorHAnsi" w:hAnsiTheme="minorHAnsi"/>
        </w:rPr>
      </w:pPr>
      <w:r>
        <w:rPr>
          <w:rFonts w:asciiTheme="minorHAnsi" w:hAnsiTheme="minorHAnsi"/>
        </w:rPr>
        <w:t xml:space="preserve">2.12 - </w:t>
      </w:r>
      <w:r w:rsidR="006D3AFE" w:rsidRPr="00BE4BBF">
        <w:rPr>
          <w:rFonts w:asciiTheme="minorHAnsi" w:hAnsiTheme="minorHAnsi"/>
        </w:rPr>
        <w:t>RECOVERIES</w:t>
      </w:r>
    </w:p>
    <w:p w14:paraId="034E823B"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The insurer that pays out for cargo damage or for their assured’s liability, will wish to seek any recovery that could be due from a responsible carrier or third-party and the surveyor must have these potential recovery-rights at the forefront from the moment of their instruction.</w:t>
      </w:r>
    </w:p>
    <w:p w14:paraId="75E6D1A5" w14:textId="77777777" w:rsidR="006D3AFE" w:rsidRPr="00BE4BBF" w:rsidRDefault="006D3AFE" w:rsidP="00BE4BBF">
      <w:pPr>
        <w:spacing w:line="276" w:lineRule="auto"/>
        <w:jc w:val="both"/>
        <w:rPr>
          <w:rFonts w:asciiTheme="minorHAnsi" w:hAnsiTheme="minorHAnsi" w:cs="Tahoma"/>
          <w:lang w:val="en-GB"/>
        </w:rPr>
      </w:pPr>
    </w:p>
    <w:p w14:paraId="33059A56"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The most important issue is to protect those rights, because laws and commercial contracts governing the carriage of goods typically have time limits within which complaints need to be lodged to the carrier and then within which a claim must be presented and settled.</w:t>
      </w:r>
    </w:p>
    <w:p w14:paraId="78FE954D" w14:textId="77777777" w:rsidR="006D3AFE" w:rsidRPr="00BE4BBF" w:rsidRDefault="006D3AFE" w:rsidP="00BE4BBF">
      <w:pPr>
        <w:spacing w:line="276" w:lineRule="auto"/>
        <w:jc w:val="both"/>
        <w:rPr>
          <w:rFonts w:asciiTheme="minorHAnsi" w:hAnsiTheme="minorHAnsi" w:cs="Tahoma"/>
          <w:lang w:val="en-GB"/>
        </w:rPr>
      </w:pPr>
    </w:p>
    <w:p w14:paraId="59B2B6CA"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The simplest way to protect rights is to write to the carrier(s) or third party(</w:t>
      </w:r>
      <w:proofErr w:type="spellStart"/>
      <w:r w:rsidRPr="00BE4BBF">
        <w:rPr>
          <w:rFonts w:asciiTheme="minorHAnsi" w:hAnsiTheme="minorHAnsi" w:cs="Tahoma"/>
          <w:lang w:val="en-GB"/>
        </w:rPr>
        <w:t>ies</w:t>
      </w:r>
      <w:proofErr w:type="spellEnd"/>
      <w:r w:rsidRPr="00BE4BBF">
        <w:rPr>
          <w:rFonts w:asciiTheme="minorHAnsi" w:hAnsiTheme="minorHAnsi" w:cs="Tahoma"/>
          <w:lang w:val="en-GB"/>
        </w:rPr>
        <w:t>) in simple terms:</w:t>
      </w:r>
    </w:p>
    <w:p w14:paraId="381B3B20" w14:textId="77777777" w:rsidR="006D3AFE" w:rsidRPr="00BE4BBF" w:rsidRDefault="006D3AFE" w:rsidP="00BE4BBF">
      <w:pPr>
        <w:spacing w:line="276" w:lineRule="auto"/>
        <w:jc w:val="both"/>
        <w:rPr>
          <w:rFonts w:asciiTheme="minorHAnsi" w:hAnsiTheme="minorHAnsi" w:cs="Tahoma"/>
          <w:lang w:val="en-GB"/>
        </w:rPr>
      </w:pPr>
    </w:p>
    <w:p w14:paraId="07B80901" w14:textId="77777777" w:rsidR="006D3AFE" w:rsidRPr="00BE4BBF" w:rsidRDefault="006D3AFE" w:rsidP="00BE4BBF">
      <w:pPr>
        <w:spacing w:line="276" w:lineRule="auto"/>
        <w:jc w:val="both"/>
        <w:rPr>
          <w:rFonts w:asciiTheme="minorHAnsi" w:hAnsiTheme="minorHAnsi" w:cs="Tahoma"/>
          <w:i/>
          <w:lang w:val="en-GB"/>
        </w:rPr>
      </w:pPr>
      <w:r w:rsidRPr="00BE4BBF">
        <w:rPr>
          <w:rFonts w:asciiTheme="minorHAnsi" w:hAnsiTheme="minorHAnsi" w:cs="Tahoma"/>
          <w:i/>
          <w:lang w:val="en-GB"/>
        </w:rPr>
        <w:t>Dear Carrier:</w:t>
      </w:r>
    </w:p>
    <w:p w14:paraId="3A3E1EB1" w14:textId="77777777" w:rsidR="006D3AFE" w:rsidRPr="00BE4BBF" w:rsidRDefault="006D3AFE" w:rsidP="00BE4BBF">
      <w:pPr>
        <w:spacing w:line="276" w:lineRule="auto"/>
        <w:jc w:val="both"/>
        <w:rPr>
          <w:rFonts w:asciiTheme="minorHAnsi" w:hAnsiTheme="minorHAnsi" w:cs="Tahoma"/>
          <w:i/>
          <w:lang w:val="en-GB"/>
        </w:rPr>
      </w:pPr>
    </w:p>
    <w:p w14:paraId="7C2C3008" w14:textId="77777777" w:rsidR="006D3AFE" w:rsidRPr="00BE4BBF" w:rsidRDefault="006D3AFE" w:rsidP="00BE4BBF">
      <w:pPr>
        <w:spacing w:line="276" w:lineRule="auto"/>
        <w:jc w:val="both"/>
        <w:rPr>
          <w:rFonts w:asciiTheme="minorHAnsi" w:hAnsiTheme="minorHAnsi" w:cs="Tahoma"/>
          <w:i/>
          <w:lang w:val="en-GB"/>
        </w:rPr>
      </w:pPr>
      <w:r w:rsidRPr="00BE4BBF">
        <w:rPr>
          <w:rFonts w:asciiTheme="minorHAnsi" w:hAnsiTheme="minorHAnsi" w:cs="Tahoma"/>
          <w:i/>
          <w:lang w:val="en-GB"/>
        </w:rPr>
        <w:t xml:space="preserve">Re: </w:t>
      </w:r>
      <w:r w:rsidRPr="00BE4BBF">
        <w:rPr>
          <w:rFonts w:asciiTheme="minorHAnsi" w:hAnsiTheme="minorHAnsi" w:cs="Tahoma"/>
          <w:i/>
          <w:lang w:val="en-GB"/>
        </w:rPr>
        <w:tab/>
        <w:t>Our principals’ insured: Smith Industries</w:t>
      </w:r>
    </w:p>
    <w:p w14:paraId="463BAAE7" w14:textId="77777777" w:rsidR="006D3AFE" w:rsidRPr="00BE4BBF" w:rsidRDefault="006D3AFE" w:rsidP="00BE4BBF">
      <w:pPr>
        <w:spacing w:line="276" w:lineRule="auto"/>
        <w:jc w:val="both"/>
        <w:rPr>
          <w:rFonts w:asciiTheme="minorHAnsi" w:hAnsiTheme="minorHAnsi" w:cs="Tahoma"/>
          <w:i/>
          <w:lang w:val="en-GB"/>
        </w:rPr>
      </w:pPr>
      <w:r w:rsidRPr="00BE4BBF">
        <w:rPr>
          <w:rFonts w:asciiTheme="minorHAnsi" w:hAnsiTheme="minorHAnsi" w:cs="Tahoma"/>
          <w:i/>
          <w:lang w:val="en-GB"/>
        </w:rPr>
        <w:tab/>
        <w:t>Wet Damage to 10 cases of stuff</w:t>
      </w:r>
    </w:p>
    <w:p w14:paraId="7A182D77" w14:textId="77777777" w:rsidR="006D3AFE" w:rsidRPr="00BE4BBF" w:rsidRDefault="006D3AFE" w:rsidP="00BE4BBF">
      <w:pPr>
        <w:spacing w:line="276" w:lineRule="auto"/>
        <w:jc w:val="both"/>
        <w:rPr>
          <w:rFonts w:asciiTheme="minorHAnsi" w:hAnsiTheme="minorHAnsi" w:cs="Tahoma"/>
          <w:i/>
          <w:lang w:val="en-GB"/>
        </w:rPr>
      </w:pPr>
      <w:r w:rsidRPr="00BE4BBF">
        <w:rPr>
          <w:rFonts w:asciiTheme="minorHAnsi" w:hAnsiTheme="minorHAnsi" w:cs="Tahoma"/>
          <w:i/>
          <w:lang w:val="en-GB"/>
        </w:rPr>
        <w:tab/>
        <w:t>A to B bill of lading 123/4 dated 10 October 2099</w:t>
      </w:r>
    </w:p>
    <w:p w14:paraId="0C952E5C" w14:textId="77777777" w:rsidR="006D3AFE" w:rsidRPr="00BE4BBF" w:rsidRDefault="006D3AFE" w:rsidP="00BE4BBF">
      <w:pPr>
        <w:spacing w:line="276" w:lineRule="auto"/>
        <w:jc w:val="both"/>
        <w:rPr>
          <w:rFonts w:asciiTheme="minorHAnsi" w:hAnsiTheme="minorHAnsi" w:cs="Tahoma"/>
          <w:i/>
          <w:lang w:val="en-GB"/>
        </w:rPr>
      </w:pPr>
      <w:r w:rsidRPr="00BE4BBF">
        <w:rPr>
          <w:rFonts w:asciiTheme="minorHAnsi" w:hAnsiTheme="minorHAnsi" w:cs="Tahoma"/>
          <w:i/>
          <w:lang w:val="en-GB"/>
        </w:rPr>
        <w:tab/>
        <w:t>Delivered somewhere, 15 October 2099</w:t>
      </w:r>
    </w:p>
    <w:p w14:paraId="52204A46" w14:textId="77777777" w:rsidR="006D3AFE" w:rsidRPr="00BE4BBF" w:rsidRDefault="006D3AFE" w:rsidP="00BE4BBF">
      <w:pPr>
        <w:spacing w:line="276" w:lineRule="auto"/>
        <w:jc w:val="both"/>
        <w:rPr>
          <w:rFonts w:asciiTheme="minorHAnsi" w:hAnsiTheme="minorHAnsi" w:cs="Tahoma"/>
          <w:i/>
          <w:lang w:val="en-GB"/>
        </w:rPr>
      </w:pPr>
    </w:p>
    <w:p w14:paraId="3BCE4AE1" w14:textId="77777777" w:rsidR="006D3AFE" w:rsidRPr="00BE4BBF" w:rsidRDefault="006D3AFE" w:rsidP="00BE4BBF">
      <w:pPr>
        <w:spacing w:line="276" w:lineRule="auto"/>
        <w:jc w:val="both"/>
        <w:rPr>
          <w:rFonts w:asciiTheme="minorHAnsi" w:hAnsiTheme="minorHAnsi" w:cs="Tahoma"/>
          <w:i/>
          <w:lang w:val="en-GB"/>
        </w:rPr>
      </w:pPr>
      <w:r w:rsidRPr="00BE4BBF">
        <w:rPr>
          <w:rFonts w:asciiTheme="minorHAnsi" w:hAnsiTheme="minorHAnsi" w:cs="Tahoma"/>
          <w:i/>
          <w:lang w:val="en-GB"/>
        </w:rPr>
        <w:t xml:space="preserve">We bring to your attention the fact that this cargo suffered damage noted on arrival.  As this damage occurred in transit, we hold you responsible for all costs and consequences </w:t>
      </w:r>
      <w:r w:rsidRPr="00BE4BBF">
        <w:rPr>
          <w:rFonts w:asciiTheme="minorHAnsi" w:hAnsiTheme="minorHAnsi" w:cs="Tahoma"/>
          <w:i/>
          <w:lang w:val="en-GB"/>
        </w:rPr>
        <w:lastRenderedPageBreak/>
        <w:t>arising and confirm that a quantified claim will follow either from Smith Industries or its insurers.</w:t>
      </w:r>
    </w:p>
    <w:p w14:paraId="741B5F58" w14:textId="77777777" w:rsidR="006D3AFE" w:rsidRPr="00BE4BBF" w:rsidRDefault="006D3AFE" w:rsidP="00BE4BBF">
      <w:pPr>
        <w:spacing w:line="276" w:lineRule="auto"/>
        <w:jc w:val="both"/>
        <w:rPr>
          <w:rFonts w:asciiTheme="minorHAnsi" w:hAnsiTheme="minorHAnsi" w:cs="Tahoma"/>
          <w:i/>
          <w:lang w:val="en-GB"/>
        </w:rPr>
      </w:pPr>
    </w:p>
    <w:p w14:paraId="5925A95B" w14:textId="77777777" w:rsidR="006D3AFE" w:rsidRPr="00BE4BBF" w:rsidRDefault="006D3AFE" w:rsidP="00BE4BBF">
      <w:pPr>
        <w:spacing w:line="276" w:lineRule="auto"/>
        <w:jc w:val="both"/>
        <w:rPr>
          <w:rFonts w:asciiTheme="minorHAnsi" w:hAnsiTheme="minorHAnsi" w:cs="Tahoma"/>
          <w:b/>
          <w:i/>
          <w:lang w:val="en-GB"/>
        </w:rPr>
      </w:pPr>
      <w:r w:rsidRPr="00BE4BBF">
        <w:rPr>
          <w:rFonts w:asciiTheme="minorHAnsi" w:hAnsiTheme="minorHAnsi" w:cs="Tahoma"/>
          <w:i/>
          <w:lang w:val="en-GB"/>
        </w:rPr>
        <w:t>Please confirm whether you or your insurers wish to attend joint survey of the goods at [PLACE/TIME]</w:t>
      </w:r>
    </w:p>
    <w:p w14:paraId="14DEE19A" w14:textId="77777777" w:rsidR="006D3AFE" w:rsidRPr="00BE4BBF" w:rsidRDefault="006D3AFE" w:rsidP="00BE4BBF">
      <w:pPr>
        <w:spacing w:line="276" w:lineRule="auto"/>
        <w:jc w:val="both"/>
        <w:rPr>
          <w:rFonts w:asciiTheme="minorHAnsi" w:hAnsiTheme="minorHAnsi" w:cs="Tahoma"/>
          <w:b/>
          <w:lang w:val="en-GB"/>
        </w:rPr>
      </w:pPr>
    </w:p>
    <w:p w14:paraId="458186BE"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But be aware that, strictly speaking, such notices must be issued by the legal owner of the goods, so it is better to direct the receiver to issue an appropriately worded notice in their own right and in addition to any other survey-related correspondence.</w:t>
      </w:r>
    </w:p>
    <w:p w14:paraId="151B10E6" w14:textId="77777777" w:rsidR="006D3AFE" w:rsidRPr="00BE4BBF" w:rsidRDefault="006D3AFE" w:rsidP="00BE4BBF">
      <w:pPr>
        <w:spacing w:line="276" w:lineRule="auto"/>
        <w:jc w:val="both"/>
        <w:rPr>
          <w:rFonts w:asciiTheme="minorHAnsi" w:hAnsiTheme="minorHAnsi" w:cs="Tahoma"/>
          <w:lang w:val="en-GB"/>
        </w:rPr>
      </w:pPr>
    </w:p>
    <w:p w14:paraId="4A641448"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The carriers and other potentially responsible person must be permitted access to survey the goods and preferably by attending a contradictory or joint survey.</w:t>
      </w:r>
    </w:p>
    <w:p w14:paraId="7C6AE7FE" w14:textId="77777777" w:rsidR="006D3AFE" w:rsidRPr="00BE4BBF" w:rsidRDefault="006D3AFE" w:rsidP="00BE4BBF">
      <w:pPr>
        <w:spacing w:line="276" w:lineRule="auto"/>
        <w:jc w:val="both"/>
        <w:rPr>
          <w:rFonts w:asciiTheme="minorHAnsi" w:hAnsiTheme="minorHAnsi" w:cs="Tahoma"/>
          <w:lang w:val="en-GB"/>
        </w:rPr>
      </w:pPr>
    </w:p>
    <w:p w14:paraId="2C52F34F"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When surveying the cargo, take care to consider the cause of the loss or damage and who, if anyone, might be to blame.  When reporting, be sure that recovery prospects are discussed in a separate paragraph that ties together the findings about cause with the journey history so that a narrative emerges that explains when/where damage occurred and why it might be the result of someone’s negligence or other responsibility.</w:t>
      </w:r>
    </w:p>
    <w:p w14:paraId="054CF73E" w14:textId="77777777" w:rsidR="006D3AFE" w:rsidRPr="00BE4BBF" w:rsidRDefault="006D3AFE" w:rsidP="00BE4BBF">
      <w:pPr>
        <w:spacing w:line="276" w:lineRule="auto"/>
        <w:jc w:val="both"/>
        <w:rPr>
          <w:rFonts w:asciiTheme="minorHAnsi" w:hAnsiTheme="minorHAnsi" w:cs="Tahoma"/>
          <w:lang w:val="en-GB"/>
        </w:rPr>
      </w:pPr>
    </w:p>
    <w:p w14:paraId="74B5BB52"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It is essential to report as quickly as possible to the client, so that they can instruct recovery agents to start working on the recovery and protecting time at the earliest possible opportunity.</w:t>
      </w:r>
    </w:p>
    <w:p w14:paraId="7AE022A9" w14:textId="77777777" w:rsidR="006D3AFE" w:rsidRPr="00BE4BBF" w:rsidRDefault="006D3AFE" w:rsidP="00BE4BBF">
      <w:pPr>
        <w:spacing w:line="276" w:lineRule="auto"/>
        <w:jc w:val="both"/>
        <w:rPr>
          <w:rFonts w:asciiTheme="minorHAnsi" w:hAnsiTheme="minorHAnsi" w:cs="Tahoma"/>
          <w:lang w:val="en-GB"/>
        </w:rPr>
      </w:pPr>
    </w:p>
    <w:p w14:paraId="039EA090"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If a surveyor has a file that is approaching 6 months from the date of the incident, refer to the client for explicit instructions about the recovery action: because at 9 months from the incident date, statutory or contractual time limits might be applicable.</w:t>
      </w:r>
    </w:p>
    <w:p w14:paraId="77826ED4" w14:textId="77777777" w:rsidR="006D3AFE" w:rsidRPr="00BE4BBF" w:rsidRDefault="006D3AFE" w:rsidP="00BE4BBF">
      <w:pPr>
        <w:spacing w:line="276" w:lineRule="auto"/>
        <w:jc w:val="both"/>
        <w:rPr>
          <w:rFonts w:asciiTheme="minorHAnsi" w:hAnsiTheme="minorHAnsi" w:cs="Tahoma"/>
          <w:lang w:val="en-GB"/>
        </w:rPr>
      </w:pPr>
    </w:p>
    <w:p w14:paraId="5C0D7D4A" w14:textId="77777777" w:rsidR="006771EC" w:rsidRPr="006771EC" w:rsidRDefault="006771EC" w:rsidP="006771EC">
      <w:pPr>
        <w:spacing w:line="276" w:lineRule="auto"/>
        <w:jc w:val="center"/>
        <w:rPr>
          <w:rFonts w:asciiTheme="minorHAnsi" w:hAnsiTheme="minorHAnsi" w:cs="Tahoma"/>
          <w:sz w:val="32"/>
          <w:szCs w:val="32"/>
          <w:lang w:val="en-GB"/>
        </w:rPr>
      </w:pPr>
    </w:p>
    <w:p w14:paraId="78F985FA" w14:textId="1D1F0E83" w:rsidR="006D3AFE" w:rsidRPr="006771EC" w:rsidRDefault="006771EC" w:rsidP="006771EC">
      <w:pPr>
        <w:spacing w:before="100" w:beforeAutospacing="1" w:after="100" w:afterAutospacing="1" w:line="276" w:lineRule="auto"/>
        <w:jc w:val="center"/>
        <w:rPr>
          <w:rFonts w:asciiTheme="minorHAnsi" w:hAnsiTheme="minorHAnsi" w:cs="Tahoma"/>
          <w:b/>
          <w:bCs/>
          <w:sz w:val="32"/>
          <w:szCs w:val="32"/>
          <w:u w:val="single"/>
          <w:lang w:eastAsia="en-GB"/>
        </w:rPr>
      </w:pPr>
      <w:r w:rsidRPr="006771EC">
        <w:rPr>
          <w:rFonts w:asciiTheme="minorHAnsi" w:hAnsiTheme="minorHAnsi" w:cs="Tahoma"/>
          <w:b/>
          <w:bCs/>
          <w:sz w:val="32"/>
          <w:szCs w:val="32"/>
          <w:u w:val="single"/>
          <w:lang w:eastAsia="en-GB"/>
        </w:rPr>
        <w:t>P</w:t>
      </w:r>
      <w:r w:rsidR="006D3AFE" w:rsidRPr="006771EC">
        <w:rPr>
          <w:rFonts w:asciiTheme="minorHAnsi" w:hAnsiTheme="minorHAnsi" w:cs="Tahoma"/>
          <w:b/>
          <w:bCs/>
          <w:sz w:val="32"/>
          <w:szCs w:val="32"/>
          <w:u w:val="single"/>
          <w:lang w:eastAsia="en-GB"/>
        </w:rPr>
        <w:t xml:space="preserve">ART </w:t>
      </w:r>
      <w:r w:rsidR="00DB79E0" w:rsidRPr="006771EC">
        <w:rPr>
          <w:rFonts w:asciiTheme="minorHAnsi" w:hAnsiTheme="minorHAnsi" w:cs="Tahoma"/>
          <w:b/>
          <w:bCs/>
          <w:sz w:val="32"/>
          <w:szCs w:val="32"/>
          <w:u w:val="single"/>
          <w:lang w:eastAsia="en-GB"/>
        </w:rPr>
        <w:t>3</w:t>
      </w:r>
      <w:r w:rsidR="006D3AFE" w:rsidRPr="006771EC">
        <w:rPr>
          <w:rFonts w:asciiTheme="minorHAnsi" w:hAnsiTheme="minorHAnsi" w:cs="Tahoma"/>
          <w:b/>
          <w:bCs/>
          <w:sz w:val="32"/>
          <w:szCs w:val="32"/>
          <w:u w:val="single"/>
          <w:lang w:eastAsia="en-GB"/>
        </w:rPr>
        <w:t>:</w:t>
      </w:r>
      <w:r w:rsidR="00D020FB" w:rsidRPr="006771EC">
        <w:rPr>
          <w:rFonts w:asciiTheme="minorHAnsi" w:hAnsiTheme="minorHAnsi" w:cs="Tahoma"/>
          <w:b/>
          <w:bCs/>
          <w:sz w:val="32"/>
          <w:szCs w:val="32"/>
          <w:u w:val="single"/>
          <w:lang w:eastAsia="en-GB"/>
        </w:rPr>
        <w:t xml:space="preserve"> </w:t>
      </w:r>
      <w:r w:rsidR="006D3AFE" w:rsidRPr="006771EC">
        <w:rPr>
          <w:rFonts w:asciiTheme="minorHAnsi" w:hAnsiTheme="minorHAnsi" w:cs="Tahoma"/>
          <w:b/>
          <w:bCs/>
          <w:sz w:val="32"/>
          <w:szCs w:val="32"/>
          <w:u w:val="single"/>
          <w:lang w:eastAsia="en-GB"/>
        </w:rPr>
        <w:t>TEMPERATURE CONTROLLED CARGO</w:t>
      </w:r>
      <w:r w:rsidR="00D020FB" w:rsidRPr="006771EC">
        <w:rPr>
          <w:rFonts w:asciiTheme="minorHAnsi" w:hAnsiTheme="minorHAnsi" w:cs="Tahoma"/>
          <w:b/>
          <w:bCs/>
          <w:sz w:val="32"/>
          <w:szCs w:val="32"/>
          <w:u w:val="single"/>
          <w:lang w:eastAsia="en-GB"/>
        </w:rPr>
        <w:t>ES.</w:t>
      </w:r>
    </w:p>
    <w:p w14:paraId="1795C780" w14:textId="4DA95F50" w:rsidR="006D3AFE" w:rsidRPr="00BE4BBF" w:rsidRDefault="00E3011B" w:rsidP="00BE4BBF">
      <w:pPr>
        <w:pStyle w:val="BBJKHeadingDefault"/>
        <w:spacing w:line="276" w:lineRule="auto"/>
        <w:ind w:left="0" w:firstLine="0"/>
        <w:jc w:val="both"/>
        <w:rPr>
          <w:rFonts w:asciiTheme="minorHAnsi" w:hAnsiTheme="minorHAnsi"/>
        </w:rPr>
      </w:pPr>
      <w:r>
        <w:rPr>
          <w:rFonts w:asciiTheme="minorHAnsi" w:hAnsiTheme="minorHAnsi"/>
        </w:rPr>
        <w:t>3.1 - I</w:t>
      </w:r>
      <w:r w:rsidRPr="00BE4BBF">
        <w:rPr>
          <w:rFonts w:asciiTheme="minorHAnsi" w:hAnsiTheme="minorHAnsi"/>
        </w:rPr>
        <w:t>NTRODUCTION</w:t>
      </w:r>
    </w:p>
    <w:p w14:paraId="681340C1"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lang w:eastAsia="en-GB"/>
        </w:rPr>
        <w:t>Temperature controlled cargoes are invariably perishable to a greater or lesser degree, and their safe carriage depends on maintaining suitable storage conditions during transportation. This is true for all modes of transport and all cargoes, though conditions are more critical for longer journey times and for more perishable commodities.</w:t>
      </w:r>
    </w:p>
    <w:p w14:paraId="45A8225A" w14:textId="77777777" w:rsidR="00B55CFF"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lang w:eastAsia="en-GB"/>
        </w:rPr>
        <w:lastRenderedPageBreak/>
        <w:t xml:space="preserve">Temperature controlled cargoes include both frozen and chilled goods, the latter including fresh fruits and vegetables. Generally, frozen goods do not suffer if over-cooled, whereas chilled goods can be damaged by low temperatures, either by freezing or by chilling injury to fresh produce. </w:t>
      </w:r>
    </w:p>
    <w:p w14:paraId="5E3AA24C"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lang w:eastAsia="en-GB"/>
        </w:rPr>
        <w:t>Successful transportation is dependent on the carriage instructions, which define the conditions in which the goods are to be carried. If these instructions are incomplete, inadequate, contradictory, or wrong, then problems can be expected. For the shipper, there is the risk of loss of cargo. For the carrier, there is the risk of a claim even if the goods are undamaged. Many shippers and carriers are prepared to accept inadequate instructions either through ignorance or through unquestioning acceptance of what has been accepted previously by themselves or others. Instructions may be based on goods of different origin, which may have different requirements.</w:t>
      </w:r>
    </w:p>
    <w:p w14:paraId="0A712204" w14:textId="4660F4C0"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lang w:eastAsia="en-GB"/>
        </w:rPr>
        <w:t>The way in which cargo is stowed into holds or stuffed into containers is important for successful carriage and requires considerable care.  The brief rule of thumb is that deep-frozen cargo is best stowed in blocks to allow the circulating air to insulate the outside of the stow but with chilled cargo it is important that adequate ventilation is provided throughout the stow.  It is recommended that care is taken to ensure that the most suitable ventilation and stowage arrangements are provided to the particular cargo carried as individual requirements vary considerably.</w:t>
      </w:r>
    </w:p>
    <w:p w14:paraId="01852FC1" w14:textId="543B1E5B" w:rsidR="00B55CFF"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lang w:eastAsia="en-GB"/>
        </w:rPr>
        <w:t>These recommendations regarding carriage instructions have been drawn up by ICCT to assist both shippers and carriers to re-assess their carriage instructions in order to improve the operation of refrigerated transport chains. Any suggestions for improving these recommendations would be welcome.  We are indebted to ICCT for permission to reproduce their recommendations and ICCT contact details are contained at the end of this section should any student wish to develop any of the points made.</w:t>
      </w:r>
    </w:p>
    <w:p w14:paraId="3D8E579D"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lang w:eastAsia="en-GB"/>
        </w:rPr>
        <w:t xml:space="preserve">First, general requirements are considered. Thereafter, separate sections relate to </w:t>
      </w:r>
      <w:proofErr w:type="spellStart"/>
      <w:r w:rsidRPr="00BE4BBF">
        <w:rPr>
          <w:rFonts w:asciiTheme="minorHAnsi" w:hAnsiTheme="minorHAnsi" w:cs="Tahoma"/>
          <w:lang w:eastAsia="en-GB"/>
        </w:rPr>
        <w:t>containerised</w:t>
      </w:r>
      <w:proofErr w:type="spellEnd"/>
      <w:r w:rsidRPr="00BE4BBF">
        <w:rPr>
          <w:rFonts w:asciiTheme="minorHAnsi" w:hAnsiTheme="minorHAnsi" w:cs="Tahoma"/>
          <w:lang w:eastAsia="en-GB"/>
        </w:rPr>
        <w:t xml:space="preserve"> cargoes and to shipments in reefer vessels. For ease of reference, points that are the same for both types of transport are repeated in the appropriate sections.</w:t>
      </w:r>
    </w:p>
    <w:p w14:paraId="18C403D2" w14:textId="09D85BEE" w:rsidR="006D3AFE" w:rsidRPr="00BE4BBF" w:rsidRDefault="00E3011B" w:rsidP="00BE4BBF">
      <w:pPr>
        <w:pStyle w:val="BBJKHeadingDefault"/>
        <w:spacing w:line="276" w:lineRule="auto"/>
        <w:ind w:left="0" w:firstLine="0"/>
        <w:jc w:val="both"/>
        <w:rPr>
          <w:rFonts w:asciiTheme="minorHAnsi" w:hAnsiTheme="minorHAnsi"/>
        </w:rPr>
      </w:pPr>
      <w:r>
        <w:rPr>
          <w:rFonts w:asciiTheme="minorHAnsi" w:hAnsiTheme="minorHAnsi"/>
        </w:rPr>
        <w:t xml:space="preserve">3.2 - </w:t>
      </w:r>
      <w:r w:rsidRPr="00BE4BBF">
        <w:rPr>
          <w:rFonts w:asciiTheme="minorHAnsi" w:hAnsiTheme="minorHAnsi"/>
        </w:rPr>
        <w:t>GENERAL REQUIREMENTS</w:t>
      </w:r>
    </w:p>
    <w:p w14:paraId="07DA8217" w14:textId="77777777" w:rsidR="006771EC"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lang w:eastAsia="en-GB"/>
        </w:rPr>
        <w:t xml:space="preserve">The responsibility for specifying carriage instructions is that of the shipper, the owner of the goods. Only the shipper knows the full nature of the goods and their requirements. Frequently this responsibility is passed to the carrier, but in this case the shipper prior to shipment should agree the acceptability of the specified conditions. </w:t>
      </w:r>
    </w:p>
    <w:p w14:paraId="32D34457" w14:textId="64BD62C0"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lang w:eastAsia="en-GB"/>
        </w:rPr>
        <w:lastRenderedPageBreak/>
        <w:t xml:space="preserve">In either case, the exact nature of the cargo needs to be known - in the case of fruit, for example, carriage requirements may vary dependent on type, variety, maturity, </w:t>
      </w:r>
      <w:proofErr w:type="gramStart"/>
      <w:r w:rsidRPr="00BE4BBF">
        <w:rPr>
          <w:rFonts w:asciiTheme="minorHAnsi" w:hAnsiTheme="minorHAnsi" w:cs="Tahoma"/>
          <w:lang w:eastAsia="en-GB"/>
        </w:rPr>
        <w:t>origin</w:t>
      </w:r>
      <w:proofErr w:type="gramEnd"/>
      <w:r w:rsidRPr="00BE4BBF">
        <w:rPr>
          <w:rFonts w:asciiTheme="minorHAnsi" w:hAnsiTheme="minorHAnsi" w:cs="Tahoma"/>
          <w:lang w:eastAsia="en-GB"/>
        </w:rPr>
        <w:t xml:space="preserve"> and growing season conditions.</w:t>
      </w:r>
    </w:p>
    <w:p w14:paraId="6DF18828"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lang w:eastAsia="en-GB"/>
        </w:rPr>
        <w:t>If mixed loads of differing commodities are to be carried in a single cargo space, it is necessary to consider compatibility of temperature, atmosphere (especially ethylene levels) and liability to taint. This will usually require specialist cargo care advice. It may be necessary to ensure that carriage conditions are specified to all carriers in the transport chain, as frequently an international journey may use different carriers at the start and end of the journey.</w:t>
      </w:r>
    </w:p>
    <w:p w14:paraId="66015C77"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lang w:eastAsia="en-GB"/>
        </w:rPr>
        <w:t>Items such as relative humidity and maximum time without refrigeration should not be over-specified but should meet the necessary requirements of the goods. Over-specification of requirements is to be avoided as it tends to lead to more, and sometimes spurious, claims regarding technicalities which have not actually affected cargo quality.</w:t>
      </w:r>
    </w:p>
    <w:p w14:paraId="5D453DD6"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lang w:eastAsia="en-GB"/>
        </w:rPr>
        <w:t>Many of the specific items listed below may be taken for granted with regular shipment</w:t>
      </w:r>
      <w:r w:rsidR="00B55CFF" w:rsidRPr="00BE4BBF">
        <w:rPr>
          <w:rFonts w:asciiTheme="minorHAnsi" w:hAnsiTheme="minorHAnsi" w:cs="Tahoma"/>
          <w:lang w:eastAsia="en-GB"/>
        </w:rPr>
        <w:t xml:space="preserve"> </w:t>
      </w:r>
      <w:r w:rsidRPr="00BE4BBF">
        <w:rPr>
          <w:rFonts w:asciiTheme="minorHAnsi" w:hAnsiTheme="minorHAnsi" w:cs="Tahoma"/>
          <w:lang w:eastAsia="en-GB"/>
        </w:rPr>
        <w:t>but may need to be specified if a new carrier is used</w:t>
      </w:r>
      <w:r w:rsidR="00B55CFF" w:rsidRPr="00BE4BBF">
        <w:rPr>
          <w:rFonts w:asciiTheme="minorHAnsi" w:hAnsiTheme="minorHAnsi" w:cs="Tahoma"/>
          <w:lang w:eastAsia="en-GB"/>
        </w:rPr>
        <w:t>.</w:t>
      </w:r>
    </w:p>
    <w:p w14:paraId="6EFA0CF7" w14:textId="5DFEF3F9" w:rsidR="006D3AFE" w:rsidRPr="00BE4BBF" w:rsidRDefault="00097BE1" w:rsidP="00BE4BBF">
      <w:pPr>
        <w:pStyle w:val="BBJKHeadingDefault"/>
        <w:spacing w:line="276" w:lineRule="auto"/>
        <w:ind w:left="0" w:firstLine="0"/>
        <w:jc w:val="both"/>
        <w:rPr>
          <w:rFonts w:asciiTheme="minorHAnsi" w:hAnsiTheme="minorHAnsi"/>
        </w:rPr>
      </w:pPr>
      <w:r>
        <w:rPr>
          <w:rFonts w:asciiTheme="minorHAnsi" w:hAnsiTheme="minorHAnsi"/>
        </w:rPr>
        <w:t xml:space="preserve">3.3 - </w:t>
      </w:r>
      <w:r w:rsidRPr="00BE4BBF">
        <w:rPr>
          <w:rFonts w:asciiTheme="minorHAnsi" w:hAnsiTheme="minorHAnsi"/>
        </w:rPr>
        <w:t xml:space="preserve">SPECIFIC REQUIREMENTS FOR </w:t>
      </w:r>
      <w:r w:rsidR="006D3AFE" w:rsidRPr="00BE4BBF">
        <w:rPr>
          <w:rFonts w:asciiTheme="minorHAnsi" w:hAnsiTheme="minorHAnsi"/>
        </w:rPr>
        <w:t>C</w:t>
      </w:r>
      <w:r w:rsidR="00B55CFF" w:rsidRPr="00BE4BBF">
        <w:rPr>
          <w:rFonts w:asciiTheme="minorHAnsi" w:hAnsiTheme="minorHAnsi"/>
        </w:rPr>
        <w:t>ONTAINERISED CARGOES.</w:t>
      </w:r>
    </w:p>
    <w:p w14:paraId="09D05CA4"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lang w:eastAsia="en-GB"/>
        </w:rPr>
        <w:t xml:space="preserve">The parameters that may be included in carriage instructions for </w:t>
      </w:r>
      <w:proofErr w:type="spellStart"/>
      <w:r w:rsidRPr="00BE4BBF">
        <w:rPr>
          <w:rFonts w:asciiTheme="minorHAnsi" w:hAnsiTheme="minorHAnsi" w:cs="Tahoma"/>
          <w:lang w:eastAsia="en-GB"/>
        </w:rPr>
        <w:t>containerised</w:t>
      </w:r>
      <w:proofErr w:type="spellEnd"/>
      <w:r w:rsidRPr="00BE4BBF">
        <w:rPr>
          <w:rFonts w:asciiTheme="minorHAnsi" w:hAnsiTheme="minorHAnsi" w:cs="Tahoma"/>
          <w:lang w:eastAsia="en-GB"/>
        </w:rPr>
        <w:t xml:space="preserve"> refrigerated cargo include the following</w:t>
      </w:r>
      <w:r w:rsidR="00B55CFF" w:rsidRPr="00BE4BBF">
        <w:rPr>
          <w:rFonts w:asciiTheme="minorHAnsi" w:hAnsiTheme="minorHAnsi" w:cs="Tahoma"/>
          <w:lang w:eastAsia="en-GB"/>
        </w:rPr>
        <w:t>.</w:t>
      </w:r>
    </w:p>
    <w:p w14:paraId="197EAB44" w14:textId="77777777" w:rsidR="00B55CFF" w:rsidRPr="00BE4BBF" w:rsidRDefault="00B55CFF" w:rsidP="00BE4BBF">
      <w:pPr>
        <w:pStyle w:val="ListParagraph"/>
        <w:numPr>
          <w:ilvl w:val="0"/>
          <w:numId w:val="47"/>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Pre-stuffing sanitation</w:t>
      </w:r>
    </w:p>
    <w:p w14:paraId="2B7CFF36" w14:textId="77777777" w:rsidR="00B55CFF" w:rsidRPr="00BE4BBF" w:rsidRDefault="00B55CFF" w:rsidP="00BE4BBF">
      <w:pPr>
        <w:pStyle w:val="ListParagraph"/>
        <w:numPr>
          <w:ilvl w:val="0"/>
          <w:numId w:val="47"/>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Pre-cooling of containers</w:t>
      </w:r>
    </w:p>
    <w:p w14:paraId="7557743C" w14:textId="77777777" w:rsidR="00F36B6C" w:rsidRPr="00BE4BBF" w:rsidRDefault="00F36B6C" w:rsidP="00BE4BBF">
      <w:pPr>
        <w:pStyle w:val="ListParagraph"/>
        <w:numPr>
          <w:ilvl w:val="0"/>
          <w:numId w:val="47"/>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Cooling during part loaded conditions</w:t>
      </w:r>
    </w:p>
    <w:p w14:paraId="371315C9" w14:textId="77777777" w:rsidR="00F36B6C" w:rsidRPr="00BE4BBF" w:rsidRDefault="00F36B6C" w:rsidP="00BE4BBF">
      <w:pPr>
        <w:pStyle w:val="ListParagraph"/>
        <w:numPr>
          <w:ilvl w:val="0"/>
          <w:numId w:val="47"/>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Prohibition of stuffing cargo at mixed temperatures</w:t>
      </w:r>
    </w:p>
    <w:p w14:paraId="7237A0C0" w14:textId="77777777" w:rsidR="00F36B6C" w:rsidRPr="00BE4BBF" w:rsidRDefault="00F36B6C" w:rsidP="00BE4BBF">
      <w:pPr>
        <w:pStyle w:val="ListParagraph"/>
        <w:numPr>
          <w:ilvl w:val="0"/>
          <w:numId w:val="47"/>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Stowage requirements</w:t>
      </w:r>
    </w:p>
    <w:p w14:paraId="5B1ED2B2" w14:textId="77777777" w:rsidR="00F36B6C" w:rsidRPr="00BE4BBF" w:rsidRDefault="00F36B6C" w:rsidP="00BE4BBF">
      <w:pPr>
        <w:pStyle w:val="ListParagraph"/>
        <w:numPr>
          <w:ilvl w:val="0"/>
          <w:numId w:val="47"/>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Ventilation</w:t>
      </w:r>
    </w:p>
    <w:p w14:paraId="4885D4B3" w14:textId="77777777" w:rsidR="00F36B6C" w:rsidRPr="00BE4BBF" w:rsidRDefault="00F36B6C" w:rsidP="00BE4BBF">
      <w:pPr>
        <w:pStyle w:val="ListParagraph"/>
        <w:numPr>
          <w:ilvl w:val="0"/>
          <w:numId w:val="47"/>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Carriage temperature</w:t>
      </w:r>
    </w:p>
    <w:p w14:paraId="513DAF4B" w14:textId="77777777" w:rsidR="00F36B6C" w:rsidRPr="00BE4BBF" w:rsidRDefault="00F36B6C" w:rsidP="00BE4BBF">
      <w:pPr>
        <w:pStyle w:val="ListParagraph"/>
        <w:numPr>
          <w:ilvl w:val="0"/>
          <w:numId w:val="47"/>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Maximum time without refrigeration</w:t>
      </w:r>
    </w:p>
    <w:p w14:paraId="467AA909" w14:textId="77777777" w:rsidR="00F36B6C" w:rsidRPr="00BE4BBF" w:rsidRDefault="00F36B6C" w:rsidP="00BE4BBF">
      <w:pPr>
        <w:pStyle w:val="ListParagraph"/>
        <w:numPr>
          <w:ilvl w:val="0"/>
          <w:numId w:val="47"/>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Air circulation rate</w:t>
      </w:r>
    </w:p>
    <w:p w14:paraId="6AB3A179" w14:textId="77777777" w:rsidR="00F36B6C" w:rsidRPr="00BE4BBF" w:rsidRDefault="00F36B6C" w:rsidP="00BE4BBF">
      <w:pPr>
        <w:pStyle w:val="ListParagraph"/>
        <w:numPr>
          <w:ilvl w:val="0"/>
          <w:numId w:val="47"/>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Relative humidity</w:t>
      </w:r>
    </w:p>
    <w:p w14:paraId="08468BAF" w14:textId="77777777" w:rsidR="00F36B6C" w:rsidRPr="00BE4BBF" w:rsidRDefault="00F36B6C" w:rsidP="00BE4BBF">
      <w:pPr>
        <w:pStyle w:val="ListParagraph"/>
        <w:numPr>
          <w:ilvl w:val="0"/>
          <w:numId w:val="47"/>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Measurement and reporting requirements</w:t>
      </w:r>
    </w:p>
    <w:p w14:paraId="15695B32" w14:textId="77777777" w:rsidR="00F36B6C" w:rsidRPr="00BE4BBF" w:rsidRDefault="00F36B6C" w:rsidP="00BE4BBF">
      <w:pPr>
        <w:pStyle w:val="ListParagraph"/>
        <w:numPr>
          <w:ilvl w:val="0"/>
          <w:numId w:val="47"/>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Special conditions for cold weather</w:t>
      </w:r>
    </w:p>
    <w:p w14:paraId="05DC3D7F" w14:textId="77777777" w:rsidR="00F36B6C" w:rsidRPr="00BE4BBF" w:rsidRDefault="00F36B6C" w:rsidP="00BE4BBF">
      <w:pPr>
        <w:pStyle w:val="ListParagraph"/>
        <w:numPr>
          <w:ilvl w:val="0"/>
          <w:numId w:val="47"/>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Need to pass instructions to subsequent carrier</w:t>
      </w:r>
    </w:p>
    <w:p w14:paraId="6D2FEAAE" w14:textId="77777777" w:rsidR="00F36B6C" w:rsidRPr="00BE4BBF" w:rsidRDefault="00F36B6C" w:rsidP="00BE4BBF">
      <w:pPr>
        <w:pStyle w:val="ListParagraph"/>
        <w:numPr>
          <w:ilvl w:val="0"/>
          <w:numId w:val="47"/>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Need to notify if limits exceeded</w:t>
      </w:r>
    </w:p>
    <w:p w14:paraId="624B023B" w14:textId="77777777" w:rsidR="00F36B6C"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lang w:eastAsia="en-GB"/>
        </w:rPr>
        <w:lastRenderedPageBreak/>
        <w:t>For Controlled Atmosphere shipments, additionally:</w:t>
      </w:r>
    </w:p>
    <w:p w14:paraId="72A1765C" w14:textId="77777777" w:rsidR="006D3AFE" w:rsidRPr="00BE4BBF" w:rsidRDefault="00F36B6C" w:rsidP="00BE4BBF">
      <w:pPr>
        <w:pStyle w:val="ListParagraph"/>
        <w:numPr>
          <w:ilvl w:val="0"/>
          <w:numId w:val="48"/>
        </w:numPr>
        <w:spacing w:before="100" w:beforeAutospacing="1" w:after="100" w:afterAutospacing="1" w:line="276" w:lineRule="auto"/>
        <w:ind w:left="0" w:firstLine="0"/>
        <w:jc w:val="both"/>
        <w:rPr>
          <w:rFonts w:asciiTheme="minorHAnsi" w:hAnsiTheme="minorHAnsi" w:cs="Tahoma"/>
          <w:lang w:val="en-GB" w:eastAsia="en-GB"/>
        </w:rPr>
      </w:pPr>
      <w:r w:rsidRPr="00BE4BBF">
        <w:rPr>
          <w:rFonts w:asciiTheme="minorHAnsi" w:hAnsiTheme="minorHAnsi" w:cs="Tahoma"/>
          <w:lang w:eastAsia="en-GB"/>
        </w:rPr>
        <w:t>Levels (ranges) for O2, CO2, humidity, ethylene</w:t>
      </w:r>
    </w:p>
    <w:p w14:paraId="37469AF6" w14:textId="77777777" w:rsidR="00F36B6C" w:rsidRPr="00BE4BBF" w:rsidRDefault="00F36B6C" w:rsidP="00BE4BBF">
      <w:pPr>
        <w:pStyle w:val="ListParagraph"/>
        <w:numPr>
          <w:ilvl w:val="0"/>
          <w:numId w:val="48"/>
        </w:numPr>
        <w:spacing w:before="100" w:beforeAutospacing="1" w:after="100" w:afterAutospacing="1" w:line="276" w:lineRule="auto"/>
        <w:ind w:left="0" w:firstLine="0"/>
        <w:jc w:val="both"/>
        <w:rPr>
          <w:rFonts w:asciiTheme="minorHAnsi" w:hAnsiTheme="minorHAnsi" w:cs="Tahoma"/>
          <w:lang w:val="en-GB" w:eastAsia="en-GB"/>
        </w:rPr>
      </w:pPr>
      <w:r w:rsidRPr="00BE4BBF">
        <w:rPr>
          <w:rFonts w:asciiTheme="minorHAnsi" w:hAnsiTheme="minorHAnsi" w:cs="Tahoma"/>
          <w:lang w:eastAsia="en-GB"/>
        </w:rPr>
        <w:t>Permitted time to reach specified levels</w:t>
      </w:r>
    </w:p>
    <w:p w14:paraId="2AB3ACCE" w14:textId="77777777" w:rsidR="00F36B6C" w:rsidRPr="00BE4BBF" w:rsidRDefault="00F36B6C" w:rsidP="00BE4BBF">
      <w:pPr>
        <w:pStyle w:val="ListParagraph"/>
        <w:numPr>
          <w:ilvl w:val="0"/>
          <w:numId w:val="48"/>
        </w:numPr>
        <w:spacing w:before="100" w:beforeAutospacing="1" w:after="100" w:afterAutospacing="1" w:line="276" w:lineRule="auto"/>
        <w:ind w:left="0" w:firstLine="0"/>
        <w:jc w:val="both"/>
        <w:rPr>
          <w:rFonts w:asciiTheme="minorHAnsi" w:hAnsiTheme="minorHAnsi" w:cs="Tahoma"/>
          <w:lang w:val="en-GB" w:eastAsia="en-GB"/>
        </w:rPr>
      </w:pPr>
      <w:r w:rsidRPr="00BE4BBF">
        <w:rPr>
          <w:rFonts w:asciiTheme="minorHAnsi" w:hAnsiTheme="minorHAnsi" w:cs="Tahoma"/>
          <w:lang w:eastAsia="en-GB"/>
        </w:rPr>
        <w:t>Procedure in event of CA system failure</w:t>
      </w:r>
    </w:p>
    <w:p w14:paraId="49F921B8" w14:textId="77777777" w:rsidR="00F36B6C" w:rsidRPr="00BE4BBF" w:rsidRDefault="00F36B6C" w:rsidP="00BE4BBF">
      <w:pPr>
        <w:pStyle w:val="ListParagraph"/>
        <w:numPr>
          <w:ilvl w:val="0"/>
          <w:numId w:val="48"/>
        </w:numPr>
        <w:spacing w:before="100" w:beforeAutospacing="1" w:after="100" w:afterAutospacing="1" w:line="276" w:lineRule="auto"/>
        <w:ind w:left="0" w:firstLine="0"/>
        <w:jc w:val="both"/>
        <w:rPr>
          <w:rFonts w:asciiTheme="minorHAnsi" w:hAnsiTheme="minorHAnsi" w:cs="Tahoma"/>
          <w:lang w:val="en-GB" w:eastAsia="en-GB"/>
        </w:rPr>
      </w:pPr>
      <w:r w:rsidRPr="00BE4BBF">
        <w:rPr>
          <w:rFonts w:asciiTheme="minorHAnsi" w:hAnsiTheme="minorHAnsi" w:cs="Tahoma"/>
          <w:lang w:eastAsia="en-GB"/>
        </w:rPr>
        <w:t>Safety requirements</w:t>
      </w:r>
    </w:p>
    <w:p w14:paraId="758F633C" w14:textId="77777777" w:rsidR="00F36B6C" w:rsidRPr="00BE4BBF" w:rsidRDefault="00F36B6C" w:rsidP="00BE4BBF">
      <w:pPr>
        <w:pStyle w:val="ListParagraph"/>
        <w:numPr>
          <w:ilvl w:val="0"/>
          <w:numId w:val="48"/>
        </w:numPr>
        <w:spacing w:before="100" w:beforeAutospacing="1" w:after="100" w:afterAutospacing="1" w:line="276" w:lineRule="auto"/>
        <w:ind w:left="0" w:firstLine="0"/>
        <w:jc w:val="both"/>
        <w:rPr>
          <w:rFonts w:asciiTheme="minorHAnsi" w:hAnsiTheme="minorHAnsi" w:cs="Tahoma"/>
          <w:lang w:val="en-GB" w:eastAsia="en-GB"/>
        </w:rPr>
      </w:pPr>
      <w:r w:rsidRPr="00BE4BBF">
        <w:rPr>
          <w:rFonts w:asciiTheme="minorHAnsi" w:hAnsiTheme="minorHAnsi" w:cs="Tahoma"/>
          <w:lang w:eastAsia="en-GB"/>
        </w:rPr>
        <w:t>Discharge atmosphere requirements</w:t>
      </w:r>
    </w:p>
    <w:p w14:paraId="18DEFB5F" w14:textId="77777777" w:rsidR="006D3AFE" w:rsidRPr="00BE4BBF" w:rsidRDefault="006D3AFE" w:rsidP="00BE4BBF">
      <w:pPr>
        <w:spacing w:before="100" w:beforeAutospacing="1" w:after="100" w:afterAutospacing="1" w:line="276" w:lineRule="auto"/>
        <w:jc w:val="both"/>
        <w:rPr>
          <w:rFonts w:asciiTheme="minorHAnsi" w:hAnsiTheme="minorHAnsi" w:cs="Tahoma"/>
          <w:lang w:val="en-GB" w:eastAsia="en-GB"/>
        </w:rPr>
      </w:pPr>
      <w:r w:rsidRPr="00BE4BBF">
        <w:rPr>
          <w:rFonts w:asciiTheme="minorHAnsi" w:hAnsiTheme="minorHAnsi" w:cs="Tahoma"/>
          <w:lang w:eastAsia="en-GB"/>
        </w:rPr>
        <w:t>Each of these will be considered below.</w:t>
      </w:r>
    </w:p>
    <w:p w14:paraId="3D5E27AE"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 xml:space="preserve">Pre-stuffing sanitation - </w:t>
      </w:r>
      <w:r w:rsidRPr="00BE4BBF">
        <w:rPr>
          <w:rFonts w:asciiTheme="minorHAnsi" w:hAnsiTheme="minorHAnsi" w:cs="Tahoma"/>
          <w:lang w:eastAsia="en-GB"/>
        </w:rPr>
        <w:t xml:space="preserve">The proper cleanliness and lack of </w:t>
      </w:r>
      <w:proofErr w:type="spellStart"/>
      <w:r w:rsidRPr="00BE4BBF">
        <w:rPr>
          <w:rFonts w:asciiTheme="minorHAnsi" w:hAnsiTheme="minorHAnsi" w:cs="Tahoma"/>
          <w:lang w:eastAsia="en-GB"/>
        </w:rPr>
        <w:t>odour</w:t>
      </w:r>
      <w:proofErr w:type="spellEnd"/>
      <w:r w:rsidRPr="00BE4BBF">
        <w:rPr>
          <w:rFonts w:asciiTheme="minorHAnsi" w:hAnsiTheme="minorHAnsi" w:cs="Tahoma"/>
          <w:lang w:eastAsia="en-GB"/>
        </w:rPr>
        <w:t xml:space="preserve"> in containers to be used for refrigerated goods should be a matter of normal good practice, but any special or particular needs should be identified</w:t>
      </w:r>
    </w:p>
    <w:p w14:paraId="60251294" w14:textId="0F7F3301"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 xml:space="preserve">Pre-cooling of containers - </w:t>
      </w:r>
      <w:r w:rsidRPr="00BE4BBF">
        <w:rPr>
          <w:rFonts w:asciiTheme="minorHAnsi" w:hAnsiTheme="minorHAnsi" w:cs="Tahoma"/>
          <w:lang w:eastAsia="en-GB"/>
        </w:rPr>
        <w:t>Pre-cooling is only useful when loading from temperature</w:t>
      </w:r>
      <w:r w:rsidR="00A5788D">
        <w:rPr>
          <w:rFonts w:asciiTheme="minorHAnsi" w:hAnsiTheme="minorHAnsi" w:cs="Tahoma"/>
          <w:lang w:eastAsia="en-GB"/>
        </w:rPr>
        <w:t>-</w:t>
      </w:r>
      <w:r w:rsidRPr="00BE4BBF">
        <w:rPr>
          <w:rFonts w:asciiTheme="minorHAnsi" w:hAnsiTheme="minorHAnsi" w:cs="Tahoma"/>
          <w:lang w:eastAsia="en-GB"/>
        </w:rPr>
        <w:t>controlled loading bays; in other conditions, it can result in excessive moisture ingress from the atmosphere and is not recommended.</w:t>
      </w:r>
    </w:p>
    <w:p w14:paraId="0946A5D7"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 xml:space="preserve">Cooling during part loaded conditions - </w:t>
      </w:r>
      <w:r w:rsidRPr="00BE4BBF">
        <w:rPr>
          <w:rFonts w:asciiTheme="minorHAnsi" w:hAnsiTheme="minorHAnsi" w:cs="Tahoma"/>
          <w:lang w:eastAsia="en-GB"/>
        </w:rPr>
        <w:t>Part loaded containers should be closed and temperature maintained if there is a delay before completing loading.</w:t>
      </w:r>
    </w:p>
    <w:p w14:paraId="7654D60F"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 xml:space="preserve">Prohibition of stuffing cargo at mixed temperatures - </w:t>
      </w:r>
      <w:r w:rsidRPr="00BE4BBF">
        <w:rPr>
          <w:rFonts w:asciiTheme="minorHAnsi" w:hAnsiTheme="minorHAnsi" w:cs="Tahoma"/>
          <w:lang w:eastAsia="en-GB"/>
        </w:rPr>
        <w:t>Properly pre-cooled cargo and substantially warmer cargo should not be mixed</w:t>
      </w:r>
    </w:p>
    <w:p w14:paraId="2FA4FD0E"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 xml:space="preserve">Stowage requirements - </w:t>
      </w:r>
      <w:r w:rsidRPr="00BE4BBF">
        <w:rPr>
          <w:rFonts w:asciiTheme="minorHAnsi" w:hAnsiTheme="minorHAnsi" w:cs="Tahoma"/>
          <w:lang w:eastAsia="en-GB"/>
        </w:rPr>
        <w:t>Any special stowage requirements, such as a protected or underdeck stow, should be stated.</w:t>
      </w:r>
    </w:p>
    <w:p w14:paraId="678CC272"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 xml:space="preserve">Ventilation - </w:t>
      </w:r>
      <w:r w:rsidRPr="00BE4BBF">
        <w:rPr>
          <w:rFonts w:asciiTheme="minorHAnsi" w:hAnsiTheme="minorHAnsi" w:cs="Tahoma"/>
          <w:lang w:eastAsia="en-GB"/>
        </w:rPr>
        <w:t xml:space="preserve">The rate of fresh air ventilation for fresh produce should be specified. This should be as an absolute figure in cubic </w:t>
      </w:r>
      <w:proofErr w:type="spellStart"/>
      <w:r w:rsidRPr="00BE4BBF">
        <w:rPr>
          <w:rFonts w:asciiTheme="minorHAnsi" w:hAnsiTheme="minorHAnsi" w:cs="Tahoma"/>
          <w:lang w:eastAsia="en-GB"/>
        </w:rPr>
        <w:t>metres</w:t>
      </w:r>
      <w:proofErr w:type="spellEnd"/>
      <w:r w:rsidRPr="00BE4BBF">
        <w:rPr>
          <w:rFonts w:asciiTheme="minorHAnsi" w:hAnsiTheme="minorHAnsi" w:cs="Tahoma"/>
          <w:lang w:eastAsia="en-GB"/>
        </w:rPr>
        <w:t xml:space="preserve"> per hour. The specification of a percentage rate of ventilation only has meaning if related to a specific container size and a specific model of refrigeration unit.</w:t>
      </w:r>
    </w:p>
    <w:p w14:paraId="1E0C90BE"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Carriage temperature</w:t>
      </w:r>
      <w:r w:rsidRPr="00BE4BBF">
        <w:rPr>
          <w:rFonts w:asciiTheme="minorHAnsi" w:hAnsiTheme="minorHAnsi" w:cs="Tahoma"/>
          <w:lang w:eastAsia="en-GB"/>
        </w:rPr>
        <w:t xml:space="preserve"> - It is not physically possible to provide refrigeration in the absence of temperature differences, both between air and goods and within the bulk of the goods. The only temperature which can be controlled is the set point, which corresponds to air delivery temperature for chilled goods and to air return temperature for frozen goods. The term “carriage temperature” therefore has little meaning, and “set point temperature” should be specified. If appropriate, this may be augmented by a maximum allowable temperature during periods without refrigeration.</w:t>
      </w:r>
    </w:p>
    <w:p w14:paraId="63199021"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lang w:eastAsia="en-GB"/>
        </w:rPr>
        <w:lastRenderedPageBreak/>
        <w:t>Although degrees Celsius are the international standard, in the USA degrees Fahrenheit are still commonly used. As zero C is a common chilled goods temperature and zero F is a common frozen goods temperature, great care is needed to avoid possible confusion of units.</w:t>
      </w:r>
    </w:p>
    <w:p w14:paraId="66BB2A49"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lang w:eastAsia="en-GB"/>
        </w:rPr>
        <w:t>For USDA and other cold treatment quarantine requirements, maximum pulp temperature may have to be maintained below a specified temperature throughout a continuous period of days or weeks, and only approved equipment may be used</w:t>
      </w:r>
    </w:p>
    <w:p w14:paraId="35522CBB"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 xml:space="preserve">Maximum time without refrigeration - </w:t>
      </w:r>
      <w:r w:rsidRPr="00BE4BBF">
        <w:rPr>
          <w:rFonts w:asciiTheme="minorHAnsi" w:hAnsiTheme="minorHAnsi" w:cs="Tahoma"/>
          <w:lang w:eastAsia="en-GB"/>
        </w:rPr>
        <w:t>Sometimes it may be necessary for statutory or other reasons to specify a maximum duration of time without refrigeration, either per event or in total for the journey. This should not be necessary if temperature limits are well defined.</w:t>
      </w:r>
    </w:p>
    <w:p w14:paraId="2C8ABF3A"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 xml:space="preserve">Air circulation - </w:t>
      </w:r>
      <w:r w:rsidRPr="00BE4BBF">
        <w:rPr>
          <w:rFonts w:asciiTheme="minorHAnsi" w:hAnsiTheme="minorHAnsi" w:cs="Tahoma"/>
          <w:lang w:eastAsia="en-GB"/>
        </w:rPr>
        <w:t>Many containers have a high air circulation rate for chilled goods and a lower rate for frozen goods. If a speed change switch is fitted, low speed operation for chilled goods may be possible, but as this inevitably results in a wider range of cargo temperature, it is not recommended.</w:t>
      </w:r>
    </w:p>
    <w:p w14:paraId="3434D937"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 xml:space="preserve">Relative humidity - </w:t>
      </w:r>
      <w:r w:rsidRPr="00BE4BBF">
        <w:rPr>
          <w:rFonts w:asciiTheme="minorHAnsi" w:hAnsiTheme="minorHAnsi" w:cs="Tahoma"/>
          <w:lang w:eastAsia="en-GB"/>
        </w:rPr>
        <w:t>When special equipment with humidity control is used, a range must be specified. It is difficult to measure humidity regularly to better than the nearest 2 to 3%, so an acceptable range of at least plus or minus 5% should be specified, albeit with a tighter target. Special equipment is available to maintain either high (e.g. 90%) or low (e.g.50%) humidity. Without such equipment, relative humidity is not controllable and should not be specified.</w:t>
      </w:r>
    </w:p>
    <w:p w14:paraId="6A7DDDC2"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 xml:space="preserve">Measurement and reporting requirements - </w:t>
      </w:r>
      <w:r w:rsidRPr="00BE4BBF">
        <w:rPr>
          <w:rFonts w:asciiTheme="minorHAnsi" w:hAnsiTheme="minorHAnsi" w:cs="Tahoma"/>
          <w:lang w:eastAsia="en-GB"/>
        </w:rPr>
        <w:t>It is normal to record return air temperature in refrigerated containers, and some equipment also records delivery air temperatures. Any specific shipper requirement for reporting temperatures should be stated. When the refrigeration unit is not running, the recorded temperatures do not reflect cargo temperatures. Shippers may choose to put their own recording equipment within cargo, in which case they should inform both carriers and receivers</w:t>
      </w:r>
      <w:r w:rsidR="00B55CFF" w:rsidRPr="00BE4BBF">
        <w:rPr>
          <w:rFonts w:asciiTheme="minorHAnsi" w:hAnsiTheme="minorHAnsi" w:cs="Tahoma"/>
          <w:lang w:eastAsia="en-GB"/>
        </w:rPr>
        <w:t>.</w:t>
      </w:r>
    </w:p>
    <w:p w14:paraId="33EA2DD9" w14:textId="77777777" w:rsidR="006771EC"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 xml:space="preserve">Special conditions for cold weather - </w:t>
      </w:r>
      <w:r w:rsidRPr="00BE4BBF">
        <w:rPr>
          <w:rFonts w:asciiTheme="minorHAnsi" w:hAnsiTheme="minorHAnsi" w:cs="Tahoma"/>
          <w:lang w:eastAsia="en-GB"/>
        </w:rPr>
        <w:t xml:space="preserve">Sometimes special requirements exist for exceptionally cold conditions. </w:t>
      </w:r>
    </w:p>
    <w:p w14:paraId="79B13FF4" w14:textId="39EDBAAB"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lang w:eastAsia="en-GB"/>
        </w:rPr>
        <w:t>However, it should be noted that most transport refrigeration equipment will control temperature using either cooling or heating as necessary to maintain specified conditions.</w:t>
      </w:r>
    </w:p>
    <w:p w14:paraId="1FEF63BC"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lastRenderedPageBreak/>
        <w:t>Need to pass instructions to subsequent carrier</w:t>
      </w:r>
      <w:r w:rsidRPr="00BE4BBF">
        <w:rPr>
          <w:rFonts w:asciiTheme="minorHAnsi" w:hAnsiTheme="minorHAnsi" w:cs="Tahoma"/>
          <w:lang w:eastAsia="en-GB"/>
        </w:rPr>
        <w:t xml:space="preserve"> </w:t>
      </w:r>
      <w:r w:rsidRPr="00BE4BBF">
        <w:rPr>
          <w:rFonts w:asciiTheme="minorHAnsi" w:hAnsiTheme="minorHAnsi" w:cs="Tahoma"/>
          <w:b/>
          <w:bCs/>
          <w:lang w:eastAsia="en-GB"/>
        </w:rPr>
        <w:t>-</w:t>
      </w:r>
      <w:r w:rsidRPr="00BE4BBF">
        <w:rPr>
          <w:rFonts w:asciiTheme="minorHAnsi" w:hAnsiTheme="minorHAnsi" w:cs="Tahoma"/>
          <w:lang w:eastAsia="en-GB"/>
        </w:rPr>
        <w:t xml:space="preserve"> If there is uncertainty at the start of a voyage as to who will be the final carrier, it may be necessary to request the initial carrier to pass on carriage instructions.</w:t>
      </w:r>
    </w:p>
    <w:p w14:paraId="3DD1F2F2"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 xml:space="preserve">Need to notify if limits exceeded - </w:t>
      </w:r>
      <w:r w:rsidRPr="00BE4BBF">
        <w:rPr>
          <w:rFonts w:asciiTheme="minorHAnsi" w:hAnsiTheme="minorHAnsi" w:cs="Tahoma"/>
          <w:lang w:eastAsia="en-GB"/>
        </w:rPr>
        <w:t>Procedures for notification of out of specification conditions should be established prior to acceptance of cargo for shipment. This could apply to warm loading, or to equipment failures, for example. Standard procedures and safe limits should be available.</w:t>
      </w:r>
    </w:p>
    <w:p w14:paraId="0573E0BD" w14:textId="77777777" w:rsidR="00F36B6C" w:rsidRPr="00BE4BBF" w:rsidRDefault="00F36B6C" w:rsidP="00BE4BBF">
      <w:pPr>
        <w:spacing w:before="100" w:beforeAutospacing="1" w:after="100" w:afterAutospacing="1" w:line="276" w:lineRule="auto"/>
        <w:jc w:val="both"/>
        <w:rPr>
          <w:rFonts w:asciiTheme="minorHAnsi" w:hAnsiTheme="minorHAnsi" w:cs="Tahoma"/>
          <w:lang w:eastAsia="en-GB"/>
        </w:rPr>
      </w:pPr>
    </w:p>
    <w:p w14:paraId="04179FD3" w14:textId="6452EBAC" w:rsidR="006771EC" w:rsidRDefault="00097BE1" w:rsidP="00BE4BBF">
      <w:pPr>
        <w:spacing w:before="100" w:beforeAutospacing="1" w:after="100" w:afterAutospacing="1" w:line="276" w:lineRule="auto"/>
        <w:jc w:val="both"/>
        <w:rPr>
          <w:rFonts w:asciiTheme="minorHAnsi" w:hAnsiTheme="minorHAnsi" w:cs="Tahoma"/>
          <w:b/>
          <w:bCs/>
          <w:lang w:eastAsia="en-GB"/>
        </w:rPr>
      </w:pPr>
      <w:r>
        <w:rPr>
          <w:rFonts w:asciiTheme="minorHAnsi" w:hAnsiTheme="minorHAnsi" w:cs="Tahoma"/>
          <w:b/>
          <w:bCs/>
          <w:u w:val="single"/>
          <w:lang w:eastAsia="en-GB"/>
        </w:rPr>
        <w:t xml:space="preserve">3.4 - </w:t>
      </w:r>
      <w:r w:rsidRPr="006771EC">
        <w:rPr>
          <w:rFonts w:asciiTheme="minorHAnsi" w:hAnsiTheme="minorHAnsi" w:cs="Tahoma"/>
          <w:b/>
          <w:bCs/>
          <w:u w:val="single"/>
          <w:lang w:eastAsia="en-GB"/>
        </w:rPr>
        <w:t>ADDITIONAL REQUIREMENTS FOR CONTROLLED ATMOSPHERE SHIPMENTS</w:t>
      </w:r>
      <w:r w:rsidRPr="00BE4BBF">
        <w:rPr>
          <w:rFonts w:asciiTheme="minorHAnsi" w:hAnsiTheme="minorHAnsi" w:cs="Tahoma"/>
          <w:b/>
          <w:bCs/>
          <w:lang w:eastAsia="en-GB"/>
        </w:rPr>
        <w:t xml:space="preserve"> </w:t>
      </w:r>
    </w:p>
    <w:p w14:paraId="49816AEE" w14:textId="195B0D0A"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lang w:eastAsia="en-GB"/>
        </w:rPr>
        <w:t>Controlled Atmosphere (CA) systems are designed to maintain an atmosphere different from normal, usually with low oxygen and increased carbon dioxide. They enhance the storage life of some produce when used in conjunction with refrigeration. There are additional requirements for such shipments, as follows:</w:t>
      </w:r>
    </w:p>
    <w:p w14:paraId="04F0161D" w14:textId="77777777" w:rsidR="006D3AFE" w:rsidRPr="00BE4BBF" w:rsidRDefault="006D3AFE" w:rsidP="006771EC">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 xml:space="preserve">Levels (ranges) for O2, CO2, humidity, ethylene - </w:t>
      </w:r>
      <w:r w:rsidRPr="00BE4BBF">
        <w:rPr>
          <w:rFonts w:asciiTheme="minorHAnsi" w:hAnsiTheme="minorHAnsi" w:cs="Tahoma"/>
          <w:lang w:eastAsia="en-GB"/>
        </w:rPr>
        <w:t>For each of the atmospheric gases to be controlled, upper and lower concentration limits should be specified.</w:t>
      </w:r>
    </w:p>
    <w:p w14:paraId="098D0E5C" w14:textId="77777777" w:rsidR="006D3AFE" w:rsidRPr="00BE4BBF" w:rsidRDefault="006D3AFE" w:rsidP="006771EC">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 xml:space="preserve">Permitted time to reach specified levels - </w:t>
      </w:r>
      <w:r w:rsidRPr="00BE4BBF">
        <w:rPr>
          <w:rFonts w:asciiTheme="minorHAnsi" w:hAnsiTheme="minorHAnsi" w:cs="Tahoma"/>
          <w:lang w:eastAsia="en-GB"/>
        </w:rPr>
        <w:t xml:space="preserve">The maximum time allowed to reach the specified levels may be laid down. </w:t>
      </w:r>
    </w:p>
    <w:p w14:paraId="036C9F44" w14:textId="77777777" w:rsidR="006D3AFE" w:rsidRPr="00BE4BBF" w:rsidRDefault="006D3AFE" w:rsidP="006771EC">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 xml:space="preserve">Procedure in event of CA system failure - </w:t>
      </w:r>
      <w:r w:rsidRPr="00BE4BBF">
        <w:rPr>
          <w:rFonts w:asciiTheme="minorHAnsi" w:hAnsiTheme="minorHAnsi" w:cs="Tahoma"/>
          <w:lang w:eastAsia="en-GB"/>
        </w:rPr>
        <w:t>The failure of a CA system will not necessarily have a drastic effect on the produce if the refrigeration continues to run. In these circumstances it will be necessary to introduce fresh air ventilation to fruit and vegetable cargoes. This should be specified.</w:t>
      </w:r>
    </w:p>
    <w:p w14:paraId="79269DE2" w14:textId="77777777" w:rsidR="006D3AFE" w:rsidRPr="00BE4BBF" w:rsidRDefault="006D3AFE" w:rsidP="006771EC">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 xml:space="preserve">Safety requirements - </w:t>
      </w:r>
      <w:r w:rsidRPr="00BE4BBF">
        <w:rPr>
          <w:rFonts w:asciiTheme="minorHAnsi" w:hAnsiTheme="minorHAnsi" w:cs="Tahoma"/>
          <w:lang w:eastAsia="en-GB"/>
        </w:rPr>
        <w:t>CA produces an atmosphere which is deadly to humans - breathing an oxygen-depleted atmosphere produces immediate unconsciousness and fairly rapid death. Adequate safety systems must be in place, and these may need to allow for the possibility of stowaways in the cargo.</w:t>
      </w:r>
    </w:p>
    <w:p w14:paraId="5983F16B" w14:textId="77777777" w:rsidR="006D3AFE" w:rsidRDefault="006D3AFE" w:rsidP="006771EC">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 xml:space="preserve">Discharge atmosphere requirements - </w:t>
      </w:r>
      <w:r w:rsidRPr="00BE4BBF">
        <w:rPr>
          <w:rFonts w:asciiTheme="minorHAnsi" w:hAnsiTheme="minorHAnsi" w:cs="Tahoma"/>
          <w:lang w:eastAsia="en-GB"/>
        </w:rPr>
        <w:t>The safety requirements extend to those unloading cargoes. Proper ventilation prior to entering containers and training of workers are both necessary.</w:t>
      </w:r>
    </w:p>
    <w:p w14:paraId="20A949BD" w14:textId="77777777" w:rsidR="00D83866" w:rsidRPr="00BE4BBF" w:rsidRDefault="00D83866" w:rsidP="006771EC">
      <w:pPr>
        <w:spacing w:before="100" w:beforeAutospacing="1" w:after="100" w:afterAutospacing="1" w:line="276" w:lineRule="auto"/>
        <w:jc w:val="both"/>
        <w:rPr>
          <w:rFonts w:asciiTheme="minorHAnsi" w:hAnsiTheme="minorHAnsi" w:cs="Tahoma"/>
          <w:lang w:eastAsia="en-GB"/>
        </w:rPr>
      </w:pPr>
    </w:p>
    <w:p w14:paraId="35D17BB3" w14:textId="0D4545C4" w:rsidR="006D3AFE" w:rsidRPr="006771EC" w:rsidRDefault="00097BE1" w:rsidP="00BE4BBF">
      <w:pPr>
        <w:spacing w:before="100" w:beforeAutospacing="1" w:after="100" w:afterAutospacing="1" w:line="276" w:lineRule="auto"/>
        <w:jc w:val="both"/>
        <w:rPr>
          <w:rFonts w:asciiTheme="minorHAnsi" w:hAnsiTheme="minorHAnsi" w:cs="Tahoma"/>
          <w:u w:val="single"/>
          <w:lang w:eastAsia="en-GB"/>
        </w:rPr>
      </w:pPr>
      <w:r>
        <w:rPr>
          <w:rFonts w:asciiTheme="minorHAnsi" w:hAnsiTheme="minorHAnsi" w:cs="Tahoma"/>
          <w:b/>
          <w:bCs/>
          <w:u w:val="single"/>
          <w:lang w:eastAsia="en-GB"/>
        </w:rPr>
        <w:lastRenderedPageBreak/>
        <w:t xml:space="preserve">3.5 - </w:t>
      </w:r>
      <w:r w:rsidRPr="006771EC">
        <w:rPr>
          <w:rFonts w:asciiTheme="minorHAnsi" w:hAnsiTheme="minorHAnsi" w:cs="Tahoma"/>
          <w:b/>
          <w:bCs/>
          <w:u w:val="single"/>
          <w:lang w:eastAsia="en-GB"/>
        </w:rPr>
        <w:t>CONTAINERISED TRANSPORT OF PERISHABLES WITHOUT REFRIGERATION</w:t>
      </w:r>
    </w:p>
    <w:p w14:paraId="40835619" w14:textId="6A24FE4B"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lang w:eastAsia="en-GB"/>
        </w:rPr>
        <w:t>Some perishable commodities are carried without temperature control, possibly for short-duration journeys, or in ventilated equipment. In these cases</w:t>
      </w:r>
      <w:r w:rsidR="004C68EC">
        <w:rPr>
          <w:rFonts w:asciiTheme="minorHAnsi" w:hAnsiTheme="minorHAnsi" w:cs="Tahoma"/>
          <w:lang w:eastAsia="en-GB"/>
        </w:rPr>
        <w:t>,</w:t>
      </w:r>
      <w:r w:rsidRPr="00BE4BBF">
        <w:rPr>
          <w:rFonts w:asciiTheme="minorHAnsi" w:hAnsiTheme="minorHAnsi" w:cs="Tahoma"/>
          <w:lang w:eastAsia="en-GB"/>
        </w:rPr>
        <w:t xml:space="preserve"> it is wise to consider which of the above requirements may still apply.</w:t>
      </w:r>
    </w:p>
    <w:p w14:paraId="098ACF48"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lang w:eastAsia="en-GB"/>
        </w:rPr>
        <w:t>Products with limited temperature sensitivity may be carried under temperature control for certain journeys only. The following guidelines suggest when this may be appropriate.</w:t>
      </w:r>
    </w:p>
    <w:p w14:paraId="79F5F9C9" w14:textId="77777777" w:rsidR="006771EC" w:rsidRDefault="006D3AFE" w:rsidP="006771EC">
      <w:pPr>
        <w:pStyle w:val="ListParagraph"/>
        <w:numPr>
          <w:ilvl w:val="0"/>
          <w:numId w:val="49"/>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 xml:space="preserve">For any goods requiring close temperature control, refrigeration is essential. If </w:t>
      </w:r>
    </w:p>
    <w:p w14:paraId="2D3EBA99" w14:textId="6C7C86A8" w:rsidR="006D3AFE" w:rsidRPr="00BE4BBF" w:rsidRDefault="006D3AFE" w:rsidP="006771EC">
      <w:pPr>
        <w:pStyle w:val="ListParagraph"/>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lang w:eastAsia="en-GB"/>
        </w:rPr>
        <w:t>temperatures need to be maintained within a band of 2 degrees C or less, refrigeration should be virtually continuous.</w:t>
      </w:r>
    </w:p>
    <w:p w14:paraId="0046D7CB" w14:textId="77777777" w:rsidR="006771EC" w:rsidRDefault="006D3AFE" w:rsidP="006771EC">
      <w:pPr>
        <w:pStyle w:val="ListParagraph"/>
        <w:numPr>
          <w:ilvl w:val="0"/>
          <w:numId w:val="49"/>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 xml:space="preserve">At the other extreme, for less sensitive goods with a maximum temperature </w:t>
      </w:r>
    </w:p>
    <w:p w14:paraId="5A895752" w14:textId="38D1247E" w:rsidR="006D3AFE" w:rsidRPr="00BE4BBF" w:rsidRDefault="006D3AFE" w:rsidP="006771EC">
      <w:pPr>
        <w:pStyle w:val="ListParagraph"/>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lang w:eastAsia="en-GB"/>
        </w:rPr>
        <w:t xml:space="preserve">tolerance of 30 degrees C or above, refrigeration is only necessary for storage on land at high ambient temperatures. For </w:t>
      </w:r>
      <w:proofErr w:type="spellStart"/>
      <w:r w:rsidRPr="00BE4BBF">
        <w:rPr>
          <w:rFonts w:asciiTheme="minorHAnsi" w:hAnsiTheme="minorHAnsi" w:cs="Tahoma"/>
          <w:lang w:eastAsia="en-GB"/>
        </w:rPr>
        <w:t>containerised</w:t>
      </w:r>
      <w:proofErr w:type="spellEnd"/>
      <w:r w:rsidRPr="00BE4BBF">
        <w:rPr>
          <w:rFonts w:asciiTheme="minorHAnsi" w:hAnsiTheme="minorHAnsi" w:cs="Tahoma"/>
          <w:lang w:eastAsia="en-GB"/>
        </w:rPr>
        <w:t xml:space="preserve"> shipments at sea, a protected stow may be requested.</w:t>
      </w:r>
    </w:p>
    <w:p w14:paraId="4A71D3E2" w14:textId="77777777" w:rsidR="006771EC" w:rsidRDefault="006D3AFE" w:rsidP="006771EC">
      <w:pPr>
        <w:pStyle w:val="ListParagraph"/>
        <w:numPr>
          <w:ilvl w:val="0"/>
          <w:numId w:val="49"/>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 xml:space="preserve">If the maximum permitted temperature is 25 degrees C or lower, refrigeration </w:t>
      </w:r>
    </w:p>
    <w:p w14:paraId="61E7D987" w14:textId="0BDA72BA" w:rsidR="006D3AFE" w:rsidRPr="00BE4BBF" w:rsidRDefault="006D3AFE" w:rsidP="006771EC">
      <w:pPr>
        <w:pStyle w:val="ListParagraph"/>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lang w:eastAsia="en-GB"/>
        </w:rPr>
        <w:t>should be used for any journeys through the tropics and for any journeys anywhere in summer.</w:t>
      </w:r>
    </w:p>
    <w:p w14:paraId="566FF314" w14:textId="77777777" w:rsidR="006771EC" w:rsidRDefault="006D3AFE" w:rsidP="006771EC">
      <w:pPr>
        <w:pStyle w:val="ListParagraph"/>
        <w:numPr>
          <w:ilvl w:val="0"/>
          <w:numId w:val="49"/>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 xml:space="preserve">If cargo requirements are marginal, either in terms of temperature tolerance or </w:t>
      </w:r>
    </w:p>
    <w:p w14:paraId="1690E9BC" w14:textId="1FCD383C" w:rsidR="006D3AFE" w:rsidRPr="00BE4BBF" w:rsidRDefault="006D3AFE" w:rsidP="006771EC">
      <w:pPr>
        <w:pStyle w:val="ListParagraph"/>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lang w:eastAsia="en-GB"/>
        </w:rPr>
        <w:t xml:space="preserve">in </w:t>
      </w:r>
      <w:proofErr w:type="spellStart"/>
      <w:r w:rsidRPr="00BE4BBF">
        <w:rPr>
          <w:rFonts w:asciiTheme="minorHAnsi" w:hAnsiTheme="minorHAnsi" w:cs="Tahoma"/>
          <w:lang w:eastAsia="en-GB"/>
        </w:rPr>
        <w:t>terns</w:t>
      </w:r>
      <w:proofErr w:type="spellEnd"/>
      <w:r w:rsidRPr="00BE4BBF">
        <w:rPr>
          <w:rFonts w:asciiTheme="minorHAnsi" w:hAnsiTheme="minorHAnsi" w:cs="Tahoma"/>
          <w:lang w:eastAsia="en-GB"/>
        </w:rPr>
        <w:t xml:space="preserve"> of possible delays at high ambient temperatures, then the only safe option is to use refrigeration. Frozen foods may sometimes be carried without refrigeration for short journeys as long as the cargo does not rise above the specified maximum temperature. This should only be done with the consent of the owner of the goods.</w:t>
      </w:r>
    </w:p>
    <w:p w14:paraId="50639508" w14:textId="61F9AB95" w:rsidR="006D3AFE" w:rsidRPr="00BE4BBF" w:rsidRDefault="00097BE1" w:rsidP="00BE4BBF">
      <w:pPr>
        <w:pStyle w:val="BBJKHeadingDefault"/>
        <w:spacing w:line="276" w:lineRule="auto"/>
        <w:ind w:left="0" w:firstLine="0"/>
        <w:jc w:val="both"/>
        <w:rPr>
          <w:rFonts w:asciiTheme="minorHAnsi" w:hAnsiTheme="minorHAnsi"/>
        </w:rPr>
      </w:pPr>
      <w:r>
        <w:rPr>
          <w:rFonts w:asciiTheme="minorHAnsi" w:hAnsiTheme="minorHAnsi"/>
        </w:rPr>
        <w:t xml:space="preserve">3.6 - </w:t>
      </w:r>
      <w:r w:rsidRPr="00BE4BBF">
        <w:rPr>
          <w:rFonts w:asciiTheme="minorHAnsi" w:hAnsiTheme="minorHAnsi"/>
        </w:rPr>
        <w:t>SPECIFIC REQUIREMENTS FOR REFRIGERATED (REEFER) VESSELS.</w:t>
      </w:r>
    </w:p>
    <w:p w14:paraId="1759358A"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lang w:eastAsia="en-GB"/>
        </w:rPr>
        <w:t>The parameters that may be included in carriage instructions for refrigerated cargo include the following:</w:t>
      </w:r>
    </w:p>
    <w:p w14:paraId="5467BC9C" w14:textId="77777777" w:rsidR="00F36B6C" w:rsidRPr="00BE4BBF" w:rsidRDefault="00F36B6C" w:rsidP="00BE4BBF">
      <w:pPr>
        <w:pStyle w:val="ListParagraph"/>
        <w:numPr>
          <w:ilvl w:val="0"/>
          <w:numId w:val="49"/>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Pre-loading sanitation</w:t>
      </w:r>
    </w:p>
    <w:p w14:paraId="2ABB7F78" w14:textId="77777777" w:rsidR="00F36B6C" w:rsidRPr="00BE4BBF" w:rsidRDefault="00F36B6C" w:rsidP="00BE4BBF">
      <w:pPr>
        <w:pStyle w:val="ListParagraph"/>
        <w:numPr>
          <w:ilvl w:val="0"/>
          <w:numId w:val="49"/>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Pre-cooling of cargo space</w:t>
      </w:r>
    </w:p>
    <w:p w14:paraId="7615ED6A" w14:textId="77777777" w:rsidR="00F36B6C" w:rsidRPr="00BE4BBF" w:rsidRDefault="00F36B6C" w:rsidP="00BE4BBF">
      <w:pPr>
        <w:pStyle w:val="ListParagraph"/>
        <w:numPr>
          <w:ilvl w:val="0"/>
          <w:numId w:val="49"/>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Cooling during part loaded conditions</w:t>
      </w:r>
    </w:p>
    <w:p w14:paraId="4241FF02" w14:textId="77777777" w:rsidR="00F36B6C" w:rsidRPr="00BE4BBF" w:rsidRDefault="00F36B6C" w:rsidP="00BE4BBF">
      <w:pPr>
        <w:pStyle w:val="ListParagraph"/>
        <w:numPr>
          <w:ilvl w:val="0"/>
          <w:numId w:val="49"/>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Prohibition of loading cargo at mixed temperatures</w:t>
      </w:r>
    </w:p>
    <w:p w14:paraId="78E0C12C" w14:textId="77777777" w:rsidR="00F36B6C" w:rsidRPr="00BE4BBF" w:rsidRDefault="00F36B6C" w:rsidP="00BE4BBF">
      <w:pPr>
        <w:pStyle w:val="ListParagraph"/>
        <w:numPr>
          <w:ilvl w:val="0"/>
          <w:numId w:val="49"/>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Stowage requirements</w:t>
      </w:r>
    </w:p>
    <w:p w14:paraId="615F9FD5" w14:textId="77777777" w:rsidR="00F36B6C" w:rsidRPr="00BE4BBF" w:rsidRDefault="00F36B6C" w:rsidP="00BE4BBF">
      <w:pPr>
        <w:pStyle w:val="ListParagraph"/>
        <w:numPr>
          <w:ilvl w:val="0"/>
          <w:numId w:val="49"/>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Ventilation (or lack of) during cooling</w:t>
      </w:r>
    </w:p>
    <w:p w14:paraId="2C83891E" w14:textId="77777777" w:rsidR="00F36B6C" w:rsidRPr="00BE4BBF" w:rsidRDefault="00F36B6C" w:rsidP="00BE4BBF">
      <w:pPr>
        <w:pStyle w:val="ListParagraph"/>
        <w:numPr>
          <w:ilvl w:val="0"/>
          <w:numId w:val="49"/>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Ventilation thereafter</w:t>
      </w:r>
    </w:p>
    <w:p w14:paraId="4D301C77" w14:textId="77777777" w:rsidR="00F36B6C" w:rsidRPr="00BE4BBF" w:rsidRDefault="00F36B6C" w:rsidP="00BE4BBF">
      <w:pPr>
        <w:pStyle w:val="ListParagraph"/>
        <w:numPr>
          <w:ilvl w:val="0"/>
          <w:numId w:val="49"/>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lastRenderedPageBreak/>
        <w:t>Carriage temperature</w:t>
      </w:r>
    </w:p>
    <w:p w14:paraId="49C0CF88" w14:textId="77777777" w:rsidR="00F36B6C" w:rsidRPr="00BE4BBF" w:rsidRDefault="00F36B6C" w:rsidP="00BE4BBF">
      <w:pPr>
        <w:pStyle w:val="ListParagraph"/>
        <w:numPr>
          <w:ilvl w:val="0"/>
          <w:numId w:val="49"/>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Air circulation rate</w:t>
      </w:r>
    </w:p>
    <w:p w14:paraId="04E66722" w14:textId="77777777" w:rsidR="00F36B6C" w:rsidRPr="00BE4BBF" w:rsidRDefault="00F36B6C" w:rsidP="00BE4BBF">
      <w:pPr>
        <w:pStyle w:val="ListParagraph"/>
        <w:numPr>
          <w:ilvl w:val="0"/>
          <w:numId w:val="49"/>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Relative humidity limits or target</w:t>
      </w:r>
    </w:p>
    <w:p w14:paraId="160F24D9" w14:textId="77777777" w:rsidR="00F36B6C" w:rsidRPr="00BE4BBF" w:rsidRDefault="00F36B6C" w:rsidP="00BE4BBF">
      <w:pPr>
        <w:pStyle w:val="ListParagraph"/>
        <w:numPr>
          <w:ilvl w:val="0"/>
          <w:numId w:val="49"/>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Carbon dioxide limits or target</w:t>
      </w:r>
    </w:p>
    <w:p w14:paraId="5E0553B9" w14:textId="77777777" w:rsidR="00F36B6C" w:rsidRPr="00BE4BBF" w:rsidRDefault="00F36B6C" w:rsidP="00BE4BBF">
      <w:pPr>
        <w:pStyle w:val="ListParagraph"/>
        <w:numPr>
          <w:ilvl w:val="0"/>
          <w:numId w:val="49"/>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Ethylene limits</w:t>
      </w:r>
    </w:p>
    <w:p w14:paraId="0D69D792" w14:textId="77777777" w:rsidR="00F36B6C" w:rsidRPr="00BE4BBF" w:rsidRDefault="00F36B6C" w:rsidP="00BE4BBF">
      <w:pPr>
        <w:pStyle w:val="ListParagraph"/>
        <w:numPr>
          <w:ilvl w:val="0"/>
          <w:numId w:val="49"/>
        </w:numPr>
        <w:spacing w:line="276" w:lineRule="auto"/>
        <w:ind w:left="0" w:firstLine="0"/>
        <w:jc w:val="both"/>
        <w:rPr>
          <w:rFonts w:asciiTheme="minorHAnsi" w:hAnsiTheme="minorHAnsi" w:cs="Tahoma"/>
          <w:lang w:eastAsia="en-GB"/>
        </w:rPr>
      </w:pPr>
      <w:r w:rsidRPr="00BE4BBF">
        <w:rPr>
          <w:rFonts w:asciiTheme="minorHAnsi" w:hAnsiTheme="minorHAnsi" w:cs="Tahoma"/>
          <w:lang w:eastAsia="en-GB"/>
        </w:rPr>
        <w:t>Measurement and reporting requirements</w:t>
      </w:r>
    </w:p>
    <w:p w14:paraId="307FBD14" w14:textId="77777777" w:rsidR="00F36B6C" w:rsidRPr="00BE4BBF" w:rsidRDefault="00F36B6C" w:rsidP="00BE4BBF">
      <w:pPr>
        <w:pStyle w:val="ListParagraph"/>
        <w:numPr>
          <w:ilvl w:val="0"/>
          <w:numId w:val="49"/>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Special conditions for cold weather</w:t>
      </w:r>
    </w:p>
    <w:p w14:paraId="2F857538" w14:textId="77777777" w:rsidR="00F36B6C" w:rsidRPr="00BE4BBF" w:rsidRDefault="00F36B6C" w:rsidP="00BE4BBF">
      <w:pPr>
        <w:pStyle w:val="ListParagraph"/>
        <w:numPr>
          <w:ilvl w:val="0"/>
          <w:numId w:val="49"/>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Need to pass instructions to subsequent carrier</w:t>
      </w:r>
    </w:p>
    <w:p w14:paraId="2DEEADBA" w14:textId="77777777" w:rsidR="00BA37A1" w:rsidRPr="00BE4BBF" w:rsidRDefault="00BA37A1" w:rsidP="00BE4BBF">
      <w:pPr>
        <w:pStyle w:val="ListParagraph"/>
        <w:numPr>
          <w:ilvl w:val="0"/>
          <w:numId w:val="49"/>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Need to notify if limits exceeded</w:t>
      </w:r>
    </w:p>
    <w:p w14:paraId="388B7DE1"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lang w:eastAsia="en-GB"/>
        </w:rPr>
        <w:t>For Controlled Atmosphere shipments, additionally:</w:t>
      </w:r>
    </w:p>
    <w:p w14:paraId="5A68FB40" w14:textId="77777777" w:rsidR="00205934" w:rsidRPr="00BE4BBF" w:rsidRDefault="00205934" w:rsidP="00BE4BBF">
      <w:pPr>
        <w:pStyle w:val="ListParagraph"/>
        <w:numPr>
          <w:ilvl w:val="0"/>
          <w:numId w:val="50"/>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Levels (ranges) for O2, CO2, humidity, ethylene</w:t>
      </w:r>
    </w:p>
    <w:p w14:paraId="087BB047" w14:textId="77777777" w:rsidR="00205934" w:rsidRPr="00BE4BBF" w:rsidRDefault="00205934" w:rsidP="00BE4BBF">
      <w:pPr>
        <w:pStyle w:val="ListParagraph"/>
        <w:numPr>
          <w:ilvl w:val="0"/>
          <w:numId w:val="50"/>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Permitted time to reach specified levels</w:t>
      </w:r>
    </w:p>
    <w:p w14:paraId="0C264819" w14:textId="77777777" w:rsidR="00205934" w:rsidRPr="00BE4BBF" w:rsidRDefault="00205934" w:rsidP="00BE4BBF">
      <w:pPr>
        <w:pStyle w:val="ListParagraph"/>
        <w:numPr>
          <w:ilvl w:val="0"/>
          <w:numId w:val="50"/>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Procedure in event of CA system failure</w:t>
      </w:r>
    </w:p>
    <w:p w14:paraId="33A89251" w14:textId="77777777" w:rsidR="00205934" w:rsidRPr="00BE4BBF" w:rsidRDefault="00205934" w:rsidP="00BE4BBF">
      <w:pPr>
        <w:pStyle w:val="ListParagraph"/>
        <w:numPr>
          <w:ilvl w:val="0"/>
          <w:numId w:val="50"/>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Safety requirements</w:t>
      </w:r>
    </w:p>
    <w:p w14:paraId="6501FFD8" w14:textId="77777777" w:rsidR="00205934" w:rsidRPr="00BE4BBF" w:rsidRDefault="00205934" w:rsidP="00BE4BBF">
      <w:pPr>
        <w:pStyle w:val="ListParagraph"/>
        <w:numPr>
          <w:ilvl w:val="0"/>
          <w:numId w:val="50"/>
        </w:numPr>
        <w:spacing w:before="100" w:beforeAutospacing="1" w:after="100" w:afterAutospacing="1" w:line="276" w:lineRule="auto"/>
        <w:ind w:left="0" w:firstLine="0"/>
        <w:jc w:val="both"/>
        <w:rPr>
          <w:rFonts w:asciiTheme="minorHAnsi" w:hAnsiTheme="minorHAnsi" w:cs="Tahoma"/>
          <w:lang w:eastAsia="en-GB"/>
        </w:rPr>
      </w:pPr>
      <w:r w:rsidRPr="00BE4BBF">
        <w:rPr>
          <w:rFonts w:asciiTheme="minorHAnsi" w:hAnsiTheme="minorHAnsi" w:cs="Tahoma"/>
          <w:lang w:eastAsia="en-GB"/>
        </w:rPr>
        <w:t>Discharge atmosphere requirements</w:t>
      </w:r>
    </w:p>
    <w:p w14:paraId="18C0FA2E" w14:textId="77777777" w:rsidR="006D3AFE" w:rsidRPr="00BE4BBF" w:rsidRDefault="006D3AFE" w:rsidP="00BE4BBF">
      <w:pPr>
        <w:spacing w:before="100" w:beforeAutospacing="1" w:after="100" w:afterAutospacing="1" w:line="276" w:lineRule="auto"/>
        <w:jc w:val="both"/>
        <w:rPr>
          <w:rFonts w:asciiTheme="minorHAnsi" w:hAnsiTheme="minorHAnsi" w:cs="Tahoma"/>
          <w:lang w:val="en-GB" w:eastAsia="en-GB"/>
        </w:rPr>
      </w:pPr>
      <w:r w:rsidRPr="00BE4BBF">
        <w:rPr>
          <w:rFonts w:asciiTheme="minorHAnsi" w:hAnsiTheme="minorHAnsi" w:cs="Tahoma"/>
          <w:lang w:eastAsia="en-GB"/>
        </w:rPr>
        <w:t xml:space="preserve">Each of these will be considered below. </w:t>
      </w:r>
    </w:p>
    <w:p w14:paraId="3E4A8217"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Pre-loading sanitation -</w:t>
      </w:r>
      <w:r w:rsidRPr="00BE4BBF">
        <w:rPr>
          <w:rFonts w:asciiTheme="minorHAnsi" w:hAnsiTheme="minorHAnsi" w:cs="Tahoma"/>
          <w:lang w:eastAsia="en-GB"/>
        </w:rPr>
        <w:t xml:space="preserve"> The proper cleanliness and lack of </w:t>
      </w:r>
      <w:proofErr w:type="spellStart"/>
      <w:r w:rsidRPr="00BE4BBF">
        <w:rPr>
          <w:rFonts w:asciiTheme="minorHAnsi" w:hAnsiTheme="minorHAnsi" w:cs="Tahoma"/>
          <w:lang w:eastAsia="en-GB"/>
        </w:rPr>
        <w:t>odour</w:t>
      </w:r>
      <w:proofErr w:type="spellEnd"/>
      <w:r w:rsidRPr="00BE4BBF">
        <w:rPr>
          <w:rFonts w:asciiTheme="minorHAnsi" w:hAnsiTheme="minorHAnsi" w:cs="Tahoma"/>
          <w:lang w:eastAsia="en-GB"/>
        </w:rPr>
        <w:t xml:space="preserve"> in compartments to be used for refrigerated goods should be a matter of normal good practice, but any special or particular needs should be identified.</w:t>
      </w:r>
    </w:p>
    <w:p w14:paraId="4B6D7BDB"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 xml:space="preserve">Pre-cooling of cargo space - </w:t>
      </w:r>
      <w:r w:rsidRPr="00BE4BBF">
        <w:rPr>
          <w:rFonts w:asciiTheme="minorHAnsi" w:hAnsiTheme="minorHAnsi" w:cs="Tahoma"/>
          <w:lang w:eastAsia="en-GB"/>
        </w:rPr>
        <w:t>The pre-cooling of cargo spaces removes heat from steelwork and provides a check on the operation of the refrigeration system. However, an excessive pre-cooling time only wastes energy and time. Duration of 24 hours after the required temperature has been reached is sufficient. The required pre-cooling temperature may be a few degrees lower than the required transport temperature.</w:t>
      </w:r>
    </w:p>
    <w:p w14:paraId="42354FAF"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 xml:space="preserve">Cooling during part loaded conditions - </w:t>
      </w:r>
      <w:r w:rsidRPr="00BE4BBF">
        <w:rPr>
          <w:rFonts w:asciiTheme="minorHAnsi" w:hAnsiTheme="minorHAnsi" w:cs="Tahoma"/>
          <w:lang w:eastAsia="en-GB"/>
        </w:rPr>
        <w:t>Part loaded spaces should be closed and temperature maintained if there is a delay before completing loading. Care should be taken to ensure that under these conditions the temperature is not held at a pre-cooling temperature below the required transport temperature for long enough to damage the cargo</w:t>
      </w:r>
    </w:p>
    <w:p w14:paraId="123EBF39"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 xml:space="preserve">Prohibition of loading cargo at mixed temperatures - </w:t>
      </w:r>
      <w:r w:rsidRPr="00BE4BBF">
        <w:rPr>
          <w:rFonts w:asciiTheme="minorHAnsi" w:hAnsiTheme="minorHAnsi" w:cs="Tahoma"/>
          <w:lang w:eastAsia="en-GB"/>
        </w:rPr>
        <w:t>Properly pre-cooled cargo and substantially warmer cargo should not be mixed at loading.</w:t>
      </w:r>
    </w:p>
    <w:p w14:paraId="0C3AAE99"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lastRenderedPageBreak/>
        <w:t xml:space="preserve">Stowage requirements - </w:t>
      </w:r>
      <w:r w:rsidRPr="00BE4BBF">
        <w:rPr>
          <w:rFonts w:asciiTheme="minorHAnsi" w:hAnsiTheme="minorHAnsi" w:cs="Tahoma"/>
          <w:lang w:eastAsia="en-GB"/>
        </w:rPr>
        <w:t>Any special stowage requirements should be stated.</w:t>
      </w:r>
    </w:p>
    <w:p w14:paraId="4248E299" w14:textId="5142A3E2"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 xml:space="preserve">Ventilation (or lack of) during cooling - </w:t>
      </w:r>
      <w:r w:rsidRPr="00BE4BBF">
        <w:rPr>
          <w:rFonts w:asciiTheme="minorHAnsi" w:hAnsiTheme="minorHAnsi" w:cs="Tahoma"/>
          <w:lang w:eastAsia="en-GB"/>
        </w:rPr>
        <w:t>For most refrigerated cargoes, the cargo should be loaded at carriage temperature. For some cargoes, notably bananas and the less sensitive citrus varieties, cooling in transit is normal. In these cases</w:t>
      </w:r>
      <w:r w:rsidR="00182064">
        <w:rPr>
          <w:rFonts w:asciiTheme="minorHAnsi" w:hAnsiTheme="minorHAnsi" w:cs="Tahoma"/>
          <w:lang w:eastAsia="en-GB"/>
        </w:rPr>
        <w:t>,</w:t>
      </w:r>
      <w:r w:rsidRPr="00BE4BBF">
        <w:rPr>
          <w:rFonts w:asciiTheme="minorHAnsi" w:hAnsiTheme="minorHAnsi" w:cs="Tahoma"/>
          <w:lang w:eastAsia="en-GB"/>
        </w:rPr>
        <w:t xml:space="preserve"> a period of 48 hours should be specified, during which fresh air ventilation is stopped to allow maximum refrigeration. Reference is sometimes made to the “reduction period” which is the time from hatch closure to the air return temperature reaching within 4 degrees Fahrenheit of the requested air delivery temperature. This is a parameter which may usefully be measured and reported but should not be specified.</w:t>
      </w:r>
    </w:p>
    <w:p w14:paraId="0129D836" w14:textId="0495E66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 xml:space="preserve">Ventilation thereafter - </w:t>
      </w:r>
      <w:r w:rsidRPr="00BE4BBF">
        <w:rPr>
          <w:rFonts w:asciiTheme="minorHAnsi" w:hAnsiTheme="minorHAnsi" w:cs="Tahoma"/>
          <w:lang w:eastAsia="en-GB"/>
        </w:rPr>
        <w:t xml:space="preserve">After cooling, or throughout in the absence of cooling, the rate of fresh air ventilation for fresh produce should be specified. This may be as an absolute figure in cubic </w:t>
      </w:r>
      <w:proofErr w:type="spellStart"/>
      <w:r w:rsidRPr="00BE4BBF">
        <w:rPr>
          <w:rFonts w:asciiTheme="minorHAnsi" w:hAnsiTheme="minorHAnsi" w:cs="Tahoma"/>
          <w:lang w:eastAsia="en-GB"/>
        </w:rPr>
        <w:t>metres</w:t>
      </w:r>
      <w:proofErr w:type="spellEnd"/>
      <w:r w:rsidRPr="00BE4BBF">
        <w:rPr>
          <w:rFonts w:asciiTheme="minorHAnsi" w:hAnsiTheme="minorHAnsi" w:cs="Tahoma"/>
          <w:lang w:eastAsia="en-GB"/>
        </w:rPr>
        <w:t xml:space="preserve"> per hour, or as a rate in air changes per hour of the empty volume of the cargo space. Alternatively</w:t>
      </w:r>
      <w:r w:rsidR="00182064">
        <w:rPr>
          <w:rFonts w:asciiTheme="minorHAnsi" w:hAnsiTheme="minorHAnsi" w:cs="Tahoma"/>
          <w:lang w:eastAsia="en-GB"/>
        </w:rPr>
        <w:t>,</w:t>
      </w:r>
      <w:r w:rsidRPr="00BE4BBF">
        <w:rPr>
          <w:rFonts w:asciiTheme="minorHAnsi" w:hAnsiTheme="minorHAnsi" w:cs="Tahoma"/>
          <w:lang w:eastAsia="en-GB"/>
        </w:rPr>
        <w:t xml:space="preserve"> it may be linked to measured values of humidity, </w:t>
      </w:r>
      <w:proofErr w:type="gramStart"/>
      <w:r w:rsidRPr="00BE4BBF">
        <w:rPr>
          <w:rFonts w:asciiTheme="minorHAnsi" w:hAnsiTheme="minorHAnsi" w:cs="Tahoma"/>
          <w:lang w:eastAsia="en-GB"/>
        </w:rPr>
        <w:t>ethylene</w:t>
      </w:r>
      <w:proofErr w:type="gramEnd"/>
      <w:r w:rsidRPr="00BE4BBF">
        <w:rPr>
          <w:rFonts w:asciiTheme="minorHAnsi" w:hAnsiTheme="minorHAnsi" w:cs="Tahoma"/>
          <w:lang w:eastAsia="en-GB"/>
        </w:rPr>
        <w:t xml:space="preserve"> or carbon dioxide. Care is necessary to avoid requirements that conflict.</w:t>
      </w:r>
    </w:p>
    <w:p w14:paraId="5A74853B"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 xml:space="preserve">Carriage temperature - </w:t>
      </w:r>
      <w:r w:rsidRPr="00BE4BBF">
        <w:rPr>
          <w:rFonts w:asciiTheme="minorHAnsi" w:hAnsiTheme="minorHAnsi" w:cs="Tahoma"/>
          <w:lang w:eastAsia="en-GB"/>
        </w:rPr>
        <w:t>It is not physically possible to provide refrigeration in the absence of temperature differences, both between air and goods and within the bulk of the goods. Carriage temperature for chilled goods must therefore be specified as the air delivery temperature. Pulp temperatures may usefully be measured and reported. It may be required to specify a lower temperature for a limited period to ensure rapid cooling of warm cargo, known as “shock treatment”. Dual-temperature regimes, in which the delivery air temperature is changed after a specified period of days, may also be specified. For frozen cargo, it is usually sufficient to specify a maximum temperature that should not be exceeded. This may be subject to qualification for short periods. For example: Cargo temperature shall not exceed minus 18 degrees C, except for short periods during power disconnection or defrosting, when temperature shall not exceed minus 15 degrees C. A single specified “carriage temperature” is a meaningless specification that should never be accepted. Although degrees Celsius are the international standard, in the USA degrees Fahrenheit are still commonly used. As zero C is a common chilled goods temperature and zero F is a common frozen goods temperature, great care is needed to avoid possible confusion of units. For USDA and other cold treatment quarantine requirements, maximum pulp temperature may have to be maintained below a specified temperature throughout a continuous period of days or weeks, and only approved equipment may be used.</w:t>
      </w:r>
    </w:p>
    <w:p w14:paraId="43281DD9"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 xml:space="preserve">Air circulation rate - </w:t>
      </w:r>
      <w:r w:rsidRPr="00BE4BBF">
        <w:rPr>
          <w:rFonts w:asciiTheme="minorHAnsi" w:hAnsiTheme="minorHAnsi" w:cs="Tahoma"/>
          <w:lang w:eastAsia="en-GB"/>
        </w:rPr>
        <w:t xml:space="preserve">The rate of circulation of air around and through the cargo controls the range of temperature within the cargo, and also the rate of cargo cooling. Minimum </w:t>
      </w:r>
      <w:r w:rsidRPr="00BE4BBF">
        <w:rPr>
          <w:rFonts w:asciiTheme="minorHAnsi" w:hAnsiTheme="minorHAnsi" w:cs="Tahoma"/>
          <w:lang w:eastAsia="en-GB"/>
        </w:rPr>
        <w:lastRenderedPageBreak/>
        <w:t>rates may be specified, usually as multiples of the empty volume of the hold per hour. Often these multiples are misleadingly referred to as “air changes” per hour, or “ach”, a term best used for ventilation rather than circulation rates.</w:t>
      </w:r>
    </w:p>
    <w:p w14:paraId="750DD982"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 xml:space="preserve">Relative humidity limits or target - </w:t>
      </w:r>
      <w:r w:rsidRPr="00BE4BBF">
        <w:rPr>
          <w:rFonts w:asciiTheme="minorHAnsi" w:hAnsiTheme="minorHAnsi" w:cs="Tahoma"/>
          <w:lang w:eastAsia="en-GB"/>
        </w:rPr>
        <w:t>Relative humidity is not specifically controllable in most shipments, and if there are critical requirements, either special equipment or special packaging or both may be required. A sensible specification is as follows. Relative humidity should be maintained at the maximum possible, after the delivery air temperature and fresh air ventilation requirements have been met. Over-specification of humidity requirements is likely to lead to conflicting instructions. When special equipment with humidity control is used, a range must be specified. It is difficult to measure humidity regularly to better than the nearest 2 to 3%, so an acceptable range of at least plus or minus 5% should be specified, albeit with a tighter target.</w:t>
      </w:r>
    </w:p>
    <w:p w14:paraId="2F5E3B9A"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 xml:space="preserve">Carbon dioxide limits or target - </w:t>
      </w:r>
      <w:r w:rsidRPr="00BE4BBF">
        <w:rPr>
          <w:rFonts w:asciiTheme="minorHAnsi" w:hAnsiTheme="minorHAnsi" w:cs="Tahoma"/>
          <w:lang w:eastAsia="en-GB"/>
        </w:rPr>
        <w:t>For many fruits, a maximum level of CO2 may be specified, this to be the overriding parameter for ventilation rate control. Care is necessary to avoid conflicting ventilation requirements.</w:t>
      </w:r>
    </w:p>
    <w:p w14:paraId="4D2141A9"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 xml:space="preserve">Ethylene limits - </w:t>
      </w:r>
      <w:r w:rsidRPr="00BE4BBF">
        <w:rPr>
          <w:rFonts w:asciiTheme="minorHAnsi" w:hAnsiTheme="minorHAnsi" w:cs="Tahoma"/>
          <w:lang w:eastAsia="en-GB"/>
        </w:rPr>
        <w:t xml:space="preserve">The measurement or specification of ethylene levels is rare, as accurate measurement at very low concentrations needs </w:t>
      </w:r>
      <w:proofErr w:type="spellStart"/>
      <w:r w:rsidRPr="00BE4BBF">
        <w:rPr>
          <w:rFonts w:asciiTheme="minorHAnsi" w:hAnsiTheme="minorHAnsi" w:cs="Tahoma"/>
          <w:lang w:eastAsia="en-GB"/>
        </w:rPr>
        <w:t>specialised</w:t>
      </w:r>
      <w:proofErr w:type="spellEnd"/>
      <w:r w:rsidRPr="00BE4BBF">
        <w:rPr>
          <w:rFonts w:asciiTheme="minorHAnsi" w:hAnsiTheme="minorHAnsi" w:cs="Tahoma"/>
          <w:lang w:eastAsia="en-GB"/>
        </w:rPr>
        <w:t xml:space="preserve"> equipment. If limits are to be specified, the measurement and control regime must also be specified.</w:t>
      </w:r>
    </w:p>
    <w:p w14:paraId="0FE0CB83"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 xml:space="preserve">Measuring and reporting requirements - </w:t>
      </w:r>
      <w:r w:rsidRPr="00BE4BBF">
        <w:rPr>
          <w:rFonts w:asciiTheme="minorHAnsi" w:hAnsiTheme="minorHAnsi" w:cs="Tahoma"/>
          <w:lang w:eastAsia="en-GB"/>
        </w:rPr>
        <w:t>It is normal for carriers to measure temperatures of the air in ships’ holds. Any specific shipper requirement should be stated, especially if it involves cargo rather than air temperatures. Shippers may choose to put their own recording equipment within cargo, in which case they should inform both carriers and receivers.</w:t>
      </w:r>
    </w:p>
    <w:p w14:paraId="3DEC0F45"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 xml:space="preserve">Special conditions for cold weather - </w:t>
      </w:r>
      <w:r w:rsidRPr="00BE4BBF">
        <w:rPr>
          <w:rFonts w:asciiTheme="minorHAnsi" w:hAnsiTheme="minorHAnsi" w:cs="Tahoma"/>
          <w:lang w:eastAsia="en-GB"/>
        </w:rPr>
        <w:t>Sometimes special requirements exist for exceptionally cold conditions. However, it should be noted that most transport refrigeration equipment will control temperature using either cooling or heating as necessary to maintain specified conditions.</w:t>
      </w:r>
    </w:p>
    <w:p w14:paraId="2412AA20"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 xml:space="preserve">Need to pass instructions to subsequent carrier - </w:t>
      </w:r>
      <w:r w:rsidRPr="00BE4BBF">
        <w:rPr>
          <w:rFonts w:asciiTheme="minorHAnsi" w:hAnsiTheme="minorHAnsi" w:cs="Tahoma"/>
          <w:lang w:eastAsia="en-GB"/>
        </w:rPr>
        <w:t>If there is uncertainty at the start of a voyage as to who will be the final carrier, it may be necessary to request the initial carrier to pass on carriage instructions.</w:t>
      </w:r>
    </w:p>
    <w:p w14:paraId="7B156237"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 xml:space="preserve">Need to notify if limits exceeded - </w:t>
      </w:r>
      <w:r w:rsidRPr="00BE4BBF">
        <w:rPr>
          <w:rFonts w:asciiTheme="minorHAnsi" w:hAnsiTheme="minorHAnsi" w:cs="Tahoma"/>
          <w:lang w:eastAsia="en-GB"/>
        </w:rPr>
        <w:t xml:space="preserve">Procedures for notification of out of specification conditions should be established prior to acceptance of cargo for shipment. This could </w:t>
      </w:r>
      <w:r w:rsidRPr="00BE4BBF">
        <w:rPr>
          <w:rFonts w:asciiTheme="minorHAnsi" w:hAnsiTheme="minorHAnsi" w:cs="Tahoma"/>
          <w:lang w:eastAsia="en-GB"/>
        </w:rPr>
        <w:lastRenderedPageBreak/>
        <w:t>apply to warm loading, or to equipment failures, for example. Standard procedures and safe limits should be available.</w:t>
      </w:r>
    </w:p>
    <w:p w14:paraId="7E65DAF4" w14:textId="77777777" w:rsidR="006D3AFE" w:rsidRPr="00BE4BBF" w:rsidRDefault="006D3AFE" w:rsidP="00BE4BBF">
      <w:pPr>
        <w:spacing w:before="100" w:beforeAutospacing="1" w:after="100" w:afterAutospacing="1" w:line="276" w:lineRule="auto"/>
        <w:jc w:val="both"/>
        <w:rPr>
          <w:rFonts w:asciiTheme="minorHAnsi" w:hAnsiTheme="minorHAnsi" w:cs="Tahoma"/>
          <w:lang w:eastAsia="en-GB"/>
        </w:rPr>
      </w:pPr>
      <w:r w:rsidRPr="00BE4BBF">
        <w:rPr>
          <w:rFonts w:asciiTheme="minorHAnsi" w:hAnsiTheme="minorHAnsi" w:cs="Tahoma"/>
          <w:b/>
          <w:bCs/>
          <w:lang w:eastAsia="en-GB"/>
        </w:rPr>
        <w:t xml:space="preserve">Additional requirements for Controlled Atmosphere shipments - </w:t>
      </w:r>
      <w:r w:rsidRPr="00BE4BBF">
        <w:rPr>
          <w:rFonts w:asciiTheme="minorHAnsi" w:hAnsiTheme="minorHAnsi" w:cs="Tahoma"/>
          <w:lang w:eastAsia="en-GB"/>
        </w:rPr>
        <w:t xml:space="preserve">Controlled Atmosphere (CA) systems are designed to maintain an atmosphere different from normal, usually with low oxygen and increased carbon dioxide. They enhance the storage life of some produce when used in conjunction with refrigeration. There are additional requirements for such shipments, as follows. </w:t>
      </w:r>
    </w:p>
    <w:p w14:paraId="18EC34EE" w14:textId="77777777" w:rsidR="00F26E4C" w:rsidRDefault="006D3AFE" w:rsidP="00F26E4C">
      <w:pPr>
        <w:pStyle w:val="ListParagraph"/>
        <w:numPr>
          <w:ilvl w:val="0"/>
          <w:numId w:val="50"/>
        </w:numPr>
        <w:spacing w:before="100" w:beforeAutospacing="1" w:after="100" w:afterAutospacing="1" w:line="276" w:lineRule="auto"/>
        <w:ind w:left="0" w:firstLine="0"/>
        <w:rPr>
          <w:rFonts w:asciiTheme="minorHAnsi" w:hAnsiTheme="minorHAnsi" w:cs="Tahoma"/>
          <w:lang w:eastAsia="en-GB"/>
        </w:rPr>
      </w:pPr>
      <w:r w:rsidRPr="00D83866">
        <w:rPr>
          <w:rFonts w:asciiTheme="minorHAnsi" w:hAnsiTheme="minorHAnsi" w:cs="Tahoma"/>
          <w:b/>
          <w:i/>
          <w:lang w:eastAsia="en-GB"/>
        </w:rPr>
        <w:t>Levels (ranges) for O2, CO2, humidity, ethylene</w:t>
      </w:r>
      <w:r w:rsidRPr="00F26E4C">
        <w:rPr>
          <w:rFonts w:asciiTheme="minorHAnsi" w:hAnsiTheme="minorHAnsi" w:cs="Tahoma"/>
          <w:lang w:eastAsia="en-GB"/>
        </w:rPr>
        <w:t xml:space="preserve"> - </w:t>
      </w:r>
      <w:r w:rsidRPr="00BE4BBF">
        <w:rPr>
          <w:rFonts w:asciiTheme="minorHAnsi" w:hAnsiTheme="minorHAnsi" w:cs="Tahoma"/>
          <w:lang w:eastAsia="en-GB"/>
        </w:rPr>
        <w:t xml:space="preserve">For each of the atmospheric </w:t>
      </w:r>
    </w:p>
    <w:p w14:paraId="248DAFF7" w14:textId="38B73B45" w:rsidR="006D3AFE" w:rsidRPr="00BE4BBF" w:rsidRDefault="006D3AFE" w:rsidP="00F26E4C">
      <w:pPr>
        <w:pStyle w:val="ListParagraph"/>
        <w:spacing w:before="100" w:beforeAutospacing="1" w:after="100" w:afterAutospacing="1" w:line="276" w:lineRule="auto"/>
        <w:ind w:left="0" w:firstLine="720"/>
        <w:rPr>
          <w:rFonts w:asciiTheme="minorHAnsi" w:hAnsiTheme="minorHAnsi" w:cs="Tahoma"/>
          <w:lang w:eastAsia="en-GB"/>
        </w:rPr>
      </w:pPr>
      <w:r w:rsidRPr="00BE4BBF">
        <w:rPr>
          <w:rFonts w:asciiTheme="minorHAnsi" w:hAnsiTheme="minorHAnsi" w:cs="Tahoma"/>
          <w:lang w:eastAsia="en-GB"/>
        </w:rPr>
        <w:t>gases to be controlled, upper and lower limits should be specified.</w:t>
      </w:r>
    </w:p>
    <w:p w14:paraId="0795A5CE" w14:textId="77777777" w:rsidR="00F26E4C" w:rsidRDefault="006D3AFE" w:rsidP="00F26E4C">
      <w:pPr>
        <w:pStyle w:val="ListParagraph"/>
        <w:numPr>
          <w:ilvl w:val="0"/>
          <w:numId w:val="50"/>
        </w:numPr>
        <w:spacing w:before="100" w:beforeAutospacing="1" w:after="100" w:afterAutospacing="1" w:line="276" w:lineRule="auto"/>
        <w:ind w:left="0" w:firstLine="0"/>
        <w:rPr>
          <w:rFonts w:asciiTheme="minorHAnsi" w:hAnsiTheme="minorHAnsi" w:cs="Tahoma"/>
          <w:lang w:eastAsia="en-GB"/>
        </w:rPr>
      </w:pPr>
      <w:r w:rsidRPr="00D83866">
        <w:rPr>
          <w:rFonts w:asciiTheme="minorHAnsi" w:hAnsiTheme="minorHAnsi" w:cs="Tahoma"/>
          <w:b/>
          <w:i/>
          <w:lang w:eastAsia="en-GB"/>
        </w:rPr>
        <w:t>Permitted time to reach specified levels</w:t>
      </w:r>
      <w:r w:rsidRPr="00F26E4C">
        <w:rPr>
          <w:rFonts w:asciiTheme="minorHAnsi" w:hAnsiTheme="minorHAnsi" w:cs="Tahoma"/>
          <w:lang w:eastAsia="en-GB"/>
        </w:rPr>
        <w:t xml:space="preserve"> - </w:t>
      </w:r>
      <w:r w:rsidRPr="00BE4BBF">
        <w:rPr>
          <w:rFonts w:asciiTheme="minorHAnsi" w:hAnsiTheme="minorHAnsi" w:cs="Tahoma"/>
          <w:lang w:eastAsia="en-GB"/>
        </w:rPr>
        <w:t xml:space="preserve">The maximum time allowed to reach </w:t>
      </w:r>
    </w:p>
    <w:p w14:paraId="6AA44ACE" w14:textId="13068856" w:rsidR="006D3AFE" w:rsidRPr="00BE4BBF" w:rsidRDefault="006D3AFE" w:rsidP="00F26E4C">
      <w:pPr>
        <w:pStyle w:val="ListParagraph"/>
        <w:spacing w:before="100" w:beforeAutospacing="1" w:after="100" w:afterAutospacing="1" w:line="276" w:lineRule="auto"/>
        <w:ind w:left="0" w:firstLine="720"/>
        <w:rPr>
          <w:rFonts w:asciiTheme="minorHAnsi" w:hAnsiTheme="minorHAnsi" w:cs="Tahoma"/>
          <w:lang w:eastAsia="en-GB"/>
        </w:rPr>
      </w:pPr>
      <w:r w:rsidRPr="00BE4BBF">
        <w:rPr>
          <w:rFonts w:asciiTheme="minorHAnsi" w:hAnsiTheme="minorHAnsi" w:cs="Tahoma"/>
          <w:lang w:eastAsia="en-GB"/>
        </w:rPr>
        <w:t xml:space="preserve">the specified levels may be laid down. </w:t>
      </w:r>
    </w:p>
    <w:p w14:paraId="7CA8FD11" w14:textId="77777777" w:rsidR="00F26E4C" w:rsidRDefault="006D3AFE" w:rsidP="00F26E4C">
      <w:pPr>
        <w:pStyle w:val="ListParagraph"/>
        <w:numPr>
          <w:ilvl w:val="0"/>
          <w:numId w:val="50"/>
        </w:numPr>
        <w:spacing w:before="100" w:beforeAutospacing="1" w:after="100" w:afterAutospacing="1" w:line="276" w:lineRule="auto"/>
        <w:ind w:left="0" w:firstLine="0"/>
        <w:rPr>
          <w:rFonts w:asciiTheme="minorHAnsi" w:hAnsiTheme="minorHAnsi" w:cs="Tahoma"/>
          <w:lang w:eastAsia="en-GB"/>
        </w:rPr>
      </w:pPr>
      <w:r w:rsidRPr="00D83866">
        <w:rPr>
          <w:rFonts w:asciiTheme="minorHAnsi" w:hAnsiTheme="minorHAnsi" w:cs="Tahoma"/>
          <w:b/>
          <w:i/>
          <w:lang w:eastAsia="en-GB"/>
        </w:rPr>
        <w:t>Procedure in event of CA system failure</w:t>
      </w:r>
      <w:r w:rsidRPr="00F26E4C">
        <w:rPr>
          <w:rFonts w:asciiTheme="minorHAnsi" w:hAnsiTheme="minorHAnsi" w:cs="Tahoma"/>
          <w:lang w:eastAsia="en-GB"/>
        </w:rPr>
        <w:t xml:space="preserve"> - </w:t>
      </w:r>
      <w:r w:rsidRPr="00BE4BBF">
        <w:rPr>
          <w:rFonts w:asciiTheme="minorHAnsi" w:hAnsiTheme="minorHAnsi" w:cs="Tahoma"/>
          <w:lang w:eastAsia="en-GB"/>
        </w:rPr>
        <w:t xml:space="preserve">The failure of a CA system will not </w:t>
      </w:r>
    </w:p>
    <w:p w14:paraId="3BD6A3E4" w14:textId="7A016D5C" w:rsidR="006D3AFE" w:rsidRPr="00BE4BBF" w:rsidRDefault="006D3AFE" w:rsidP="00F26E4C">
      <w:pPr>
        <w:pStyle w:val="ListParagraph"/>
        <w:spacing w:before="100" w:beforeAutospacing="1" w:after="100" w:afterAutospacing="1" w:line="276" w:lineRule="auto"/>
        <w:rPr>
          <w:rFonts w:asciiTheme="minorHAnsi" w:hAnsiTheme="minorHAnsi" w:cs="Tahoma"/>
          <w:lang w:eastAsia="en-GB"/>
        </w:rPr>
      </w:pPr>
      <w:r w:rsidRPr="00BE4BBF">
        <w:rPr>
          <w:rFonts w:asciiTheme="minorHAnsi" w:hAnsiTheme="minorHAnsi" w:cs="Tahoma"/>
          <w:lang w:eastAsia="en-GB"/>
        </w:rPr>
        <w:t>necessarily have a drastic effect on the produce if the refrigeration continues to run. In these circumstances it will be necessary to introduce fresh air ventilation. This should be specified.</w:t>
      </w:r>
    </w:p>
    <w:p w14:paraId="23CD49C0" w14:textId="6F6B8F4B" w:rsidR="00F26E4C" w:rsidRDefault="006D3AFE" w:rsidP="00F26E4C">
      <w:pPr>
        <w:pStyle w:val="ListParagraph"/>
        <w:numPr>
          <w:ilvl w:val="0"/>
          <w:numId w:val="50"/>
        </w:numPr>
        <w:spacing w:before="100" w:beforeAutospacing="1" w:after="100" w:afterAutospacing="1" w:line="276" w:lineRule="auto"/>
        <w:ind w:left="0" w:firstLine="0"/>
        <w:rPr>
          <w:rFonts w:asciiTheme="minorHAnsi" w:hAnsiTheme="minorHAnsi" w:cs="Tahoma"/>
          <w:lang w:eastAsia="en-GB"/>
        </w:rPr>
      </w:pPr>
      <w:r w:rsidRPr="00D83866">
        <w:rPr>
          <w:rFonts w:asciiTheme="minorHAnsi" w:hAnsiTheme="minorHAnsi" w:cs="Tahoma"/>
          <w:b/>
          <w:i/>
          <w:lang w:eastAsia="en-GB"/>
        </w:rPr>
        <w:t>Safety requirements</w:t>
      </w:r>
      <w:r w:rsidRPr="00F26E4C">
        <w:rPr>
          <w:rFonts w:asciiTheme="minorHAnsi" w:hAnsiTheme="minorHAnsi" w:cs="Tahoma"/>
          <w:lang w:eastAsia="en-GB"/>
        </w:rPr>
        <w:t xml:space="preserve"> - </w:t>
      </w:r>
      <w:r w:rsidRPr="00BE4BBF">
        <w:rPr>
          <w:rFonts w:asciiTheme="minorHAnsi" w:hAnsiTheme="minorHAnsi" w:cs="Tahoma"/>
          <w:lang w:eastAsia="en-GB"/>
        </w:rPr>
        <w:t xml:space="preserve">CA produces an atmosphere which is deadly to humans </w:t>
      </w:r>
      <w:r w:rsidR="00F26E4C">
        <w:rPr>
          <w:rFonts w:asciiTheme="minorHAnsi" w:hAnsiTheme="minorHAnsi" w:cs="Tahoma"/>
          <w:lang w:eastAsia="en-GB"/>
        </w:rPr>
        <w:t>–</w:t>
      </w:r>
      <w:r w:rsidRPr="00BE4BBF">
        <w:rPr>
          <w:rFonts w:asciiTheme="minorHAnsi" w:hAnsiTheme="minorHAnsi" w:cs="Tahoma"/>
          <w:lang w:eastAsia="en-GB"/>
        </w:rPr>
        <w:t xml:space="preserve"> </w:t>
      </w:r>
    </w:p>
    <w:p w14:paraId="056D9843" w14:textId="344DDDC9" w:rsidR="006D3AFE" w:rsidRPr="00BE4BBF" w:rsidRDefault="00F26E4C" w:rsidP="00F26E4C">
      <w:pPr>
        <w:pStyle w:val="ListParagraph"/>
        <w:spacing w:before="100" w:beforeAutospacing="1" w:after="100" w:afterAutospacing="1" w:line="276" w:lineRule="auto"/>
        <w:rPr>
          <w:rFonts w:asciiTheme="minorHAnsi" w:hAnsiTheme="minorHAnsi" w:cs="Tahoma"/>
          <w:lang w:eastAsia="en-GB"/>
        </w:rPr>
      </w:pPr>
      <w:r>
        <w:rPr>
          <w:rFonts w:asciiTheme="minorHAnsi" w:hAnsiTheme="minorHAnsi" w:cs="Tahoma"/>
          <w:lang w:eastAsia="en-GB"/>
        </w:rPr>
        <w:t xml:space="preserve">Breathing </w:t>
      </w:r>
      <w:r w:rsidR="006D3AFE" w:rsidRPr="00BE4BBF">
        <w:rPr>
          <w:rFonts w:asciiTheme="minorHAnsi" w:hAnsiTheme="minorHAnsi" w:cs="Tahoma"/>
          <w:lang w:eastAsia="en-GB"/>
        </w:rPr>
        <w:t>an oxygen-depleted atmosphere produces immediate unconsciousness and fairly rapid death. Adequate safety systems must be in place, and these should allow for the possibility of stowaways in the cargo.</w:t>
      </w:r>
    </w:p>
    <w:p w14:paraId="71A0B97F" w14:textId="77777777" w:rsidR="00F26E4C" w:rsidRDefault="006D3AFE" w:rsidP="00F26E4C">
      <w:pPr>
        <w:pStyle w:val="ListParagraph"/>
        <w:numPr>
          <w:ilvl w:val="0"/>
          <w:numId w:val="50"/>
        </w:numPr>
        <w:spacing w:before="100" w:beforeAutospacing="1" w:after="100" w:afterAutospacing="1" w:line="276" w:lineRule="auto"/>
        <w:ind w:left="0" w:firstLine="0"/>
        <w:rPr>
          <w:rFonts w:asciiTheme="minorHAnsi" w:hAnsiTheme="minorHAnsi" w:cs="Tahoma"/>
          <w:lang w:eastAsia="en-GB"/>
        </w:rPr>
      </w:pPr>
      <w:r w:rsidRPr="00D83866">
        <w:rPr>
          <w:rFonts w:asciiTheme="minorHAnsi" w:hAnsiTheme="minorHAnsi" w:cs="Tahoma"/>
          <w:b/>
          <w:i/>
          <w:lang w:eastAsia="en-GB"/>
        </w:rPr>
        <w:t>Discharge atmosphere requirements</w:t>
      </w:r>
      <w:r w:rsidRPr="00F26E4C">
        <w:rPr>
          <w:rFonts w:asciiTheme="minorHAnsi" w:hAnsiTheme="minorHAnsi" w:cs="Tahoma"/>
          <w:lang w:eastAsia="en-GB"/>
        </w:rPr>
        <w:t xml:space="preserve"> - </w:t>
      </w:r>
      <w:r w:rsidRPr="00BE4BBF">
        <w:rPr>
          <w:rFonts w:asciiTheme="minorHAnsi" w:hAnsiTheme="minorHAnsi" w:cs="Tahoma"/>
          <w:lang w:eastAsia="en-GB"/>
        </w:rPr>
        <w:t>The safe</w:t>
      </w:r>
      <w:r w:rsidR="00F26E4C">
        <w:rPr>
          <w:rFonts w:asciiTheme="minorHAnsi" w:hAnsiTheme="minorHAnsi" w:cs="Tahoma"/>
          <w:lang w:eastAsia="en-GB"/>
        </w:rPr>
        <w:t>ty requirements extend to those</w:t>
      </w:r>
    </w:p>
    <w:p w14:paraId="5876F1EB" w14:textId="3DF92237" w:rsidR="006D3AFE" w:rsidRPr="00BE4BBF" w:rsidRDefault="006D3AFE" w:rsidP="00F26E4C">
      <w:pPr>
        <w:pStyle w:val="ListParagraph"/>
        <w:spacing w:before="100" w:beforeAutospacing="1" w:after="100" w:afterAutospacing="1" w:line="276" w:lineRule="auto"/>
        <w:rPr>
          <w:rFonts w:asciiTheme="minorHAnsi" w:hAnsiTheme="minorHAnsi" w:cs="Tahoma"/>
          <w:lang w:eastAsia="en-GB"/>
        </w:rPr>
      </w:pPr>
      <w:r w:rsidRPr="00BE4BBF">
        <w:rPr>
          <w:rFonts w:asciiTheme="minorHAnsi" w:hAnsiTheme="minorHAnsi" w:cs="Tahoma"/>
          <w:lang w:eastAsia="en-GB"/>
        </w:rPr>
        <w:t>unloading cargoes. Proper ventilation prior to opening cargo spaces and training of workers are both necessary</w:t>
      </w:r>
    </w:p>
    <w:p w14:paraId="4073B3C9" w14:textId="77777777" w:rsidR="00381D72" w:rsidRDefault="00381D72" w:rsidP="00381D72">
      <w:pPr>
        <w:spacing w:before="100" w:beforeAutospacing="1" w:after="100" w:afterAutospacing="1" w:line="276" w:lineRule="auto"/>
        <w:rPr>
          <w:rFonts w:asciiTheme="minorHAnsi" w:hAnsiTheme="minorHAnsi" w:cs="Tahoma"/>
          <w:b/>
          <w:i/>
          <w:lang w:eastAsia="en-GB"/>
        </w:rPr>
      </w:pPr>
    </w:p>
    <w:p w14:paraId="3C4E0624" w14:textId="21AE8D69" w:rsidR="006D3AFE" w:rsidRPr="00BE4BBF" w:rsidRDefault="00381D72" w:rsidP="00381D72">
      <w:pPr>
        <w:spacing w:before="100" w:beforeAutospacing="1" w:after="100" w:afterAutospacing="1" w:line="276" w:lineRule="auto"/>
        <w:rPr>
          <w:rFonts w:asciiTheme="minorHAnsi" w:hAnsiTheme="minorHAnsi" w:cs="Tahoma"/>
          <w:b/>
          <w:i/>
          <w:lang w:eastAsia="en-GB"/>
        </w:rPr>
      </w:pPr>
      <w:r>
        <w:rPr>
          <w:rFonts w:asciiTheme="minorHAnsi" w:hAnsiTheme="minorHAnsi" w:cs="Tahoma"/>
          <w:b/>
          <w:i/>
          <w:lang w:eastAsia="en-GB"/>
        </w:rPr>
        <w:t>BACS is indebted to I</w:t>
      </w:r>
      <w:r w:rsidR="006D3AFE" w:rsidRPr="00BE4BBF">
        <w:rPr>
          <w:rFonts w:asciiTheme="minorHAnsi" w:hAnsiTheme="minorHAnsi" w:cs="Tahoma"/>
          <w:b/>
          <w:i/>
          <w:lang w:eastAsia="en-GB"/>
        </w:rPr>
        <w:t>an</w:t>
      </w:r>
      <w:r w:rsidR="00A43D8C">
        <w:rPr>
          <w:rFonts w:asciiTheme="minorHAnsi" w:hAnsiTheme="minorHAnsi" w:cs="Tahoma"/>
          <w:b/>
          <w:i/>
          <w:lang w:eastAsia="en-GB"/>
        </w:rPr>
        <w:t xml:space="preserve"> </w:t>
      </w:r>
      <w:r w:rsidR="006D3AFE" w:rsidRPr="00BE4BBF">
        <w:rPr>
          <w:rFonts w:asciiTheme="minorHAnsi" w:hAnsiTheme="minorHAnsi" w:cs="Tahoma"/>
          <w:b/>
          <w:i/>
          <w:lang w:eastAsia="en-GB"/>
        </w:rPr>
        <w:t>Law</w:t>
      </w:r>
      <w:r w:rsidR="00205934" w:rsidRPr="00BE4BBF">
        <w:rPr>
          <w:rFonts w:asciiTheme="minorHAnsi" w:hAnsiTheme="minorHAnsi" w:cs="Tahoma"/>
          <w:b/>
          <w:i/>
          <w:lang w:eastAsia="en-GB"/>
        </w:rPr>
        <w:t>t</w:t>
      </w:r>
      <w:r w:rsidR="006D3AFE" w:rsidRPr="00BE4BBF">
        <w:rPr>
          <w:rFonts w:asciiTheme="minorHAnsi" w:hAnsiTheme="minorHAnsi" w:cs="Tahoma"/>
          <w:b/>
          <w:i/>
          <w:lang w:eastAsia="en-GB"/>
        </w:rPr>
        <w:t>on</w:t>
      </w:r>
      <w:r>
        <w:rPr>
          <w:rFonts w:asciiTheme="minorHAnsi" w:hAnsiTheme="minorHAnsi" w:cs="Tahoma"/>
          <w:b/>
          <w:i/>
          <w:lang w:eastAsia="en-GB"/>
        </w:rPr>
        <w:t xml:space="preserve"> – </w:t>
      </w:r>
      <w:r w:rsidR="006D3AFE" w:rsidRPr="00BE4BBF">
        <w:rPr>
          <w:rFonts w:asciiTheme="minorHAnsi" w:hAnsiTheme="minorHAnsi" w:cs="Tahoma"/>
          <w:b/>
          <w:i/>
          <w:lang w:eastAsia="en-GB"/>
        </w:rPr>
        <w:t>ICCT</w:t>
      </w:r>
      <w:r>
        <w:rPr>
          <w:rFonts w:asciiTheme="minorHAnsi" w:hAnsiTheme="minorHAnsi" w:cs="Tahoma"/>
          <w:b/>
          <w:i/>
          <w:lang w:eastAsia="en-GB"/>
        </w:rPr>
        <w:t xml:space="preserve"> </w:t>
      </w:r>
      <w:r w:rsidR="006D3AFE" w:rsidRPr="00BE4BBF">
        <w:rPr>
          <w:rFonts w:asciiTheme="minorHAnsi" w:hAnsiTheme="minorHAnsi" w:cs="Tahoma"/>
          <w:b/>
          <w:i/>
          <w:lang w:eastAsia="en-GB"/>
        </w:rPr>
        <w:t>Cambridge Refrigeration Technology</w:t>
      </w:r>
      <w:r>
        <w:rPr>
          <w:rFonts w:asciiTheme="minorHAnsi" w:hAnsiTheme="minorHAnsi" w:cs="Tahoma"/>
          <w:b/>
          <w:i/>
          <w:lang w:eastAsia="en-GB"/>
        </w:rPr>
        <w:t xml:space="preserve"> f</w:t>
      </w:r>
      <w:r w:rsidR="006D3AFE" w:rsidRPr="00BE4BBF">
        <w:rPr>
          <w:rFonts w:asciiTheme="minorHAnsi" w:hAnsiTheme="minorHAnsi" w:cs="Tahoma"/>
          <w:b/>
          <w:i/>
          <w:lang w:eastAsia="en-GB"/>
        </w:rPr>
        <w:t xml:space="preserve">or the compilation of </w:t>
      </w:r>
      <w:r>
        <w:rPr>
          <w:rFonts w:asciiTheme="minorHAnsi" w:hAnsiTheme="minorHAnsi" w:cs="Tahoma"/>
          <w:b/>
          <w:i/>
          <w:lang w:eastAsia="en-GB"/>
        </w:rPr>
        <w:t xml:space="preserve"> the following </w:t>
      </w:r>
      <w:r w:rsidR="006D3AFE" w:rsidRPr="00BE4BBF">
        <w:rPr>
          <w:rFonts w:asciiTheme="minorHAnsi" w:hAnsiTheme="minorHAnsi" w:cs="Tahoma"/>
          <w:b/>
          <w:i/>
          <w:lang w:eastAsia="en-GB"/>
        </w:rPr>
        <w:t>guidelines</w:t>
      </w:r>
      <w:r w:rsidR="00254F85" w:rsidRPr="00BE4BBF">
        <w:rPr>
          <w:rFonts w:asciiTheme="minorHAnsi" w:hAnsiTheme="minorHAnsi" w:cs="Tahoma"/>
          <w:b/>
          <w:i/>
          <w:lang w:eastAsia="en-GB"/>
        </w:rPr>
        <w:t>.</w:t>
      </w:r>
    </w:p>
    <w:p w14:paraId="6BBC443A" w14:textId="78665B98" w:rsidR="006D3AFE" w:rsidRPr="00BE4BBF" w:rsidRDefault="00097BE1" w:rsidP="00BE4BBF">
      <w:pPr>
        <w:pStyle w:val="BBJKHeadingDefault"/>
        <w:spacing w:line="276" w:lineRule="auto"/>
        <w:ind w:left="0" w:firstLine="0"/>
        <w:jc w:val="both"/>
        <w:rPr>
          <w:rFonts w:asciiTheme="minorHAnsi" w:hAnsiTheme="minorHAnsi"/>
        </w:rPr>
      </w:pPr>
      <w:r>
        <w:rPr>
          <w:rFonts w:asciiTheme="minorHAnsi" w:hAnsiTheme="minorHAnsi"/>
        </w:rPr>
        <w:t xml:space="preserve">3.7 - </w:t>
      </w:r>
      <w:r w:rsidRPr="00BE4BBF">
        <w:rPr>
          <w:rFonts w:asciiTheme="minorHAnsi" w:hAnsiTheme="minorHAnsi"/>
        </w:rPr>
        <w:t>SURVEYING TEMPERATURE CONTROLLED CARGOES</w:t>
      </w:r>
    </w:p>
    <w:p w14:paraId="32B510D9" w14:textId="77777777" w:rsidR="006D3AFE" w:rsidRPr="00BE4BBF" w:rsidRDefault="006D3AFE" w:rsidP="00BE4BBF">
      <w:pPr>
        <w:pStyle w:val="Footer"/>
        <w:tabs>
          <w:tab w:val="left" w:pos="720"/>
        </w:tabs>
        <w:spacing w:line="276" w:lineRule="auto"/>
        <w:jc w:val="both"/>
        <w:rPr>
          <w:rFonts w:asciiTheme="minorHAnsi" w:hAnsiTheme="minorHAnsi" w:cs="Tahoma"/>
          <w:b/>
          <w:bCs/>
          <w:color w:val="000000"/>
        </w:rPr>
      </w:pPr>
    </w:p>
    <w:p w14:paraId="67541A4A" w14:textId="77777777" w:rsidR="006D3AFE" w:rsidRPr="00BE4BBF" w:rsidRDefault="006D3AFE" w:rsidP="00BE4BBF">
      <w:pPr>
        <w:pStyle w:val="Footer"/>
        <w:tabs>
          <w:tab w:val="left" w:pos="720"/>
        </w:tabs>
        <w:spacing w:line="276" w:lineRule="auto"/>
        <w:jc w:val="both"/>
        <w:rPr>
          <w:rFonts w:asciiTheme="minorHAnsi" w:hAnsiTheme="minorHAnsi" w:cs="Tahoma"/>
          <w:color w:val="000000"/>
        </w:rPr>
      </w:pPr>
      <w:r w:rsidRPr="00BE4BBF">
        <w:rPr>
          <w:rFonts w:asciiTheme="minorHAnsi" w:hAnsiTheme="minorHAnsi" w:cs="Tahoma"/>
          <w:color w:val="000000"/>
        </w:rPr>
        <w:t xml:space="preserve">International Cold Chain Technology, in conjunction with van </w:t>
      </w:r>
      <w:proofErr w:type="spellStart"/>
      <w:r w:rsidRPr="00BE4BBF">
        <w:rPr>
          <w:rFonts w:asciiTheme="minorHAnsi" w:hAnsiTheme="minorHAnsi" w:cs="Tahoma"/>
          <w:color w:val="000000"/>
        </w:rPr>
        <w:t>Ameyde</w:t>
      </w:r>
      <w:proofErr w:type="spellEnd"/>
      <w:r w:rsidRPr="00BE4BBF">
        <w:rPr>
          <w:rFonts w:asciiTheme="minorHAnsi" w:hAnsiTheme="minorHAnsi" w:cs="Tahoma"/>
          <w:color w:val="000000"/>
        </w:rPr>
        <w:t xml:space="preserve"> Marine, has produced these reporting format guidelines for surveyors in the hope that they will assist both surveyors of refrigerated cargoes and those appointing them. </w:t>
      </w:r>
    </w:p>
    <w:p w14:paraId="20817156" w14:textId="77777777" w:rsidR="006D3AFE" w:rsidRPr="00BE4BBF" w:rsidRDefault="006D3AFE" w:rsidP="00BE4BBF">
      <w:pPr>
        <w:pStyle w:val="Footer"/>
        <w:tabs>
          <w:tab w:val="left" w:pos="720"/>
        </w:tabs>
        <w:spacing w:line="276" w:lineRule="auto"/>
        <w:jc w:val="both"/>
        <w:rPr>
          <w:rFonts w:asciiTheme="minorHAnsi" w:hAnsiTheme="minorHAnsi" w:cs="Tahoma"/>
          <w:color w:val="000000"/>
        </w:rPr>
      </w:pPr>
    </w:p>
    <w:p w14:paraId="20E5ABAA" w14:textId="77777777" w:rsidR="006D3AFE" w:rsidRPr="00BE4BBF" w:rsidRDefault="006D3AFE" w:rsidP="00BE4BBF">
      <w:pPr>
        <w:pStyle w:val="Footer"/>
        <w:tabs>
          <w:tab w:val="left" w:pos="720"/>
        </w:tabs>
        <w:spacing w:line="276" w:lineRule="auto"/>
        <w:jc w:val="both"/>
        <w:rPr>
          <w:rFonts w:asciiTheme="minorHAnsi" w:hAnsiTheme="minorHAnsi" w:cs="Tahoma"/>
          <w:color w:val="000000"/>
        </w:rPr>
      </w:pPr>
      <w:r w:rsidRPr="00BE4BBF">
        <w:rPr>
          <w:rFonts w:asciiTheme="minorHAnsi" w:hAnsiTheme="minorHAnsi" w:cs="Tahoma"/>
          <w:color w:val="000000"/>
        </w:rPr>
        <w:lastRenderedPageBreak/>
        <w:t>ICCT members are aware that many surveys fail to note information which may be required in dealing with subsequent claims. These guidelines are designed to overcome this.</w:t>
      </w:r>
    </w:p>
    <w:p w14:paraId="25F74DCF" w14:textId="77777777" w:rsidR="006D3AFE" w:rsidRPr="00BE4BBF" w:rsidRDefault="006D3AFE" w:rsidP="00BE4BBF">
      <w:pPr>
        <w:pStyle w:val="Footer"/>
        <w:tabs>
          <w:tab w:val="left" w:pos="720"/>
        </w:tabs>
        <w:spacing w:line="276" w:lineRule="auto"/>
        <w:jc w:val="both"/>
        <w:rPr>
          <w:rFonts w:asciiTheme="minorHAnsi" w:hAnsiTheme="minorHAnsi" w:cs="Tahoma"/>
          <w:color w:val="000000"/>
        </w:rPr>
      </w:pPr>
    </w:p>
    <w:p w14:paraId="1B70C8C1" w14:textId="77777777" w:rsidR="006D3AFE" w:rsidRPr="00BE4BBF" w:rsidRDefault="006D3AFE" w:rsidP="00BE4BBF">
      <w:pPr>
        <w:pStyle w:val="Footer"/>
        <w:tabs>
          <w:tab w:val="left" w:pos="720"/>
        </w:tabs>
        <w:spacing w:line="276" w:lineRule="auto"/>
        <w:jc w:val="both"/>
        <w:rPr>
          <w:rFonts w:asciiTheme="minorHAnsi" w:hAnsiTheme="minorHAnsi" w:cs="Tahoma"/>
          <w:color w:val="000000"/>
        </w:rPr>
      </w:pPr>
      <w:r w:rsidRPr="00BE4BBF">
        <w:rPr>
          <w:rFonts w:asciiTheme="minorHAnsi" w:hAnsiTheme="minorHAnsi" w:cs="Tahoma"/>
          <w:color w:val="000000"/>
        </w:rPr>
        <w:t xml:space="preserve">The guidelines take the form of two separate documents, the first for reefer ships and the second for containers and trailers. Each document comprises a check list of information which may be recorded, followed by narrative which provides explanation. It is appreciated that not all the information listed will be needed for every survey. Several issues (such as fresh air ventilation) do not arise for non-respiring cargoes. It is up to the surveyor to consider which items may legitimately be omitted on any particular occasion. </w:t>
      </w:r>
      <w:proofErr w:type="gramStart"/>
      <w:r w:rsidRPr="00BE4BBF">
        <w:rPr>
          <w:rFonts w:asciiTheme="minorHAnsi" w:hAnsiTheme="minorHAnsi" w:cs="Tahoma"/>
          <w:color w:val="000000"/>
        </w:rPr>
        <w:t>Nevertheless</w:t>
      </w:r>
      <w:proofErr w:type="gramEnd"/>
      <w:r w:rsidRPr="00BE4BBF">
        <w:rPr>
          <w:rFonts w:asciiTheme="minorHAnsi" w:hAnsiTheme="minorHAnsi" w:cs="Tahoma"/>
          <w:color w:val="000000"/>
        </w:rPr>
        <w:t xml:space="preserve"> it is recommended that all headings be considered every time.</w:t>
      </w:r>
    </w:p>
    <w:p w14:paraId="50D263B0" w14:textId="77777777" w:rsidR="006D3AFE" w:rsidRPr="00BE4BBF" w:rsidRDefault="006D3AFE" w:rsidP="00BE4BBF">
      <w:pPr>
        <w:pStyle w:val="Footer"/>
        <w:tabs>
          <w:tab w:val="left" w:pos="720"/>
        </w:tabs>
        <w:spacing w:line="276" w:lineRule="auto"/>
        <w:jc w:val="both"/>
        <w:rPr>
          <w:rFonts w:asciiTheme="minorHAnsi" w:hAnsiTheme="minorHAnsi" w:cs="Tahoma"/>
          <w:color w:val="000000"/>
        </w:rPr>
      </w:pPr>
    </w:p>
    <w:p w14:paraId="32472D08" w14:textId="77777777" w:rsidR="006D3AFE" w:rsidRPr="00BE4BBF" w:rsidRDefault="006D3AFE" w:rsidP="00BE4BBF">
      <w:pPr>
        <w:pStyle w:val="Footer"/>
        <w:tabs>
          <w:tab w:val="left" w:pos="720"/>
        </w:tabs>
        <w:spacing w:line="276" w:lineRule="auto"/>
        <w:jc w:val="both"/>
        <w:rPr>
          <w:rFonts w:asciiTheme="minorHAnsi" w:hAnsiTheme="minorHAnsi" w:cs="Tahoma"/>
          <w:color w:val="000000"/>
        </w:rPr>
      </w:pPr>
      <w:r w:rsidRPr="00BE4BBF">
        <w:rPr>
          <w:rFonts w:asciiTheme="minorHAnsi" w:hAnsiTheme="minorHAnsi" w:cs="Tahoma"/>
          <w:color w:val="000000"/>
        </w:rPr>
        <w:t xml:space="preserve">The electronic format of these documents allows entries to be made in tables, which will expand to accommodate that which is written. The documents may also be used to generate paper checklists. </w:t>
      </w:r>
    </w:p>
    <w:p w14:paraId="6F975A6E" w14:textId="77777777" w:rsidR="006D3AFE" w:rsidRPr="00BE4BBF" w:rsidRDefault="006D3AFE" w:rsidP="00BE4BBF">
      <w:pPr>
        <w:pStyle w:val="Footer"/>
        <w:tabs>
          <w:tab w:val="left" w:pos="720"/>
        </w:tabs>
        <w:spacing w:line="276" w:lineRule="auto"/>
        <w:jc w:val="both"/>
        <w:rPr>
          <w:rFonts w:asciiTheme="minorHAnsi" w:hAnsiTheme="minorHAnsi" w:cs="Tahoma"/>
          <w:color w:val="000000"/>
        </w:rPr>
      </w:pPr>
    </w:p>
    <w:p w14:paraId="1C751597" w14:textId="77777777" w:rsidR="006D3AFE" w:rsidRPr="00BE4BBF" w:rsidRDefault="006D3AFE" w:rsidP="00BE4BBF">
      <w:pPr>
        <w:pStyle w:val="Footer"/>
        <w:tabs>
          <w:tab w:val="left" w:pos="720"/>
        </w:tabs>
        <w:spacing w:line="276" w:lineRule="auto"/>
        <w:jc w:val="both"/>
        <w:rPr>
          <w:rFonts w:asciiTheme="minorHAnsi" w:hAnsiTheme="minorHAnsi" w:cs="Tahoma"/>
          <w:color w:val="000000"/>
        </w:rPr>
      </w:pPr>
      <w:r w:rsidRPr="00BE4BBF">
        <w:rPr>
          <w:rFonts w:asciiTheme="minorHAnsi" w:hAnsiTheme="minorHAnsi" w:cs="Tahoma"/>
          <w:color w:val="000000"/>
        </w:rPr>
        <w:t>They may be freely used without copyright restriction, but acknowledgement of ICCT is always welcomed. It is hoped that these guidelines will be widely used and recommended.</w:t>
      </w:r>
    </w:p>
    <w:p w14:paraId="52C9FD6C" w14:textId="77777777" w:rsidR="006D3AFE" w:rsidRPr="00BE4BBF" w:rsidRDefault="006D3AFE" w:rsidP="00BE4BBF">
      <w:pPr>
        <w:pStyle w:val="Footer"/>
        <w:tabs>
          <w:tab w:val="left" w:pos="720"/>
        </w:tabs>
        <w:spacing w:line="276" w:lineRule="auto"/>
        <w:jc w:val="both"/>
        <w:rPr>
          <w:rFonts w:asciiTheme="minorHAnsi" w:hAnsiTheme="minorHAnsi" w:cs="Tahoma"/>
          <w:color w:val="000000"/>
        </w:rPr>
      </w:pPr>
    </w:p>
    <w:p w14:paraId="2A0C0196" w14:textId="77777777" w:rsidR="006D3AFE" w:rsidRPr="00BE4BBF" w:rsidRDefault="006D3AFE" w:rsidP="00BE4BBF">
      <w:pPr>
        <w:pStyle w:val="Footer"/>
        <w:tabs>
          <w:tab w:val="left" w:pos="720"/>
        </w:tabs>
        <w:spacing w:line="276" w:lineRule="auto"/>
        <w:jc w:val="both"/>
        <w:rPr>
          <w:rFonts w:asciiTheme="minorHAnsi" w:hAnsiTheme="minorHAnsi" w:cs="Tahoma"/>
          <w:color w:val="000000"/>
        </w:rPr>
      </w:pPr>
      <w:r w:rsidRPr="00BE4BBF">
        <w:rPr>
          <w:rFonts w:asciiTheme="minorHAnsi" w:hAnsiTheme="minorHAnsi" w:cs="Tahoma"/>
          <w:color w:val="000000"/>
        </w:rPr>
        <w:t>Whilst care has been taken in the preparation of these guidelines, neither ICCT nor any of its members can be responsible for the way in which they are used, which is beyond their control. ICCT will welcome information about any perceived errors or omissions.</w:t>
      </w:r>
    </w:p>
    <w:p w14:paraId="29A599CE" w14:textId="77777777" w:rsidR="006D3AFE" w:rsidRPr="00BE4BBF" w:rsidRDefault="006D3AFE" w:rsidP="00BE4BBF">
      <w:pPr>
        <w:pStyle w:val="Footer"/>
        <w:tabs>
          <w:tab w:val="left" w:pos="720"/>
        </w:tabs>
        <w:spacing w:line="276" w:lineRule="auto"/>
        <w:jc w:val="both"/>
        <w:rPr>
          <w:rFonts w:asciiTheme="minorHAnsi" w:hAnsiTheme="minorHAnsi" w:cs="Tahoma"/>
          <w:color w:val="000000"/>
        </w:rPr>
      </w:pPr>
    </w:p>
    <w:p w14:paraId="76CB1E3A" w14:textId="67FE58F9" w:rsidR="006D3AFE" w:rsidRPr="00BE4BBF" w:rsidRDefault="006D3AFE" w:rsidP="00A43D8C">
      <w:pPr>
        <w:pStyle w:val="Footer"/>
        <w:tabs>
          <w:tab w:val="left" w:pos="720"/>
        </w:tabs>
        <w:spacing w:line="276" w:lineRule="auto"/>
        <w:jc w:val="both"/>
        <w:rPr>
          <w:rFonts w:asciiTheme="minorHAnsi" w:hAnsiTheme="minorHAnsi" w:cs="Tahoma"/>
          <w:b/>
          <w:bCs/>
        </w:rPr>
      </w:pPr>
      <w:r w:rsidRPr="00BE4BBF">
        <w:rPr>
          <w:rFonts w:asciiTheme="minorHAnsi" w:hAnsiTheme="minorHAnsi" w:cs="Tahoma"/>
          <w:color w:val="000000"/>
        </w:rPr>
        <w:t xml:space="preserve">These guidelines, guidelines on the definition of carriage conditions, and information on ICCT may be found at </w:t>
      </w:r>
      <w:hyperlink r:id="rId20" w:history="1">
        <w:r w:rsidRPr="00BE4BBF">
          <w:rPr>
            <w:rStyle w:val="Hyperlink"/>
            <w:rFonts w:asciiTheme="minorHAnsi" w:hAnsiTheme="minorHAnsi" w:cs="Tahoma"/>
          </w:rPr>
          <w:t>www.crtech.co.uk/icct</w:t>
        </w:r>
      </w:hyperlink>
      <w:r w:rsidRPr="00BE4BBF">
        <w:rPr>
          <w:rFonts w:asciiTheme="minorHAnsi" w:hAnsiTheme="minorHAnsi" w:cs="Tahoma"/>
          <w:color w:val="000000"/>
        </w:rPr>
        <w:t xml:space="preserve">. </w:t>
      </w:r>
      <w:r w:rsidRPr="00BE4BBF">
        <w:rPr>
          <w:rFonts w:asciiTheme="minorHAnsi" w:hAnsiTheme="minorHAnsi" w:cs="Tahoma"/>
          <w:b/>
          <w:bCs/>
        </w:rPr>
        <w:br w:type="page"/>
      </w:r>
    </w:p>
    <w:p w14:paraId="23A83B66" w14:textId="77777777" w:rsidR="00A43D8C" w:rsidRDefault="00A43D8C" w:rsidP="00BE4BBF">
      <w:pPr>
        <w:spacing w:line="276" w:lineRule="auto"/>
        <w:jc w:val="both"/>
        <w:rPr>
          <w:rFonts w:asciiTheme="minorHAnsi" w:hAnsiTheme="minorHAnsi" w:cs="Tahoma"/>
          <w:b/>
          <w:bCs/>
        </w:rPr>
      </w:pPr>
    </w:p>
    <w:p w14:paraId="69537C12" w14:textId="77777777" w:rsidR="006D3AFE" w:rsidRPr="004C37A0" w:rsidRDefault="006D3AFE" w:rsidP="00BE4BBF">
      <w:pPr>
        <w:spacing w:line="276" w:lineRule="auto"/>
        <w:jc w:val="both"/>
        <w:rPr>
          <w:rFonts w:asciiTheme="minorHAnsi" w:hAnsiTheme="minorHAnsi" w:cs="Tahoma"/>
          <w:u w:val="single"/>
        </w:rPr>
      </w:pPr>
      <w:r w:rsidRPr="004C37A0">
        <w:rPr>
          <w:rFonts w:asciiTheme="minorHAnsi" w:hAnsiTheme="minorHAnsi" w:cs="Tahoma"/>
          <w:b/>
          <w:bCs/>
          <w:u w:val="single"/>
        </w:rPr>
        <w:t>Refrigerated cargo ships</w:t>
      </w:r>
    </w:p>
    <w:p w14:paraId="42CBB90C" w14:textId="77777777" w:rsidR="006D3AFE" w:rsidRPr="00BE4BBF" w:rsidRDefault="006D3AFE" w:rsidP="00BE4BBF">
      <w:pPr>
        <w:spacing w:line="276" w:lineRule="auto"/>
        <w:jc w:val="both"/>
        <w:rPr>
          <w:rFonts w:asciiTheme="minorHAnsi" w:hAnsiTheme="minorHAnsi" w:cs="Tahoma"/>
          <w:b/>
        </w:rPr>
      </w:pPr>
    </w:p>
    <w:p w14:paraId="1C86DA87" w14:textId="77777777" w:rsidR="006D3AFE" w:rsidRPr="00BE4BBF" w:rsidRDefault="006D3AFE" w:rsidP="00BE4BBF">
      <w:pPr>
        <w:spacing w:line="276" w:lineRule="auto"/>
        <w:jc w:val="both"/>
        <w:rPr>
          <w:rFonts w:asciiTheme="minorHAnsi" w:hAnsiTheme="minorHAnsi"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22"/>
        <w:gridCol w:w="4364"/>
      </w:tblGrid>
      <w:tr w:rsidR="006D3AFE" w:rsidRPr="00BE4BBF" w14:paraId="316989C6"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7C7A265C" w14:textId="77777777" w:rsidR="006D3AFE" w:rsidRPr="00BE4BBF" w:rsidRDefault="006D3AFE" w:rsidP="00BE4BBF">
            <w:pPr>
              <w:pStyle w:val="Heading9"/>
              <w:spacing w:line="276" w:lineRule="auto"/>
              <w:jc w:val="both"/>
              <w:rPr>
                <w:rFonts w:asciiTheme="minorHAnsi" w:hAnsiTheme="minorHAnsi" w:cs="Tahoma"/>
                <w:bCs/>
                <w:sz w:val="24"/>
                <w:szCs w:val="24"/>
              </w:rPr>
            </w:pPr>
            <w:r w:rsidRPr="00BE4BBF">
              <w:rPr>
                <w:rFonts w:asciiTheme="minorHAnsi" w:hAnsiTheme="minorHAnsi" w:cs="Tahoma"/>
                <w:bCs/>
                <w:sz w:val="24"/>
                <w:szCs w:val="24"/>
              </w:rPr>
              <w:t>Instructing party</w:t>
            </w:r>
          </w:p>
        </w:tc>
        <w:tc>
          <w:tcPr>
            <w:tcW w:w="4605" w:type="dxa"/>
            <w:tcBorders>
              <w:top w:val="single" w:sz="4" w:space="0" w:color="auto"/>
              <w:left w:val="single" w:sz="4" w:space="0" w:color="auto"/>
              <w:bottom w:val="single" w:sz="4" w:space="0" w:color="auto"/>
              <w:right w:val="single" w:sz="4" w:space="0" w:color="auto"/>
            </w:tcBorders>
          </w:tcPr>
          <w:p w14:paraId="751E95E6" w14:textId="77777777" w:rsidR="006D3AFE" w:rsidRPr="00BE4BBF" w:rsidRDefault="006D3AFE" w:rsidP="00BE4BBF">
            <w:pPr>
              <w:spacing w:line="276" w:lineRule="auto"/>
              <w:jc w:val="both"/>
              <w:rPr>
                <w:rFonts w:asciiTheme="minorHAnsi" w:hAnsiTheme="minorHAnsi" w:cs="Tahoma"/>
              </w:rPr>
            </w:pPr>
          </w:p>
        </w:tc>
      </w:tr>
    </w:tbl>
    <w:p w14:paraId="38D73617" w14:textId="77777777" w:rsidR="006D3AFE" w:rsidRPr="00BE4BBF" w:rsidRDefault="006D3AFE" w:rsidP="00BE4BBF">
      <w:pPr>
        <w:spacing w:line="276" w:lineRule="auto"/>
        <w:jc w:val="both"/>
        <w:rPr>
          <w:rFonts w:asciiTheme="minorHAnsi" w:hAnsiTheme="minorHAnsi" w:cs="Tahoma"/>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21"/>
        <w:gridCol w:w="4365"/>
      </w:tblGrid>
      <w:tr w:rsidR="006D3AFE" w:rsidRPr="00BE4BBF" w14:paraId="272288BA" w14:textId="77777777" w:rsidTr="006D3AFE">
        <w:tc>
          <w:tcPr>
            <w:tcW w:w="9210" w:type="dxa"/>
            <w:gridSpan w:val="2"/>
            <w:tcBorders>
              <w:top w:val="single" w:sz="4" w:space="0" w:color="auto"/>
              <w:left w:val="single" w:sz="4" w:space="0" w:color="auto"/>
              <w:bottom w:val="single" w:sz="4" w:space="0" w:color="auto"/>
              <w:right w:val="single" w:sz="4" w:space="0" w:color="auto"/>
            </w:tcBorders>
            <w:hideMark/>
          </w:tcPr>
          <w:p w14:paraId="3342DCEF" w14:textId="77777777" w:rsidR="006D3AFE" w:rsidRPr="00BE4BBF" w:rsidRDefault="006D3AFE" w:rsidP="00BE4BBF">
            <w:pPr>
              <w:pStyle w:val="Heading5"/>
              <w:spacing w:line="276" w:lineRule="auto"/>
              <w:jc w:val="both"/>
              <w:rPr>
                <w:rFonts w:asciiTheme="minorHAnsi" w:hAnsiTheme="minorHAnsi" w:cs="Tahoma"/>
                <w:bCs/>
                <w:sz w:val="24"/>
                <w:szCs w:val="24"/>
                <w:lang w:val="en-GB"/>
              </w:rPr>
            </w:pPr>
            <w:r w:rsidRPr="00BE4BBF">
              <w:rPr>
                <w:rFonts w:asciiTheme="minorHAnsi" w:hAnsiTheme="minorHAnsi" w:cs="Tahoma"/>
                <w:bCs/>
                <w:sz w:val="24"/>
                <w:szCs w:val="24"/>
                <w:lang w:val="en-GB"/>
              </w:rPr>
              <w:t xml:space="preserve">Date and time of </w:t>
            </w:r>
          </w:p>
        </w:tc>
      </w:tr>
      <w:tr w:rsidR="006D3AFE" w:rsidRPr="00BE4BBF" w14:paraId="603AB747"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72E4217B" w14:textId="77777777" w:rsidR="006D3AFE" w:rsidRPr="00BE4BBF" w:rsidRDefault="006D3AFE" w:rsidP="00BE4BBF">
            <w:pPr>
              <w:pStyle w:val="Heading5"/>
              <w:spacing w:line="276" w:lineRule="auto"/>
              <w:jc w:val="both"/>
              <w:rPr>
                <w:rFonts w:asciiTheme="minorHAnsi" w:hAnsiTheme="minorHAnsi" w:cs="Tahoma"/>
                <w:b w:val="0"/>
                <w:bCs/>
                <w:sz w:val="24"/>
                <w:szCs w:val="24"/>
                <w:lang w:val="en-GB"/>
              </w:rPr>
            </w:pPr>
            <w:r w:rsidRPr="00BE4BBF">
              <w:rPr>
                <w:rFonts w:asciiTheme="minorHAnsi" w:hAnsiTheme="minorHAnsi" w:cs="Tahoma"/>
                <w:b w:val="0"/>
                <w:bCs/>
                <w:sz w:val="24"/>
                <w:szCs w:val="24"/>
              </w:rPr>
              <w:t>-instruction</w:t>
            </w:r>
          </w:p>
        </w:tc>
        <w:tc>
          <w:tcPr>
            <w:tcW w:w="4605" w:type="dxa"/>
            <w:tcBorders>
              <w:top w:val="single" w:sz="4" w:space="0" w:color="auto"/>
              <w:left w:val="single" w:sz="4" w:space="0" w:color="auto"/>
              <w:bottom w:val="single" w:sz="4" w:space="0" w:color="auto"/>
              <w:right w:val="single" w:sz="4" w:space="0" w:color="auto"/>
            </w:tcBorders>
          </w:tcPr>
          <w:p w14:paraId="34E56AB0" w14:textId="77777777" w:rsidR="006D3AFE" w:rsidRPr="00BE4BBF" w:rsidRDefault="006D3AFE" w:rsidP="00BE4BBF">
            <w:pPr>
              <w:spacing w:line="276" w:lineRule="auto"/>
              <w:jc w:val="both"/>
              <w:rPr>
                <w:rFonts w:asciiTheme="minorHAnsi" w:hAnsiTheme="minorHAnsi" w:cs="Tahoma"/>
                <w:lang w:val="en-GB"/>
              </w:rPr>
            </w:pPr>
          </w:p>
        </w:tc>
      </w:tr>
      <w:tr w:rsidR="006D3AFE" w:rsidRPr="00BE4BBF" w14:paraId="6D289252"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47961AB9" w14:textId="77777777" w:rsidR="006D3AFE" w:rsidRPr="00BE4BBF" w:rsidRDefault="006D3AFE" w:rsidP="00BE4BBF">
            <w:pPr>
              <w:pStyle w:val="Heading5"/>
              <w:spacing w:line="276" w:lineRule="auto"/>
              <w:jc w:val="both"/>
              <w:rPr>
                <w:rFonts w:asciiTheme="minorHAnsi" w:hAnsiTheme="minorHAnsi" w:cs="Tahoma"/>
                <w:b w:val="0"/>
                <w:bCs/>
                <w:sz w:val="24"/>
                <w:szCs w:val="24"/>
                <w:lang w:val="en-GB"/>
              </w:rPr>
            </w:pPr>
            <w:r w:rsidRPr="00BE4BBF">
              <w:rPr>
                <w:rFonts w:asciiTheme="minorHAnsi" w:hAnsiTheme="minorHAnsi" w:cs="Tahoma"/>
                <w:b w:val="0"/>
                <w:bCs/>
                <w:sz w:val="24"/>
                <w:szCs w:val="24"/>
              </w:rPr>
              <w:t>-</w:t>
            </w:r>
            <w:proofErr w:type="spellStart"/>
            <w:r w:rsidRPr="00BE4BBF">
              <w:rPr>
                <w:rFonts w:asciiTheme="minorHAnsi" w:hAnsiTheme="minorHAnsi" w:cs="Tahoma"/>
                <w:b w:val="0"/>
                <w:bCs/>
                <w:sz w:val="24"/>
                <w:szCs w:val="24"/>
              </w:rPr>
              <w:t>survey</w:t>
            </w:r>
            <w:proofErr w:type="spellEnd"/>
          </w:p>
        </w:tc>
        <w:tc>
          <w:tcPr>
            <w:tcW w:w="4605" w:type="dxa"/>
            <w:tcBorders>
              <w:top w:val="single" w:sz="4" w:space="0" w:color="auto"/>
              <w:left w:val="single" w:sz="4" w:space="0" w:color="auto"/>
              <w:bottom w:val="single" w:sz="4" w:space="0" w:color="auto"/>
              <w:right w:val="single" w:sz="4" w:space="0" w:color="auto"/>
            </w:tcBorders>
          </w:tcPr>
          <w:p w14:paraId="648C15AE" w14:textId="77777777" w:rsidR="006D3AFE" w:rsidRPr="00BE4BBF" w:rsidRDefault="006D3AFE" w:rsidP="00BE4BBF">
            <w:pPr>
              <w:spacing w:line="276" w:lineRule="auto"/>
              <w:jc w:val="both"/>
              <w:rPr>
                <w:rFonts w:asciiTheme="minorHAnsi" w:hAnsiTheme="minorHAnsi" w:cs="Tahoma"/>
                <w:lang w:val="en-GB"/>
              </w:rPr>
            </w:pPr>
          </w:p>
        </w:tc>
      </w:tr>
    </w:tbl>
    <w:p w14:paraId="48823306" w14:textId="77777777" w:rsidR="006D3AFE" w:rsidRPr="00BE4BBF" w:rsidRDefault="006D3AFE" w:rsidP="00BE4BBF">
      <w:pPr>
        <w:spacing w:line="276" w:lineRule="auto"/>
        <w:jc w:val="both"/>
        <w:rPr>
          <w:rFonts w:asciiTheme="minorHAnsi" w:hAnsiTheme="minorHAnsi" w:cs="Tahoma"/>
          <w:lang w:val="en-GB"/>
        </w:rPr>
      </w:pPr>
    </w:p>
    <w:p w14:paraId="45EC41EC" w14:textId="77777777" w:rsidR="006D3AFE" w:rsidRPr="00BE4BBF" w:rsidRDefault="006D3AFE" w:rsidP="00BE4BBF">
      <w:pPr>
        <w:spacing w:line="276" w:lineRule="auto"/>
        <w:jc w:val="both"/>
        <w:rPr>
          <w:rFonts w:asciiTheme="minorHAnsi" w:hAnsiTheme="minorHAns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0"/>
        <w:gridCol w:w="4376"/>
      </w:tblGrid>
      <w:tr w:rsidR="006D3AFE" w:rsidRPr="00BE4BBF" w14:paraId="302038E9"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3A9E549" w14:textId="77777777" w:rsidR="006D3AFE" w:rsidRPr="00BE4BBF" w:rsidRDefault="006D3AFE" w:rsidP="00BE4BBF">
            <w:pPr>
              <w:pStyle w:val="Heading5"/>
              <w:spacing w:line="276" w:lineRule="auto"/>
              <w:jc w:val="both"/>
              <w:rPr>
                <w:rFonts w:asciiTheme="minorHAnsi" w:hAnsiTheme="minorHAnsi" w:cs="Tahoma"/>
                <w:bCs/>
                <w:sz w:val="24"/>
                <w:szCs w:val="24"/>
                <w:lang w:val="en-GB"/>
              </w:rPr>
            </w:pPr>
            <w:r w:rsidRPr="00BE4BBF">
              <w:rPr>
                <w:rFonts w:asciiTheme="minorHAnsi" w:hAnsiTheme="minorHAnsi" w:cs="Tahoma"/>
                <w:bCs/>
                <w:sz w:val="24"/>
                <w:szCs w:val="24"/>
                <w:lang w:val="en-GB"/>
              </w:rPr>
              <w:t>Origin and nature of cargo</w:t>
            </w:r>
          </w:p>
        </w:tc>
        <w:tc>
          <w:tcPr>
            <w:tcW w:w="4605" w:type="dxa"/>
            <w:tcBorders>
              <w:top w:val="single" w:sz="4" w:space="0" w:color="auto"/>
              <w:left w:val="single" w:sz="4" w:space="0" w:color="auto"/>
              <w:bottom w:val="single" w:sz="4" w:space="0" w:color="auto"/>
              <w:right w:val="single" w:sz="4" w:space="0" w:color="auto"/>
            </w:tcBorders>
          </w:tcPr>
          <w:p w14:paraId="77CDE03B" w14:textId="77777777" w:rsidR="006D3AFE" w:rsidRPr="00BE4BBF" w:rsidRDefault="006D3AFE" w:rsidP="00BE4BBF">
            <w:pPr>
              <w:spacing w:line="276" w:lineRule="auto"/>
              <w:jc w:val="both"/>
              <w:rPr>
                <w:rFonts w:asciiTheme="minorHAnsi" w:hAnsiTheme="minorHAnsi" w:cs="Tahoma"/>
                <w:lang w:val="en-GB"/>
              </w:rPr>
            </w:pPr>
          </w:p>
        </w:tc>
      </w:tr>
    </w:tbl>
    <w:p w14:paraId="5F3417B0" w14:textId="77777777" w:rsidR="006D3AFE" w:rsidRPr="00BE4BBF" w:rsidRDefault="006D3AFE" w:rsidP="00BE4BBF">
      <w:pPr>
        <w:spacing w:line="276" w:lineRule="auto"/>
        <w:jc w:val="both"/>
        <w:rPr>
          <w:rFonts w:asciiTheme="minorHAnsi" w:hAnsiTheme="minorHAnsi" w:cs="Tahoma"/>
          <w:lang w:val="en-GB"/>
        </w:rPr>
      </w:pPr>
    </w:p>
    <w:p w14:paraId="6C7D9AFE" w14:textId="77777777" w:rsidR="006D3AFE" w:rsidRPr="00BE4BBF" w:rsidRDefault="006D3AFE" w:rsidP="00BE4BBF">
      <w:pPr>
        <w:spacing w:line="276" w:lineRule="auto"/>
        <w:jc w:val="both"/>
        <w:rPr>
          <w:rFonts w:asciiTheme="minorHAnsi" w:hAnsiTheme="minorHAns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0"/>
        <w:gridCol w:w="4376"/>
      </w:tblGrid>
      <w:tr w:rsidR="006D3AFE" w:rsidRPr="00BE4BBF" w14:paraId="16A27C31"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29AFFD3C" w14:textId="77777777" w:rsidR="006D3AFE" w:rsidRPr="00BE4BBF" w:rsidRDefault="006D3AFE" w:rsidP="00BE4BBF">
            <w:pPr>
              <w:pStyle w:val="Heading5"/>
              <w:spacing w:line="276" w:lineRule="auto"/>
              <w:jc w:val="both"/>
              <w:rPr>
                <w:rFonts w:asciiTheme="minorHAnsi" w:hAnsiTheme="minorHAnsi" w:cs="Tahoma"/>
                <w:bCs/>
                <w:sz w:val="24"/>
                <w:szCs w:val="24"/>
                <w:lang w:val="en-GB"/>
              </w:rPr>
            </w:pPr>
            <w:r w:rsidRPr="00BE4BBF">
              <w:rPr>
                <w:rFonts w:asciiTheme="minorHAnsi" w:hAnsiTheme="minorHAnsi" w:cs="Tahoma"/>
                <w:bCs/>
                <w:sz w:val="24"/>
                <w:szCs w:val="24"/>
                <w:lang w:val="en-GB"/>
              </w:rPr>
              <w:t>Place of survey</w:t>
            </w:r>
          </w:p>
        </w:tc>
        <w:tc>
          <w:tcPr>
            <w:tcW w:w="4605" w:type="dxa"/>
            <w:tcBorders>
              <w:top w:val="single" w:sz="4" w:space="0" w:color="auto"/>
              <w:left w:val="single" w:sz="4" w:space="0" w:color="auto"/>
              <w:bottom w:val="single" w:sz="4" w:space="0" w:color="auto"/>
              <w:right w:val="single" w:sz="4" w:space="0" w:color="auto"/>
            </w:tcBorders>
          </w:tcPr>
          <w:p w14:paraId="5F929D1E" w14:textId="77777777" w:rsidR="006D3AFE" w:rsidRPr="00BE4BBF" w:rsidRDefault="006D3AFE" w:rsidP="00BE4BBF">
            <w:pPr>
              <w:spacing w:line="276" w:lineRule="auto"/>
              <w:jc w:val="both"/>
              <w:rPr>
                <w:rFonts w:asciiTheme="minorHAnsi" w:hAnsiTheme="minorHAnsi" w:cs="Tahoma"/>
                <w:lang w:val="en-GB"/>
              </w:rPr>
            </w:pPr>
          </w:p>
        </w:tc>
      </w:tr>
    </w:tbl>
    <w:p w14:paraId="728313AD" w14:textId="77777777" w:rsidR="006D3AFE" w:rsidRPr="00BE4BBF" w:rsidRDefault="006D3AFE" w:rsidP="00BE4BBF">
      <w:pPr>
        <w:spacing w:line="276" w:lineRule="auto"/>
        <w:jc w:val="both"/>
        <w:rPr>
          <w:rFonts w:asciiTheme="minorHAnsi" w:hAnsiTheme="minorHAnsi" w:cs="Tahoma"/>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1"/>
        <w:gridCol w:w="4335"/>
      </w:tblGrid>
      <w:tr w:rsidR="006D3AFE" w:rsidRPr="00BE4BBF" w14:paraId="6227DDFE"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2996D6AD" w14:textId="77777777" w:rsidR="006D3AFE" w:rsidRPr="00BE4BBF" w:rsidRDefault="006D3AFE" w:rsidP="00BE4BBF">
            <w:pPr>
              <w:spacing w:line="276" w:lineRule="auto"/>
              <w:jc w:val="both"/>
              <w:rPr>
                <w:rFonts w:asciiTheme="minorHAnsi" w:hAnsiTheme="minorHAnsi" w:cs="Tahoma"/>
                <w:b/>
                <w:bCs/>
              </w:rPr>
            </w:pPr>
            <w:r w:rsidRPr="00BE4BBF">
              <w:rPr>
                <w:rFonts w:asciiTheme="minorHAnsi" w:hAnsiTheme="minorHAnsi" w:cs="Tahoma"/>
                <w:b/>
                <w:bCs/>
              </w:rPr>
              <w:t>Reason for survey (alleged damage/condition)</w:t>
            </w:r>
          </w:p>
        </w:tc>
        <w:tc>
          <w:tcPr>
            <w:tcW w:w="4605" w:type="dxa"/>
            <w:tcBorders>
              <w:top w:val="single" w:sz="4" w:space="0" w:color="auto"/>
              <w:left w:val="single" w:sz="4" w:space="0" w:color="auto"/>
              <w:bottom w:val="single" w:sz="4" w:space="0" w:color="auto"/>
              <w:right w:val="single" w:sz="4" w:space="0" w:color="auto"/>
            </w:tcBorders>
          </w:tcPr>
          <w:p w14:paraId="1AB66405" w14:textId="77777777" w:rsidR="006D3AFE" w:rsidRPr="00BE4BBF" w:rsidRDefault="006D3AFE" w:rsidP="00BE4BBF">
            <w:pPr>
              <w:spacing w:line="276" w:lineRule="auto"/>
              <w:jc w:val="both"/>
              <w:rPr>
                <w:rFonts w:asciiTheme="minorHAnsi" w:hAnsiTheme="minorHAnsi" w:cs="Tahoma"/>
              </w:rPr>
            </w:pPr>
          </w:p>
        </w:tc>
      </w:tr>
    </w:tbl>
    <w:p w14:paraId="2E7C52BC" w14:textId="77777777" w:rsidR="006D3AFE" w:rsidRPr="00BE4BBF" w:rsidRDefault="006D3AFE" w:rsidP="00BE4BBF">
      <w:pPr>
        <w:spacing w:line="276" w:lineRule="auto"/>
        <w:jc w:val="both"/>
        <w:rPr>
          <w:rFonts w:asciiTheme="minorHAnsi" w:hAnsiTheme="minorHAnsi" w:cs="Tahoma"/>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08"/>
        <w:gridCol w:w="4378"/>
      </w:tblGrid>
      <w:tr w:rsidR="006D3AFE" w:rsidRPr="00BE4BBF" w14:paraId="333C18CF"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727EBAA1" w14:textId="77777777" w:rsidR="006D3AFE" w:rsidRPr="00BE4BBF" w:rsidRDefault="006D3AFE" w:rsidP="00BE4BBF">
            <w:pPr>
              <w:pStyle w:val="Heading5"/>
              <w:spacing w:line="276" w:lineRule="auto"/>
              <w:jc w:val="both"/>
              <w:rPr>
                <w:rFonts w:asciiTheme="minorHAnsi" w:hAnsiTheme="minorHAnsi" w:cs="Tahoma"/>
                <w:sz w:val="24"/>
                <w:szCs w:val="24"/>
                <w:lang w:val="en-GB"/>
              </w:rPr>
            </w:pPr>
            <w:r w:rsidRPr="00BE4BBF">
              <w:rPr>
                <w:rFonts w:asciiTheme="minorHAnsi" w:hAnsiTheme="minorHAnsi" w:cs="Tahoma"/>
                <w:sz w:val="24"/>
                <w:szCs w:val="24"/>
                <w:lang w:val="en-GB"/>
              </w:rPr>
              <w:t>Name of ship</w:t>
            </w:r>
          </w:p>
        </w:tc>
        <w:tc>
          <w:tcPr>
            <w:tcW w:w="4605" w:type="dxa"/>
            <w:tcBorders>
              <w:top w:val="single" w:sz="4" w:space="0" w:color="auto"/>
              <w:left w:val="single" w:sz="4" w:space="0" w:color="auto"/>
              <w:bottom w:val="single" w:sz="4" w:space="0" w:color="auto"/>
              <w:right w:val="single" w:sz="4" w:space="0" w:color="auto"/>
            </w:tcBorders>
          </w:tcPr>
          <w:p w14:paraId="02CAA582" w14:textId="77777777" w:rsidR="006D3AFE" w:rsidRPr="00BE4BBF" w:rsidRDefault="006D3AFE" w:rsidP="00BE4BBF">
            <w:pPr>
              <w:spacing w:line="276" w:lineRule="auto"/>
              <w:jc w:val="both"/>
              <w:rPr>
                <w:rFonts w:asciiTheme="minorHAnsi" w:hAnsiTheme="minorHAnsi" w:cs="Tahoma"/>
                <w:lang w:val="en-GB"/>
              </w:rPr>
            </w:pPr>
          </w:p>
        </w:tc>
      </w:tr>
    </w:tbl>
    <w:p w14:paraId="239099F7" w14:textId="77777777" w:rsidR="006D3AFE" w:rsidRPr="00BE4BBF" w:rsidRDefault="006D3AFE" w:rsidP="00BE4BBF">
      <w:pPr>
        <w:spacing w:line="276" w:lineRule="auto"/>
        <w:jc w:val="both"/>
        <w:rPr>
          <w:rFonts w:asciiTheme="minorHAnsi" w:hAnsiTheme="minorHAnsi" w:cs="Tahoma"/>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3"/>
        <w:gridCol w:w="4373"/>
      </w:tblGrid>
      <w:tr w:rsidR="006D3AFE" w:rsidRPr="00BE4BBF" w14:paraId="324F3337"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7D6F5E43" w14:textId="77777777" w:rsidR="006D3AFE" w:rsidRPr="00BE4BBF" w:rsidRDefault="006D3AFE" w:rsidP="00BE4BBF">
            <w:pPr>
              <w:pStyle w:val="Heading5"/>
              <w:spacing w:line="276" w:lineRule="auto"/>
              <w:jc w:val="both"/>
              <w:rPr>
                <w:rFonts w:asciiTheme="minorHAnsi" w:hAnsiTheme="minorHAnsi" w:cs="Tahoma"/>
                <w:bCs/>
                <w:sz w:val="24"/>
                <w:szCs w:val="24"/>
                <w:lang w:val="en-GB"/>
              </w:rPr>
            </w:pPr>
            <w:r w:rsidRPr="00BE4BBF">
              <w:rPr>
                <w:rFonts w:asciiTheme="minorHAnsi" w:hAnsiTheme="minorHAnsi" w:cs="Tahoma"/>
                <w:bCs/>
                <w:sz w:val="24"/>
                <w:szCs w:val="24"/>
                <w:lang w:val="en-GB"/>
              </w:rPr>
              <w:t>Voyage number</w:t>
            </w:r>
          </w:p>
        </w:tc>
        <w:tc>
          <w:tcPr>
            <w:tcW w:w="4605" w:type="dxa"/>
            <w:tcBorders>
              <w:top w:val="single" w:sz="4" w:space="0" w:color="auto"/>
              <w:left w:val="single" w:sz="4" w:space="0" w:color="auto"/>
              <w:bottom w:val="single" w:sz="4" w:space="0" w:color="auto"/>
              <w:right w:val="single" w:sz="4" w:space="0" w:color="auto"/>
            </w:tcBorders>
          </w:tcPr>
          <w:p w14:paraId="34801FC2" w14:textId="77777777" w:rsidR="006D3AFE" w:rsidRPr="00BE4BBF" w:rsidRDefault="006D3AFE" w:rsidP="00BE4BBF">
            <w:pPr>
              <w:spacing w:line="276" w:lineRule="auto"/>
              <w:jc w:val="both"/>
              <w:rPr>
                <w:rFonts w:asciiTheme="minorHAnsi" w:hAnsiTheme="minorHAnsi" w:cs="Tahoma"/>
                <w:lang w:val="en-GB"/>
              </w:rPr>
            </w:pPr>
          </w:p>
        </w:tc>
      </w:tr>
    </w:tbl>
    <w:p w14:paraId="236C8160" w14:textId="77777777" w:rsidR="006D3AFE" w:rsidRPr="00BE4BBF" w:rsidRDefault="006D3AFE" w:rsidP="00BE4BBF">
      <w:pPr>
        <w:spacing w:line="276" w:lineRule="auto"/>
        <w:jc w:val="both"/>
        <w:rPr>
          <w:rFonts w:asciiTheme="minorHAnsi" w:hAnsiTheme="minorHAnsi" w:cs="Tahoma"/>
          <w:lang w:val="en-GB"/>
        </w:rPr>
      </w:pPr>
    </w:p>
    <w:p w14:paraId="14AC02CA" w14:textId="77777777" w:rsidR="006D3AFE" w:rsidRPr="00BE4BBF" w:rsidRDefault="006D3AFE" w:rsidP="00BE4BBF">
      <w:pPr>
        <w:spacing w:line="276" w:lineRule="auto"/>
        <w:jc w:val="both"/>
        <w:rPr>
          <w:rFonts w:asciiTheme="minorHAnsi" w:hAnsiTheme="minorHAns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25"/>
        <w:gridCol w:w="4361"/>
      </w:tblGrid>
      <w:tr w:rsidR="006D3AFE" w:rsidRPr="00BE4BBF" w14:paraId="124F4605" w14:textId="77777777" w:rsidTr="006D3AFE">
        <w:tc>
          <w:tcPr>
            <w:tcW w:w="9210" w:type="dxa"/>
            <w:gridSpan w:val="2"/>
            <w:tcBorders>
              <w:top w:val="single" w:sz="4" w:space="0" w:color="auto"/>
              <w:left w:val="single" w:sz="4" w:space="0" w:color="auto"/>
              <w:bottom w:val="single" w:sz="4" w:space="0" w:color="auto"/>
              <w:right w:val="single" w:sz="4" w:space="0" w:color="auto"/>
            </w:tcBorders>
            <w:hideMark/>
          </w:tcPr>
          <w:p w14:paraId="25F3BABA" w14:textId="77777777" w:rsidR="006D3AFE" w:rsidRPr="00BE4BBF" w:rsidRDefault="006D3AFE" w:rsidP="00BE4BBF">
            <w:pPr>
              <w:pStyle w:val="Heading5"/>
              <w:spacing w:line="276" w:lineRule="auto"/>
              <w:jc w:val="both"/>
              <w:rPr>
                <w:rFonts w:asciiTheme="minorHAnsi" w:hAnsiTheme="minorHAnsi" w:cs="Tahoma"/>
                <w:bCs/>
                <w:sz w:val="24"/>
                <w:szCs w:val="24"/>
                <w:lang w:val="en-GB"/>
              </w:rPr>
            </w:pPr>
            <w:r w:rsidRPr="00BE4BBF">
              <w:rPr>
                <w:rFonts w:asciiTheme="minorHAnsi" w:hAnsiTheme="minorHAnsi" w:cs="Tahoma"/>
                <w:bCs/>
                <w:sz w:val="24"/>
                <w:szCs w:val="24"/>
                <w:lang w:val="en-GB"/>
              </w:rPr>
              <w:t>Name of</w:t>
            </w:r>
          </w:p>
        </w:tc>
      </w:tr>
      <w:tr w:rsidR="006D3AFE" w:rsidRPr="00BE4BBF" w14:paraId="4AB82E0D"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063DD622" w14:textId="77777777" w:rsidR="006D3AFE" w:rsidRPr="00BE4BBF" w:rsidRDefault="006D3AFE" w:rsidP="00BE4BBF">
            <w:pPr>
              <w:pStyle w:val="Heading5"/>
              <w:spacing w:line="276" w:lineRule="auto"/>
              <w:jc w:val="both"/>
              <w:rPr>
                <w:rFonts w:asciiTheme="minorHAnsi" w:hAnsiTheme="minorHAnsi" w:cs="Tahoma"/>
                <w:b w:val="0"/>
                <w:bCs/>
                <w:sz w:val="24"/>
                <w:szCs w:val="24"/>
                <w:lang w:val="en-GB"/>
              </w:rPr>
            </w:pPr>
            <w:r w:rsidRPr="00BE4BBF">
              <w:rPr>
                <w:rFonts w:asciiTheme="minorHAnsi" w:hAnsiTheme="minorHAnsi" w:cs="Tahoma"/>
                <w:b w:val="0"/>
                <w:bCs/>
                <w:sz w:val="24"/>
                <w:szCs w:val="24"/>
                <w:lang w:val="en-GB"/>
              </w:rPr>
              <w:t>-Master</w:t>
            </w:r>
          </w:p>
        </w:tc>
        <w:tc>
          <w:tcPr>
            <w:tcW w:w="4605" w:type="dxa"/>
            <w:tcBorders>
              <w:top w:val="single" w:sz="4" w:space="0" w:color="auto"/>
              <w:left w:val="single" w:sz="4" w:space="0" w:color="auto"/>
              <w:bottom w:val="single" w:sz="4" w:space="0" w:color="auto"/>
              <w:right w:val="single" w:sz="4" w:space="0" w:color="auto"/>
            </w:tcBorders>
          </w:tcPr>
          <w:p w14:paraId="0D4C7F31" w14:textId="77777777" w:rsidR="006D3AFE" w:rsidRPr="00BE4BBF" w:rsidRDefault="006D3AFE" w:rsidP="00BE4BBF">
            <w:pPr>
              <w:spacing w:line="276" w:lineRule="auto"/>
              <w:jc w:val="both"/>
              <w:rPr>
                <w:rFonts w:asciiTheme="minorHAnsi" w:hAnsiTheme="minorHAnsi" w:cs="Tahoma"/>
                <w:lang w:val="en-GB"/>
              </w:rPr>
            </w:pPr>
          </w:p>
        </w:tc>
      </w:tr>
      <w:tr w:rsidR="006D3AFE" w:rsidRPr="00BE4BBF" w14:paraId="1E8DAA62"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6CB8BDB" w14:textId="77777777" w:rsidR="006D3AFE" w:rsidRPr="00BE4BBF" w:rsidRDefault="006D3AFE" w:rsidP="00BE4BBF">
            <w:pPr>
              <w:pStyle w:val="Heading5"/>
              <w:spacing w:line="276" w:lineRule="auto"/>
              <w:jc w:val="both"/>
              <w:rPr>
                <w:rFonts w:asciiTheme="minorHAnsi" w:hAnsiTheme="minorHAnsi" w:cs="Tahoma"/>
                <w:b w:val="0"/>
                <w:bCs/>
                <w:sz w:val="24"/>
                <w:szCs w:val="24"/>
                <w:lang w:val="en-GB"/>
              </w:rPr>
            </w:pPr>
            <w:r w:rsidRPr="00BE4BBF">
              <w:rPr>
                <w:rFonts w:asciiTheme="minorHAnsi" w:hAnsiTheme="minorHAnsi" w:cs="Tahoma"/>
                <w:b w:val="0"/>
                <w:bCs/>
                <w:sz w:val="24"/>
                <w:szCs w:val="24"/>
                <w:lang w:val="en-GB"/>
              </w:rPr>
              <w:t>-Chief officer</w:t>
            </w:r>
          </w:p>
        </w:tc>
        <w:tc>
          <w:tcPr>
            <w:tcW w:w="4605" w:type="dxa"/>
            <w:tcBorders>
              <w:top w:val="single" w:sz="4" w:space="0" w:color="auto"/>
              <w:left w:val="single" w:sz="4" w:space="0" w:color="auto"/>
              <w:bottom w:val="single" w:sz="4" w:space="0" w:color="auto"/>
              <w:right w:val="single" w:sz="4" w:space="0" w:color="auto"/>
            </w:tcBorders>
          </w:tcPr>
          <w:p w14:paraId="19C10FF3" w14:textId="77777777" w:rsidR="006D3AFE" w:rsidRPr="00BE4BBF" w:rsidRDefault="006D3AFE" w:rsidP="00BE4BBF">
            <w:pPr>
              <w:spacing w:line="276" w:lineRule="auto"/>
              <w:jc w:val="both"/>
              <w:rPr>
                <w:rFonts w:asciiTheme="minorHAnsi" w:hAnsiTheme="minorHAnsi" w:cs="Tahoma"/>
                <w:lang w:val="en-GB"/>
              </w:rPr>
            </w:pPr>
          </w:p>
        </w:tc>
      </w:tr>
      <w:tr w:rsidR="006D3AFE" w:rsidRPr="00BE4BBF" w14:paraId="4B0DFCB7"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3BCE218E" w14:textId="77777777" w:rsidR="006D3AFE" w:rsidRPr="00BE4BBF" w:rsidRDefault="006D3AFE" w:rsidP="00BE4BBF">
            <w:pPr>
              <w:pStyle w:val="Heading5"/>
              <w:spacing w:line="276" w:lineRule="auto"/>
              <w:jc w:val="both"/>
              <w:rPr>
                <w:rFonts w:asciiTheme="minorHAnsi" w:hAnsiTheme="minorHAnsi" w:cs="Tahoma"/>
                <w:b w:val="0"/>
                <w:bCs/>
                <w:sz w:val="24"/>
                <w:szCs w:val="24"/>
                <w:lang w:val="en-GB"/>
              </w:rPr>
            </w:pPr>
            <w:r w:rsidRPr="00BE4BBF">
              <w:rPr>
                <w:rFonts w:asciiTheme="minorHAnsi" w:hAnsiTheme="minorHAnsi" w:cs="Tahoma"/>
                <w:b w:val="0"/>
                <w:bCs/>
                <w:sz w:val="24"/>
                <w:szCs w:val="24"/>
              </w:rPr>
              <w:t xml:space="preserve">-Chief </w:t>
            </w:r>
            <w:proofErr w:type="spellStart"/>
            <w:r w:rsidRPr="00BE4BBF">
              <w:rPr>
                <w:rFonts w:asciiTheme="minorHAnsi" w:hAnsiTheme="minorHAnsi" w:cs="Tahoma"/>
                <w:b w:val="0"/>
                <w:bCs/>
                <w:sz w:val="24"/>
                <w:szCs w:val="24"/>
              </w:rPr>
              <w:t>engineer</w:t>
            </w:r>
            <w:proofErr w:type="spellEnd"/>
          </w:p>
        </w:tc>
        <w:tc>
          <w:tcPr>
            <w:tcW w:w="4605" w:type="dxa"/>
            <w:tcBorders>
              <w:top w:val="single" w:sz="4" w:space="0" w:color="auto"/>
              <w:left w:val="single" w:sz="4" w:space="0" w:color="auto"/>
              <w:bottom w:val="single" w:sz="4" w:space="0" w:color="auto"/>
              <w:right w:val="single" w:sz="4" w:space="0" w:color="auto"/>
            </w:tcBorders>
          </w:tcPr>
          <w:p w14:paraId="6DEA2803" w14:textId="77777777" w:rsidR="006D3AFE" w:rsidRPr="00BE4BBF" w:rsidRDefault="006D3AFE" w:rsidP="00BE4BBF">
            <w:pPr>
              <w:spacing w:line="276" w:lineRule="auto"/>
              <w:jc w:val="both"/>
              <w:rPr>
                <w:rFonts w:asciiTheme="minorHAnsi" w:hAnsiTheme="minorHAnsi" w:cs="Tahoma"/>
                <w:lang w:val="en-GB"/>
              </w:rPr>
            </w:pPr>
          </w:p>
        </w:tc>
      </w:tr>
      <w:tr w:rsidR="006D3AFE" w:rsidRPr="00BE4BBF" w14:paraId="77CD83D8"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72A4DB9C" w14:textId="77777777" w:rsidR="006D3AFE" w:rsidRPr="00BE4BBF" w:rsidRDefault="006D3AFE" w:rsidP="00BE4BBF">
            <w:pPr>
              <w:pStyle w:val="Heading5"/>
              <w:spacing w:line="276" w:lineRule="auto"/>
              <w:jc w:val="both"/>
              <w:rPr>
                <w:rFonts w:asciiTheme="minorHAnsi" w:hAnsiTheme="minorHAnsi" w:cs="Tahoma"/>
                <w:b w:val="0"/>
                <w:bCs/>
                <w:sz w:val="24"/>
                <w:szCs w:val="24"/>
                <w:lang w:val="en-GB"/>
              </w:rPr>
            </w:pPr>
            <w:r w:rsidRPr="00BE4BBF">
              <w:rPr>
                <w:rFonts w:asciiTheme="minorHAnsi" w:hAnsiTheme="minorHAnsi" w:cs="Tahoma"/>
                <w:b w:val="0"/>
                <w:bCs/>
                <w:sz w:val="24"/>
                <w:szCs w:val="24"/>
                <w:lang w:val="en-GB"/>
              </w:rPr>
              <w:t>-Reefer engineer</w:t>
            </w:r>
          </w:p>
        </w:tc>
        <w:tc>
          <w:tcPr>
            <w:tcW w:w="4605" w:type="dxa"/>
            <w:tcBorders>
              <w:top w:val="single" w:sz="4" w:space="0" w:color="auto"/>
              <w:left w:val="single" w:sz="4" w:space="0" w:color="auto"/>
              <w:bottom w:val="single" w:sz="4" w:space="0" w:color="auto"/>
              <w:right w:val="single" w:sz="4" w:space="0" w:color="auto"/>
            </w:tcBorders>
          </w:tcPr>
          <w:p w14:paraId="3989D56D" w14:textId="77777777" w:rsidR="006D3AFE" w:rsidRPr="00BE4BBF" w:rsidRDefault="006D3AFE" w:rsidP="00BE4BBF">
            <w:pPr>
              <w:spacing w:line="276" w:lineRule="auto"/>
              <w:jc w:val="both"/>
              <w:rPr>
                <w:rFonts w:asciiTheme="minorHAnsi" w:hAnsiTheme="minorHAnsi" w:cs="Tahoma"/>
                <w:lang w:val="en-GB"/>
              </w:rPr>
            </w:pPr>
          </w:p>
        </w:tc>
      </w:tr>
      <w:tr w:rsidR="006D3AFE" w:rsidRPr="00BE4BBF" w14:paraId="6849AB76"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22480017" w14:textId="77777777" w:rsidR="006D3AFE" w:rsidRPr="00BE4BBF" w:rsidRDefault="006D3AFE" w:rsidP="00BE4BBF">
            <w:pPr>
              <w:pStyle w:val="Heading5"/>
              <w:spacing w:line="276" w:lineRule="auto"/>
              <w:jc w:val="both"/>
              <w:rPr>
                <w:rFonts w:asciiTheme="minorHAnsi" w:hAnsiTheme="minorHAnsi" w:cs="Tahoma"/>
                <w:b w:val="0"/>
                <w:bCs/>
                <w:sz w:val="24"/>
                <w:szCs w:val="24"/>
                <w:lang w:val="en-GB"/>
              </w:rPr>
            </w:pPr>
            <w:r w:rsidRPr="00BE4BBF">
              <w:rPr>
                <w:rFonts w:asciiTheme="minorHAnsi" w:hAnsiTheme="minorHAnsi" w:cs="Tahoma"/>
                <w:b w:val="0"/>
                <w:bCs/>
                <w:sz w:val="24"/>
                <w:szCs w:val="24"/>
                <w:lang w:val="en-GB"/>
              </w:rPr>
              <w:t>-persons from whom information was obtained</w:t>
            </w:r>
          </w:p>
        </w:tc>
        <w:tc>
          <w:tcPr>
            <w:tcW w:w="4605" w:type="dxa"/>
            <w:tcBorders>
              <w:top w:val="single" w:sz="4" w:space="0" w:color="auto"/>
              <w:left w:val="single" w:sz="4" w:space="0" w:color="auto"/>
              <w:bottom w:val="single" w:sz="4" w:space="0" w:color="auto"/>
              <w:right w:val="single" w:sz="4" w:space="0" w:color="auto"/>
            </w:tcBorders>
          </w:tcPr>
          <w:p w14:paraId="3F382755" w14:textId="77777777" w:rsidR="006D3AFE" w:rsidRPr="00BE4BBF" w:rsidRDefault="006D3AFE" w:rsidP="00BE4BBF">
            <w:pPr>
              <w:spacing w:line="276" w:lineRule="auto"/>
              <w:jc w:val="both"/>
              <w:rPr>
                <w:rFonts w:asciiTheme="minorHAnsi" w:hAnsiTheme="minorHAnsi" w:cs="Tahoma"/>
                <w:lang w:val="en-GB"/>
              </w:rPr>
            </w:pPr>
          </w:p>
        </w:tc>
      </w:tr>
    </w:tbl>
    <w:p w14:paraId="6D43C7EC" w14:textId="77777777" w:rsidR="006D3AFE" w:rsidRPr="00BE4BBF" w:rsidRDefault="006D3AFE" w:rsidP="00BE4BBF">
      <w:pPr>
        <w:spacing w:line="276" w:lineRule="auto"/>
        <w:jc w:val="both"/>
        <w:rPr>
          <w:rFonts w:asciiTheme="minorHAnsi" w:hAnsiTheme="minorHAnsi" w:cs="Tahoma"/>
          <w:lang w:val="en-GB"/>
        </w:rPr>
      </w:pPr>
    </w:p>
    <w:p w14:paraId="5C59A4D0" w14:textId="77777777" w:rsidR="006D3AFE" w:rsidRPr="00BE4BBF" w:rsidRDefault="006D3AFE" w:rsidP="00BE4BBF">
      <w:pPr>
        <w:spacing w:line="276" w:lineRule="auto"/>
        <w:jc w:val="both"/>
        <w:rPr>
          <w:rFonts w:asciiTheme="minorHAnsi" w:hAnsiTheme="minorHAns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28"/>
        <w:gridCol w:w="4358"/>
      </w:tblGrid>
      <w:tr w:rsidR="006D3AFE" w:rsidRPr="00BE4BBF" w14:paraId="13E2A154" w14:textId="77777777" w:rsidTr="006D3AFE">
        <w:tc>
          <w:tcPr>
            <w:tcW w:w="9210" w:type="dxa"/>
            <w:gridSpan w:val="2"/>
            <w:tcBorders>
              <w:top w:val="single" w:sz="4" w:space="0" w:color="auto"/>
              <w:left w:val="single" w:sz="4" w:space="0" w:color="auto"/>
              <w:bottom w:val="single" w:sz="4" w:space="0" w:color="auto"/>
              <w:right w:val="single" w:sz="4" w:space="0" w:color="auto"/>
            </w:tcBorders>
            <w:hideMark/>
          </w:tcPr>
          <w:p w14:paraId="7614B7F8" w14:textId="77777777" w:rsidR="006D3AFE" w:rsidRPr="00BE4BBF" w:rsidRDefault="006D3AFE" w:rsidP="00BE4BBF">
            <w:pPr>
              <w:pStyle w:val="Heading5"/>
              <w:spacing w:line="276" w:lineRule="auto"/>
              <w:jc w:val="both"/>
              <w:rPr>
                <w:rFonts w:asciiTheme="minorHAnsi" w:hAnsiTheme="minorHAnsi" w:cs="Tahoma"/>
                <w:sz w:val="24"/>
                <w:szCs w:val="24"/>
                <w:lang w:val="en-GB"/>
              </w:rPr>
            </w:pPr>
            <w:r w:rsidRPr="00BE4BBF">
              <w:rPr>
                <w:rFonts w:asciiTheme="minorHAnsi" w:hAnsiTheme="minorHAnsi" w:cs="Tahoma"/>
                <w:sz w:val="24"/>
                <w:szCs w:val="24"/>
                <w:lang w:val="en-GB"/>
              </w:rPr>
              <w:t>General particulars of ship</w:t>
            </w:r>
          </w:p>
        </w:tc>
      </w:tr>
      <w:tr w:rsidR="006D3AFE" w:rsidRPr="00BE4BBF" w14:paraId="46220F45"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7853CD48"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rPr>
              <w:t>-former names of ship</w:t>
            </w:r>
          </w:p>
        </w:tc>
        <w:tc>
          <w:tcPr>
            <w:tcW w:w="4605" w:type="dxa"/>
            <w:tcBorders>
              <w:top w:val="single" w:sz="4" w:space="0" w:color="auto"/>
              <w:left w:val="single" w:sz="4" w:space="0" w:color="auto"/>
              <w:bottom w:val="single" w:sz="4" w:space="0" w:color="auto"/>
              <w:right w:val="single" w:sz="4" w:space="0" w:color="auto"/>
            </w:tcBorders>
          </w:tcPr>
          <w:p w14:paraId="41F74515" w14:textId="77777777" w:rsidR="006D3AFE" w:rsidRPr="00BE4BBF" w:rsidRDefault="006D3AFE" w:rsidP="00BE4BBF">
            <w:pPr>
              <w:spacing w:line="276" w:lineRule="auto"/>
              <w:jc w:val="both"/>
              <w:rPr>
                <w:rFonts w:asciiTheme="minorHAnsi" w:hAnsiTheme="minorHAnsi" w:cs="Tahoma"/>
              </w:rPr>
            </w:pPr>
          </w:p>
        </w:tc>
      </w:tr>
      <w:tr w:rsidR="006D3AFE" w:rsidRPr="00BE4BBF" w14:paraId="4FD84AB3"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23B09F56"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-flag</w:t>
            </w:r>
          </w:p>
        </w:tc>
        <w:tc>
          <w:tcPr>
            <w:tcW w:w="4605" w:type="dxa"/>
            <w:tcBorders>
              <w:top w:val="single" w:sz="4" w:space="0" w:color="auto"/>
              <w:left w:val="single" w:sz="4" w:space="0" w:color="auto"/>
              <w:bottom w:val="single" w:sz="4" w:space="0" w:color="auto"/>
              <w:right w:val="single" w:sz="4" w:space="0" w:color="auto"/>
            </w:tcBorders>
          </w:tcPr>
          <w:p w14:paraId="49DD74D7" w14:textId="77777777" w:rsidR="006D3AFE" w:rsidRPr="00BE4BBF" w:rsidRDefault="006D3AFE" w:rsidP="00BE4BBF">
            <w:pPr>
              <w:spacing w:line="276" w:lineRule="auto"/>
              <w:jc w:val="both"/>
              <w:rPr>
                <w:rFonts w:asciiTheme="minorHAnsi" w:hAnsiTheme="minorHAnsi" w:cs="Tahoma"/>
              </w:rPr>
            </w:pPr>
          </w:p>
        </w:tc>
      </w:tr>
      <w:tr w:rsidR="006D3AFE" w:rsidRPr="00BE4BBF" w14:paraId="2F94217F"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37B692C3"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-port of registry</w:t>
            </w:r>
          </w:p>
        </w:tc>
        <w:tc>
          <w:tcPr>
            <w:tcW w:w="4605" w:type="dxa"/>
            <w:tcBorders>
              <w:top w:val="single" w:sz="4" w:space="0" w:color="auto"/>
              <w:left w:val="single" w:sz="4" w:space="0" w:color="auto"/>
              <w:bottom w:val="single" w:sz="4" w:space="0" w:color="auto"/>
              <w:right w:val="single" w:sz="4" w:space="0" w:color="auto"/>
            </w:tcBorders>
          </w:tcPr>
          <w:p w14:paraId="72292598" w14:textId="77777777" w:rsidR="006D3AFE" w:rsidRPr="00BE4BBF" w:rsidRDefault="006D3AFE" w:rsidP="00BE4BBF">
            <w:pPr>
              <w:spacing w:line="276" w:lineRule="auto"/>
              <w:jc w:val="both"/>
              <w:rPr>
                <w:rFonts w:asciiTheme="minorHAnsi" w:hAnsiTheme="minorHAnsi" w:cs="Tahoma"/>
              </w:rPr>
            </w:pPr>
          </w:p>
        </w:tc>
      </w:tr>
      <w:tr w:rsidR="006D3AFE" w:rsidRPr="00BE4BBF" w14:paraId="1E39418E"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60D5C08E"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-year of build</w:t>
            </w:r>
          </w:p>
        </w:tc>
        <w:tc>
          <w:tcPr>
            <w:tcW w:w="4605" w:type="dxa"/>
            <w:tcBorders>
              <w:top w:val="single" w:sz="4" w:space="0" w:color="auto"/>
              <w:left w:val="single" w:sz="4" w:space="0" w:color="auto"/>
              <w:bottom w:val="single" w:sz="4" w:space="0" w:color="auto"/>
              <w:right w:val="single" w:sz="4" w:space="0" w:color="auto"/>
            </w:tcBorders>
          </w:tcPr>
          <w:p w14:paraId="0348E301" w14:textId="77777777" w:rsidR="006D3AFE" w:rsidRPr="00BE4BBF" w:rsidRDefault="006D3AFE" w:rsidP="00BE4BBF">
            <w:pPr>
              <w:spacing w:line="276" w:lineRule="auto"/>
              <w:jc w:val="both"/>
              <w:rPr>
                <w:rFonts w:asciiTheme="minorHAnsi" w:hAnsiTheme="minorHAnsi" w:cs="Tahoma"/>
              </w:rPr>
            </w:pPr>
          </w:p>
        </w:tc>
      </w:tr>
      <w:tr w:rsidR="006D3AFE" w:rsidRPr="00BE4BBF" w14:paraId="4C4B56BB"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594B42A"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lastRenderedPageBreak/>
              <w:t>-official number</w:t>
            </w:r>
          </w:p>
        </w:tc>
        <w:tc>
          <w:tcPr>
            <w:tcW w:w="4605" w:type="dxa"/>
            <w:tcBorders>
              <w:top w:val="single" w:sz="4" w:space="0" w:color="auto"/>
              <w:left w:val="single" w:sz="4" w:space="0" w:color="auto"/>
              <w:bottom w:val="single" w:sz="4" w:space="0" w:color="auto"/>
              <w:right w:val="single" w:sz="4" w:space="0" w:color="auto"/>
            </w:tcBorders>
          </w:tcPr>
          <w:p w14:paraId="04D075FE" w14:textId="77777777" w:rsidR="006D3AFE" w:rsidRPr="00BE4BBF" w:rsidRDefault="006D3AFE" w:rsidP="00BE4BBF">
            <w:pPr>
              <w:spacing w:line="276" w:lineRule="auto"/>
              <w:jc w:val="both"/>
              <w:rPr>
                <w:rFonts w:asciiTheme="minorHAnsi" w:hAnsiTheme="minorHAnsi" w:cs="Tahoma"/>
              </w:rPr>
            </w:pPr>
          </w:p>
        </w:tc>
      </w:tr>
      <w:tr w:rsidR="006D3AFE" w:rsidRPr="00BE4BBF" w14:paraId="6326C403"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014B2C63"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-IMO number</w:t>
            </w:r>
          </w:p>
        </w:tc>
        <w:tc>
          <w:tcPr>
            <w:tcW w:w="4605" w:type="dxa"/>
            <w:tcBorders>
              <w:top w:val="single" w:sz="4" w:space="0" w:color="auto"/>
              <w:left w:val="single" w:sz="4" w:space="0" w:color="auto"/>
              <w:bottom w:val="single" w:sz="4" w:space="0" w:color="auto"/>
              <w:right w:val="single" w:sz="4" w:space="0" w:color="auto"/>
            </w:tcBorders>
          </w:tcPr>
          <w:p w14:paraId="3BF28D62" w14:textId="77777777" w:rsidR="006D3AFE" w:rsidRPr="00BE4BBF" w:rsidRDefault="006D3AFE" w:rsidP="00BE4BBF">
            <w:pPr>
              <w:spacing w:line="276" w:lineRule="auto"/>
              <w:jc w:val="both"/>
              <w:rPr>
                <w:rFonts w:asciiTheme="minorHAnsi" w:hAnsiTheme="minorHAnsi" w:cs="Tahoma"/>
              </w:rPr>
            </w:pPr>
          </w:p>
        </w:tc>
      </w:tr>
      <w:tr w:rsidR="006D3AFE" w:rsidRPr="00BE4BBF" w14:paraId="4A522D56"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613AA378"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-class</w:t>
            </w:r>
          </w:p>
        </w:tc>
        <w:tc>
          <w:tcPr>
            <w:tcW w:w="4605" w:type="dxa"/>
            <w:tcBorders>
              <w:top w:val="single" w:sz="4" w:space="0" w:color="auto"/>
              <w:left w:val="single" w:sz="4" w:space="0" w:color="auto"/>
              <w:bottom w:val="single" w:sz="4" w:space="0" w:color="auto"/>
              <w:right w:val="single" w:sz="4" w:space="0" w:color="auto"/>
            </w:tcBorders>
          </w:tcPr>
          <w:p w14:paraId="219E2084" w14:textId="77777777" w:rsidR="006D3AFE" w:rsidRPr="00BE4BBF" w:rsidRDefault="006D3AFE" w:rsidP="00BE4BBF">
            <w:pPr>
              <w:spacing w:line="276" w:lineRule="auto"/>
              <w:jc w:val="both"/>
              <w:rPr>
                <w:rFonts w:asciiTheme="minorHAnsi" w:hAnsiTheme="minorHAnsi" w:cs="Tahoma"/>
              </w:rPr>
            </w:pPr>
          </w:p>
        </w:tc>
      </w:tr>
      <w:tr w:rsidR="006D3AFE" w:rsidRPr="00BE4BBF" w14:paraId="471E9536"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4DA21DB9"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-gross tonnage</w:t>
            </w:r>
          </w:p>
        </w:tc>
        <w:tc>
          <w:tcPr>
            <w:tcW w:w="4605" w:type="dxa"/>
            <w:tcBorders>
              <w:top w:val="single" w:sz="4" w:space="0" w:color="auto"/>
              <w:left w:val="single" w:sz="4" w:space="0" w:color="auto"/>
              <w:bottom w:val="single" w:sz="4" w:space="0" w:color="auto"/>
              <w:right w:val="single" w:sz="4" w:space="0" w:color="auto"/>
            </w:tcBorders>
          </w:tcPr>
          <w:p w14:paraId="5F5B281C" w14:textId="77777777" w:rsidR="006D3AFE" w:rsidRPr="00BE4BBF" w:rsidRDefault="006D3AFE" w:rsidP="00BE4BBF">
            <w:pPr>
              <w:spacing w:line="276" w:lineRule="auto"/>
              <w:jc w:val="both"/>
              <w:rPr>
                <w:rFonts w:asciiTheme="minorHAnsi" w:hAnsiTheme="minorHAnsi" w:cs="Tahoma"/>
              </w:rPr>
            </w:pPr>
          </w:p>
        </w:tc>
      </w:tr>
      <w:tr w:rsidR="006D3AFE" w:rsidRPr="00BE4BBF" w14:paraId="74A67AFA"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7B4F06B0"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-net tonnage</w:t>
            </w:r>
          </w:p>
        </w:tc>
        <w:tc>
          <w:tcPr>
            <w:tcW w:w="4605" w:type="dxa"/>
            <w:tcBorders>
              <w:top w:val="single" w:sz="4" w:space="0" w:color="auto"/>
              <w:left w:val="single" w:sz="4" w:space="0" w:color="auto"/>
              <w:bottom w:val="single" w:sz="4" w:space="0" w:color="auto"/>
              <w:right w:val="single" w:sz="4" w:space="0" w:color="auto"/>
            </w:tcBorders>
          </w:tcPr>
          <w:p w14:paraId="21C0987B" w14:textId="77777777" w:rsidR="006D3AFE" w:rsidRPr="00BE4BBF" w:rsidRDefault="006D3AFE" w:rsidP="00BE4BBF">
            <w:pPr>
              <w:spacing w:line="276" w:lineRule="auto"/>
              <w:jc w:val="both"/>
              <w:rPr>
                <w:rFonts w:asciiTheme="minorHAnsi" w:hAnsiTheme="minorHAnsi" w:cs="Tahoma"/>
              </w:rPr>
            </w:pPr>
          </w:p>
        </w:tc>
      </w:tr>
      <w:tr w:rsidR="006D3AFE" w:rsidRPr="00BE4BBF" w14:paraId="74393F36"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31C8AFEC"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-summer deadweight</w:t>
            </w:r>
          </w:p>
        </w:tc>
        <w:tc>
          <w:tcPr>
            <w:tcW w:w="4605" w:type="dxa"/>
            <w:tcBorders>
              <w:top w:val="single" w:sz="4" w:space="0" w:color="auto"/>
              <w:left w:val="single" w:sz="4" w:space="0" w:color="auto"/>
              <w:bottom w:val="single" w:sz="4" w:space="0" w:color="auto"/>
              <w:right w:val="single" w:sz="4" w:space="0" w:color="auto"/>
            </w:tcBorders>
          </w:tcPr>
          <w:p w14:paraId="7B11C82C" w14:textId="77777777" w:rsidR="006D3AFE" w:rsidRPr="00BE4BBF" w:rsidRDefault="006D3AFE" w:rsidP="00BE4BBF">
            <w:pPr>
              <w:spacing w:line="276" w:lineRule="auto"/>
              <w:jc w:val="both"/>
              <w:rPr>
                <w:rFonts w:asciiTheme="minorHAnsi" w:hAnsiTheme="minorHAnsi" w:cs="Tahoma"/>
              </w:rPr>
            </w:pPr>
          </w:p>
        </w:tc>
      </w:tr>
      <w:tr w:rsidR="006D3AFE" w:rsidRPr="00BE4BBF" w14:paraId="2EB09D8E"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533AE4F1"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-length</w:t>
            </w:r>
          </w:p>
        </w:tc>
        <w:tc>
          <w:tcPr>
            <w:tcW w:w="4605" w:type="dxa"/>
            <w:tcBorders>
              <w:top w:val="single" w:sz="4" w:space="0" w:color="auto"/>
              <w:left w:val="single" w:sz="4" w:space="0" w:color="auto"/>
              <w:bottom w:val="single" w:sz="4" w:space="0" w:color="auto"/>
              <w:right w:val="single" w:sz="4" w:space="0" w:color="auto"/>
            </w:tcBorders>
          </w:tcPr>
          <w:p w14:paraId="156DC1CD" w14:textId="77777777" w:rsidR="006D3AFE" w:rsidRPr="00BE4BBF" w:rsidRDefault="006D3AFE" w:rsidP="00BE4BBF">
            <w:pPr>
              <w:spacing w:line="276" w:lineRule="auto"/>
              <w:jc w:val="both"/>
              <w:rPr>
                <w:rFonts w:asciiTheme="minorHAnsi" w:hAnsiTheme="minorHAnsi" w:cs="Tahoma"/>
              </w:rPr>
            </w:pPr>
          </w:p>
        </w:tc>
      </w:tr>
      <w:tr w:rsidR="006D3AFE" w:rsidRPr="00BE4BBF" w14:paraId="79E0E81B"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48992062"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-beam</w:t>
            </w:r>
          </w:p>
        </w:tc>
        <w:tc>
          <w:tcPr>
            <w:tcW w:w="4605" w:type="dxa"/>
            <w:tcBorders>
              <w:top w:val="single" w:sz="4" w:space="0" w:color="auto"/>
              <w:left w:val="single" w:sz="4" w:space="0" w:color="auto"/>
              <w:bottom w:val="single" w:sz="4" w:space="0" w:color="auto"/>
              <w:right w:val="single" w:sz="4" w:space="0" w:color="auto"/>
            </w:tcBorders>
          </w:tcPr>
          <w:p w14:paraId="357C3A9A" w14:textId="77777777" w:rsidR="006D3AFE" w:rsidRPr="00BE4BBF" w:rsidRDefault="006D3AFE" w:rsidP="00BE4BBF">
            <w:pPr>
              <w:spacing w:line="276" w:lineRule="auto"/>
              <w:jc w:val="both"/>
              <w:rPr>
                <w:rFonts w:asciiTheme="minorHAnsi" w:hAnsiTheme="minorHAnsi" w:cs="Tahoma"/>
              </w:rPr>
            </w:pPr>
          </w:p>
        </w:tc>
      </w:tr>
      <w:tr w:rsidR="006D3AFE" w:rsidRPr="00BE4BBF" w14:paraId="2BE50232"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44353C8F"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-max summer draught</w:t>
            </w:r>
          </w:p>
        </w:tc>
        <w:tc>
          <w:tcPr>
            <w:tcW w:w="4605" w:type="dxa"/>
            <w:tcBorders>
              <w:top w:val="single" w:sz="4" w:space="0" w:color="auto"/>
              <w:left w:val="single" w:sz="4" w:space="0" w:color="auto"/>
              <w:bottom w:val="single" w:sz="4" w:space="0" w:color="auto"/>
              <w:right w:val="single" w:sz="4" w:space="0" w:color="auto"/>
            </w:tcBorders>
          </w:tcPr>
          <w:p w14:paraId="49611164" w14:textId="77777777" w:rsidR="006D3AFE" w:rsidRPr="00BE4BBF" w:rsidRDefault="006D3AFE" w:rsidP="00BE4BBF">
            <w:pPr>
              <w:spacing w:line="276" w:lineRule="auto"/>
              <w:jc w:val="both"/>
              <w:rPr>
                <w:rFonts w:asciiTheme="minorHAnsi" w:hAnsiTheme="minorHAnsi" w:cs="Tahoma"/>
              </w:rPr>
            </w:pPr>
          </w:p>
        </w:tc>
      </w:tr>
      <w:tr w:rsidR="006D3AFE" w:rsidRPr="00BE4BBF" w14:paraId="11B0D0CF"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0B91FBFA"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-service speed</w:t>
            </w:r>
          </w:p>
        </w:tc>
        <w:tc>
          <w:tcPr>
            <w:tcW w:w="4605" w:type="dxa"/>
            <w:tcBorders>
              <w:top w:val="single" w:sz="4" w:space="0" w:color="auto"/>
              <w:left w:val="single" w:sz="4" w:space="0" w:color="auto"/>
              <w:bottom w:val="single" w:sz="4" w:space="0" w:color="auto"/>
              <w:right w:val="single" w:sz="4" w:space="0" w:color="auto"/>
            </w:tcBorders>
          </w:tcPr>
          <w:p w14:paraId="7A7C680E" w14:textId="77777777" w:rsidR="006D3AFE" w:rsidRPr="00BE4BBF" w:rsidRDefault="006D3AFE" w:rsidP="00BE4BBF">
            <w:pPr>
              <w:spacing w:line="276" w:lineRule="auto"/>
              <w:jc w:val="both"/>
              <w:rPr>
                <w:rFonts w:asciiTheme="minorHAnsi" w:hAnsiTheme="minorHAnsi" w:cs="Tahoma"/>
              </w:rPr>
            </w:pPr>
          </w:p>
        </w:tc>
      </w:tr>
      <w:tr w:rsidR="006D3AFE" w:rsidRPr="00BE4BBF" w14:paraId="1F52EF54"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47474215"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-main engine type</w:t>
            </w:r>
          </w:p>
        </w:tc>
        <w:tc>
          <w:tcPr>
            <w:tcW w:w="4605" w:type="dxa"/>
            <w:tcBorders>
              <w:top w:val="single" w:sz="4" w:space="0" w:color="auto"/>
              <w:left w:val="single" w:sz="4" w:space="0" w:color="auto"/>
              <w:bottom w:val="single" w:sz="4" w:space="0" w:color="auto"/>
              <w:right w:val="single" w:sz="4" w:space="0" w:color="auto"/>
            </w:tcBorders>
          </w:tcPr>
          <w:p w14:paraId="13BEF1E7" w14:textId="77777777" w:rsidR="006D3AFE" w:rsidRPr="00BE4BBF" w:rsidRDefault="006D3AFE" w:rsidP="00BE4BBF">
            <w:pPr>
              <w:spacing w:line="276" w:lineRule="auto"/>
              <w:jc w:val="both"/>
              <w:rPr>
                <w:rFonts w:asciiTheme="minorHAnsi" w:hAnsiTheme="minorHAnsi" w:cs="Tahoma"/>
              </w:rPr>
            </w:pPr>
          </w:p>
        </w:tc>
      </w:tr>
      <w:tr w:rsidR="006D3AFE" w:rsidRPr="00BE4BBF" w14:paraId="23284966"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4BB43D23"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-generators type and capacity</w:t>
            </w:r>
          </w:p>
        </w:tc>
        <w:tc>
          <w:tcPr>
            <w:tcW w:w="4605" w:type="dxa"/>
            <w:tcBorders>
              <w:top w:val="single" w:sz="4" w:space="0" w:color="auto"/>
              <w:left w:val="single" w:sz="4" w:space="0" w:color="auto"/>
              <w:bottom w:val="single" w:sz="4" w:space="0" w:color="auto"/>
              <w:right w:val="single" w:sz="4" w:space="0" w:color="auto"/>
            </w:tcBorders>
          </w:tcPr>
          <w:p w14:paraId="5C9A3677" w14:textId="77777777" w:rsidR="006D3AFE" w:rsidRPr="00BE4BBF" w:rsidRDefault="006D3AFE" w:rsidP="00BE4BBF">
            <w:pPr>
              <w:spacing w:line="276" w:lineRule="auto"/>
              <w:jc w:val="both"/>
              <w:rPr>
                <w:rFonts w:asciiTheme="minorHAnsi" w:hAnsiTheme="minorHAnsi" w:cs="Tahoma"/>
              </w:rPr>
            </w:pPr>
          </w:p>
        </w:tc>
      </w:tr>
      <w:tr w:rsidR="006D3AFE" w:rsidRPr="00BE4BBF" w14:paraId="3E677304"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5B94A38C"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-number of generators</w:t>
            </w:r>
          </w:p>
        </w:tc>
        <w:tc>
          <w:tcPr>
            <w:tcW w:w="4605" w:type="dxa"/>
            <w:tcBorders>
              <w:top w:val="single" w:sz="4" w:space="0" w:color="auto"/>
              <w:left w:val="single" w:sz="4" w:space="0" w:color="auto"/>
              <w:bottom w:val="single" w:sz="4" w:space="0" w:color="auto"/>
              <w:right w:val="single" w:sz="4" w:space="0" w:color="auto"/>
            </w:tcBorders>
          </w:tcPr>
          <w:p w14:paraId="7053155D" w14:textId="77777777" w:rsidR="006D3AFE" w:rsidRPr="00BE4BBF" w:rsidRDefault="006D3AFE" w:rsidP="00BE4BBF">
            <w:pPr>
              <w:spacing w:line="276" w:lineRule="auto"/>
              <w:jc w:val="both"/>
              <w:rPr>
                <w:rFonts w:asciiTheme="minorHAnsi" w:hAnsiTheme="minorHAnsi" w:cs="Tahoma"/>
              </w:rPr>
            </w:pPr>
          </w:p>
        </w:tc>
      </w:tr>
      <w:tr w:rsidR="006D3AFE" w:rsidRPr="00BE4BBF" w14:paraId="1B08D154"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21B43F64"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-max capacity </w:t>
            </w:r>
            <w:proofErr w:type="spellStart"/>
            <w:r w:rsidRPr="00BE4BBF">
              <w:rPr>
                <w:rFonts w:asciiTheme="minorHAnsi" w:hAnsiTheme="minorHAnsi" w:cs="Tahoma"/>
              </w:rPr>
              <w:t>hfo</w:t>
            </w:r>
            <w:proofErr w:type="spellEnd"/>
            <w:r w:rsidRPr="00BE4BBF">
              <w:rPr>
                <w:rFonts w:asciiTheme="minorHAnsi" w:hAnsiTheme="minorHAnsi" w:cs="Tahoma"/>
              </w:rPr>
              <w:t>/</w:t>
            </w:r>
            <w:proofErr w:type="spellStart"/>
            <w:r w:rsidRPr="00BE4BBF">
              <w:rPr>
                <w:rFonts w:asciiTheme="minorHAnsi" w:hAnsiTheme="minorHAnsi" w:cs="Tahoma"/>
              </w:rPr>
              <w:t>ifo</w:t>
            </w:r>
            <w:proofErr w:type="spellEnd"/>
          </w:p>
        </w:tc>
        <w:tc>
          <w:tcPr>
            <w:tcW w:w="4605" w:type="dxa"/>
            <w:tcBorders>
              <w:top w:val="single" w:sz="4" w:space="0" w:color="auto"/>
              <w:left w:val="single" w:sz="4" w:space="0" w:color="auto"/>
              <w:bottom w:val="single" w:sz="4" w:space="0" w:color="auto"/>
              <w:right w:val="single" w:sz="4" w:space="0" w:color="auto"/>
            </w:tcBorders>
          </w:tcPr>
          <w:p w14:paraId="1AF09820" w14:textId="77777777" w:rsidR="006D3AFE" w:rsidRPr="00BE4BBF" w:rsidRDefault="006D3AFE" w:rsidP="00BE4BBF">
            <w:pPr>
              <w:spacing w:line="276" w:lineRule="auto"/>
              <w:jc w:val="both"/>
              <w:rPr>
                <w:rFonts w:asciiTheme="minorHAnsi" w:hAnsiTheme="minorHAnsi" w:cs="Tahoma"/>
              </w:rPr>
            </w:pPr>
          </w:p>
        </w:tc>
      </w:tr>
      <w:tr w:rsidR="006D3AFE" w:rsidRPr="00BE4BBF" w14:paraId="5128C613"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3C5344DB"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-max capacity </w:t>
            </w:r>
            <w:proofErr w:type="spellStart"/>
            <w:r w:rsidRPr="00BE4BBF">
              <w:rPr>
                <w:rFonts w:asciiTheme="minorHAnsi" w:hAnsiTheme="minorHAnsi" w:cs="Tahoma"/>
              </w:rPr>
              <w:t>mdo</w:t>
            </w:r>
            <w:proofErr w:type="spellEnd"/>
            <w:r w:rsidRPr="00BE4BBF">
              <w:rPr>
                <w:rFonts w:asciiTheme="minorHAnsi" w:hAnsiTheme="minorHAnsi" w:cs="Tahoma"/>
              </w:rPr>
              <w:t>/go</w:t>
            </w:r>
          </w:p>
        </w:tc>
        <w:tc>
          <w:tcPr>
            <w:tcW w:w="4605" w:type="dxa"/>
            <w:tcBorders>
              <w:top w:val="single" w:sz="4" w:space="0" w:color="auto"/>
              <w:left w:val="single" w:sz="4" w:space="0" w:color="auto"/>
              <w:bottom w:val="single" w:sz="4" w:space="0" w:color="auto"/>
              <w:right w:val="single" w:sz="4" w:space="0" w:color="auto"/>
            </w:tcBorders>
          </w:tcPr>
          <w:p w14:paraId="61854805" w14:textId="77777777" w:rsidR="006D3AFE" w:rsidRPr="00BE4BBF" w:rsidRDefault="006D3AFE" w:rsidP="00BE4BBF">
            <w:pPr>
              <w:spacing w:line="276" w:lineRule="auto"/>
              <w:jc w:val="both"/>
              <w:rPr>
                <w:rFonts w:asciiTheme="minorHAnsi" w:hAnsiTheme="minorHAnsi" w:cs="Tahoma"/>
              </w:rPr>
            </w:pPr>
          </w:p>
        </w:tc>
      </w:tr>
      <w:tr w:rsidR="006D3AFE" w:rsidRPr="00BE4BBF" w14:paraId="0352BFD9"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2443B413"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-daily consumption of fuel oil (type)</w:t>
            </w:r>
          </w:p>
        </w:tc>
        <w:tc>
          <w:tcPr>
            <w:tcW w:w="4605" w:type="dxa"/>
            <w:tcBorders>
              <w:top w:val="single" w:sz="4" w:space="0" w:color="auto"/>
              <w:left w:val="single" w:sz="4" w:space="0" w:color="auto"/>
              <w:bottom w:val="single" w:sz="4" w:space="0" w:color="auto"/>
              <w:right w:val="single" w:sz="4" w:space="0" w:color="auto"/>
            </w:tcBorders>
          </w:tcPr>
          <w:p w14:paraId="54600954" w14:textId="77777777" w:rsidR="006D3AFE" w:rsidRPr="00BE4BBF" w:rsidRDefault="006D3AFE" w:rsidP="00BE4BBF">
            <w:pPr>
              <w:spacing w:line="276" w:lineRule="auto"/>
              <w:jc w:val="both"/>
              <w:rPr>
                <w:rFonts w:asciiTheme="minorHAnsi" w:hAnsiTheme="minorHAnsi" w:cs="Tahoma"/>
              </w:rPr>
            </w:pPr>
          </w:p>
        </w:tc>
      </w:tr>
      <w:tr w:rsidR="006D3AFE" w:rsidRPr="00BE4BBF" w14:paraId="1036D1C5"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896A3A1"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-daily consumption </w:t>
            </w:r>
            <w:proofErr w:type="spellStart"/>
            <w:r w:rsidRPr="00BE4BBF">
              <w:rPr>
                <w:rFonts w:asciiTheme="minorHAnsi" w:hAnsiTheme="minorHAnsi" w:cs="Tahoma"/>
              </w:rPr>
              <w:t>mdo</w:t>
            </w:r>
            <w:proofErr w:type="spellEnd"/>
            <w:r w:rsidRPr="00BE4BBF">
              <w:rPr>
                <w:rFonts w:asciiTheme="minorHAnsi" w:hAnsiTheme="minorHAnsi" w:cs="Tahoma"/>
              </w:rPr>
              <w:t>/go</w:t>
            </w:r>
          </w:p>
        </w:tc>
        <w:tc>
          <w:tcPr>
            <w:tcW w:w="4605" w:type="dxa"/>
            <w:tcBorders>
              <w:top w:val="single" w:sz="4" w:space="0" w:color="auto"/>
              <w:left w:val="single" w:sz="4" w:space="0" w:color="auto"/>
              <w:bottom w:val="single" w:sz="4" w:space="0" w:color="auto"/>
              <w:right w:val="single" w:sz="4" w:space="0" w:color="auto"/>
            </w:tcBorders>
          </w:tcPr>
          <w:p w14:paraId="66100904" w14:textId="77777777" w:rsidR="006D3AFE" w:rsidRPr="00BE4BBF" w:rsidRDefault="006D3AFE" w:rsidP="00BE4BBF">
            <w:pPr>
              <w:spacing w:line="276" w:lineRule="auto"/>
              <w:jc w:val="both"/>
              <w:rPr>
                <w:rFonts w:asciiTheme="minorHAnsi" w:hAnsiTheme="minorHAnsi" w:cs="Tahoma"/>
              </w:rPr>
            </w:pPr>
          </w:p>
        </w:tc>
      </w:tr>
      <w:tr w:rsidR="006D3AFE" w:rsidRPr="00BE4BBF" w14:paraId="3264F202"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221A3AF3"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-Owners</w:t>
            </w:r>
          </w:p>
        </w:tc>
        <w:tc>
          <w:tcPr>
            <w:tcW w:w="4605" w:type="dxa"/>
            <w:tcBorders>
              <w:top w:val="single" w:sz="4" w:space="0" w:color="auto"/>
              <w:left w:val="single" w:sz="4" w:space="0" w:color="auto"/>
              <w:bottom w:val="single" w:sz="4" w:space="0" w:color="auto"/>
              <w:right w:val="single" w:sz="4" w:space="0" w:color="auto"/>
            </w:tcBorders>
          </w:tcPr>
          <w:p w14:paraId="63544196" w14:textId="77777777" w:rsidR="006D3AFE" w:rsidRPr="00BE4BBF" w:rsidRDefault="006D3AFE" w:rsidP="00BE4BBF">
            <w:pPr>
              <w:spacing w:line="276" w:lineRule="auto"/>
              <w:jc w:val="both"/>
              <w:rPr>
                <w:rFonts w:asciiTheme="minorHAnsi" w:hAnsiTheme="minorHAnsi" w:cs="Tahoma"/>
              </w:rPr>
            </w:pPr>
          </w:p>
        </w:tc>
      </w:tr>
      <w:tr w:rsidR="006D3AFE" w:rsidRPr="00BE4BBF" w14:paraId="316E2C16"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65A4FA63"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-Operators</w:t>
            </w:r>
          </w:p>
        </w:tc>
        <w:tc>
          <w:tcPr>
            <w:tcW w:w="4605" w:type="dxa"/>
            <w:tcBorders>
              <w:top w:val="single" w:sz="4" w:space="0" w:color="auto"/>
              <w:left w:val="single" w:sz="4" w:space="0" w:color="auto"/>
              <w:bottom w:val="single" w:sz="4" w:space="0" w:color="auto"/>
              <w:right w:val="single" w:sz="4" w:space="0" w:color="auto"/>
            </w:tcBorders>
          </w:tcPr>
          <w:p w14:paraId="052682A2" w14:textId="77777777" w:rsidR="006D3AFE" w:rsidRPr="00BE4BBF" w:rsidRDefault="006D3AFE" w:rsidP="00BE4BBF">
            <w:pPr>
              <w:spacing w:line="276" w:lineRule="auto"/>
              <w:jc w:val="both"/>
              <w:rPr>
                <w:rFonts w:asciiTheme="minorHAnsi" w:hAnsiTheme="minorHAnsi" w:cs="Tahoma"/>
              </w:rPr>
            </w:pPr>
          </w:p>
        </w:tc>
      </w:tr>
      <w:tr w:rsidR="006D3AFE" w:rsidRPr="00BE4BBF" w14:paraId="0CA76AF1"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6A9E1A69"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-Managers</w:t>
            </w:r>
          </w:p>
        </w:tc>
        <w:tc>
          <w:tcPr>
            <w:tcW w:w="4605" w:type="dxa"/>
            <w:tcBorders>
              <w:top w:val="single" w:sz="4" w:space="0" w:color="auto"/>
              <w:left w:val="single" w:sz="4" w:space="0" w:color="auto"/>
              <w:bottom w:val="single" w:sz="4" w:space="0" w:color="auto"/>
              <w:right w:val="single" w:sz="4" w:space="0" w:color="auto"/>
            </w:tcBorders>
          </w:tcPr>
          <w:p w14:paraId="4E6826DA" w14:textId="77777777" w:rsidR="006D3AFE" w:rsidRPr="00BE4BBF" w:rsidRDefault="006D3AFE" w:rsidP="00BE4BBF">
            <w:pPr>
              <w:spacing w:line="276" w:lineRule="auto"/>
              <w:jc w:val="both"/>
              <w:rPr>
                <w:rFonts w:asciiTheme="minorHAnsi" w:hAnsiTheme="minorHAnsi" w:cs="Tahoma"/>
              </w:rPr>
            </w:pPr>
          </w:p>
        </w:tc>
      </w:tr>
      <w:tr w:rsidR="006D3AFE" w:rsidRPr="00BE4BBF" w14:paraId="46D3D375"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0DBE48B1"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-Voyage charterers</w:t>
            </w:r>
          </w:p>
        </w:tc>
        <w:tc>
          <w:tcPr>
            <w:tcW w:w="4605" w:type="dxa"/>
            <w:tcBorders>
              <w:top w:val="single" w:sz="4" w:space="0" w:color="auto"/>
              <w:left w:val="single" w:sz="4" w:space="0" w:color="auto"/>
              <w:bottom w:val="single" w:sz="4" w:space="0" w:color="auto"/>
              <w:right w:val="single" w:sz="4" w:space="0" w:color="auto"/>
            </w:tcBorders>
          </w:tcPr>
          <w:p w14:paraId="57F75710" w14:textId="77777777" w:rsidR="006D3AFE" w:rsidRPr="00BE4BBF" w:rsidRDefault="006D3AFE" w:rsidP="00BE4BBF">
            <w:pPr>
              <w:spacing w:line="276" w:lineRule="auto"/>
              <w:jc w:val="both"/>
              <w:rPr>
                <w:rFonts w:asciiTheme="minorHAnsi" w:hAnsiTheme="minorHAnsi" w:cs="Tahoma"/>
              </w:rPr>
            </w:pPr>
          </w:p>
        </w:tc>
      </w:tr>
      <w:tr w:rsidR="006D3AFE" w:rsidRPr="00BE4BBF" w14:paraId="0A29E566"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476416C1"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-Time charterers</w:t>
            </w:r>
          </w:p>
        </w:tc>
        <w:tc>
          <w:tcPr>
            <w:tcW w:w="4605" w:type="dxa"/>
            <w:tcBorders>
              <w:top w:val="single" w:sz="4" w:space="0" w:color="auto"/>
              <w:left w:val="single" w:sz="4" w:space="0" w:color="auto"/>
              <w:bottom w:val="single" w:sz="4" w:space="0" w:color="auto"/>
              <w:right w:val="single" w:sz="4" w:space="0" w:color="auto"/>
            </w:tcBorders>
          </w:tcPr>
          <w:p w14:paraId="65C9CF7D" w14:textId="77777777" w:rsidR="006D3AFE" w:rsidRPr="00BE4BBF" w:rsidRDefault="006D3AFE" w:rsidP="00BE4BBF">
            <w:pPr>
              <w:spacing w:line="276" w:lineRule="auto"/>
              <w:jc w:val="both"/>
              <w:rPr>
                <w:rFonts w:asciiTheme="minorHAnsi" w:hAnsiTheme="minorHAnsi" w:cs="Tahoma"/>
              </w:rPr>
            </w:pPr>
          </w:p>
        </w:tc>
      </w:tr>
    </w:tbl>
    <w:p w14:paraId="04523E9E" w14:textId="77777777" w:rsidR="006D3AFE" w:rsidRPr="00BE4BBF" w:rsidRDefault="006D3AFE" w:rsidP="00BE4BBF">
      <w:pPr>
        <w:spacing w:line="276" w:lineRule="auto"/>
        <w:jc w:val="both"/>
        <w:rPr>
          <w:rFonts w:asciiTheme="minorHAnsi" w:hAnsiTheme="minorHAnsi" w:cs="Tahoma"/>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28"/>
        <w:gridCol w:w="4358"/>
      </w:tblGrid>
      <w:tr w:rsidR="006D3AFE" w:rsidRPr="00BE4BBF" w14:paraId="3D2603BA" w14:textId="77777777" w:rsidTr="006D3AFE">
        <w:tc>
          <w:tcPr>
            <w:tcW w:w="9210" w:type="dxa"/>
            <w:gridSpan w:val="2"/>
            <w:tcBorders>
              <w:top w:val="single" w:sz="4" w:space="0" w:color="auto"/>
              <w:left w:val="single" w:sz="4" w:space="0" w:color="auto"/>
              <w:bottom w:val="single" w:sz="4" w:space="0" w:color="auto"/>
              <w:right w:val="single" w:sz="4" w:space="0" w:color="auto"/>
            </w:tcBorders>
            <w:hideMark/>
          </w:tcPr>
          <w:p w14:paraId="6238EE97" w14:textId="77777777" w:rsidR="006D3AFE" w:rsidRPr="00BE4BBF" w:rsidRDefault="006D3AFE" w:rsidP="00BE4BBF">
            <w:pPr>
              <w:pStyle w:val="Heading5"/>
              <w:spacing w:line="276" w:lineRule="auto"/>
              <w:jc w:val="both"/>
              <w:rPr>
                <w:rFonts w:asciiTheme="minorHAnsi" w:hAnsiTheme="minorHAnsi" w:cs="Tahoma"/>
                <w:sz w:val="24"/>
                <w:szCs w:val="24"/>
                <w:lang w:val="en-GB"/>
              </w:rPr>
            </w:pPr>
            <w:r w:rsidRPr="00BE4BBF">
              <w:rPr>
                <w:rFonts w:asciiTheme="minorHAnsi" w:hAnsiTheme="minorHAnsi" w:cs="Tahoma"/>
                <w:sz w:val="24"/>
                <w:szCs w:val="24"/>
                <w:lang w:val="en-GB"/>
              </w:rPr>
              <w:t>Certificates</w:t>
            </w:r>
          </w:p>
        </w:tc>
      </w:tr>
      <w:tr w:rsidR="006D3AFE" w:rsidRPr="00BE4BBF" w14:paraId="2C6392A8"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7669CD7C"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rPr>
              <w:t>-Certificate of registry</w:t>
            </w:r>
          </w:p>
        </w:tc>
        <w:tc>
          <w:tcPr>
            <w:tcW w:w="4605" w:type="dxa"/>
            <w:tcBorders>
              <w:top w:val="single" w:sz="4" w:space="0" w:color="auto"/>
              <w:left w:val="single" w:sz="4" w:space="0" w:color="auto"/>
              <w:bottom w:val="single" w:sz="4" w:space="0" w:color="auto"/>
              <w:right w:val="single" w:sz="4" w:space="0" w:color="auto"/>
            </w:tcBorders>
          </w:tcPr>
          <w:p w14:paraId="53FD02DC" w14:textId="77777777" w:rsidR="006D3AFE" w:rsidRPr="00BE4BBF" w:rsidRDefault="006D3AFE" w:rsidP="00BE4BBF">
            <w:pPr>
              <w:spacing w:line="276" w:lineRule="auto"/>
              <w:jc w:val="both"/>
              <w:rPr>
                <w:rFonts w:asciiTheme="minorHAnsi" w:hAnsiTheme="minorHAnsi" w:cs="Tahoma"/>
              </w:rPr>
            </w:pPr>
          </w:p>
        </w:tc>
      </w:tr>
      <w:tr w:rsidR="006D3AFE" w:rsidRPr="00BE4BBF" w14:paraId="7E752110"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02FDFD9E"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-Class certificate</w:t>
            </w:r>
          </w:p>
        </w:tc>
        <w:tc>
          <w:tcPr>
            <w:tcW w:w="4605" w:type="dxa"/>
            <w:tcBorders>
              <w:top w:val="single" w:sz="4" w:space="0" w:color="auto"/>
              <w:left w:val="single" w:sz="4" w:space="0" w:color="auto"/>
              <w:bottom w:val="single" w:sz="4" w:space="0" w:color="auto"/>
              <w:right w:val="single" w:sz="4" w:space="0" w:color="auto"/>
            </w:tcBorders>
          </w:tcPr>
          <w:p w14:paraId="64F74DEB" w14:textId="77777777" w:rsidR="006D3AFE" w:rsidRPr="00BE4BBF" w:rsidRDefault="006D3AFE" w:rsidP="00BE4BBF">
            <w:pPr>
              <w:spacing w:line="276" w:lineRule="auto"/>
              <w:jc w:val="both"/>
              <w:rPr>
                <w:rFonts w:asciiTheme="minorHAnsi" w:hAnsiTheme="minorHAnsi" w:cs="Tahoma"/>
              </w:rPr>
            </w:pPr>
          </w:p>
        </w:tc>
      </w:tr>
      <w:tr w:rsidR="006D3AFE" w:rsidRPr="00BE4BBF" w14:paraId="5D54E8BF"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6E825AD8"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-Class RMC</w:t>
            </w:r>
          </w:p>
        </w:tc>
        <w:tc>
          <w:tcPr>
            <w:tcW w:w="4605" w:type="dxa"/>
            <w:tcBorders>
              <w:top w:val="single" w:sz="4" w:space="0" w:color="auto"/>
              <w:left w:val="single" w:sz="4" w:space="0" w:color="auto"/>
              <w:bottom w:val="single" w:sz="4" w:space="0" w:color="auto"/>
              <w:right w:val="single" w:sz="4" w:space="0" w:color="auto"/>
            </w:tcBorders>
          </w:tcPr>
          <w:p w14:paraId="19E41060" w14:textId="77777777" w:rsidR="006D3AFE" w:rsidRPr="00BE4BBF" w:rsidRDefault="006D3AFE" w:rsidP="00BE4BBF">
            <w:pPr>
              <w:spacing w:line="276" w:lineRule="auto"/>
              <w:jc w:val="both"/>
              <w:rPr>
                <w:rFonts w:asciiTheme="minorHAnsi" w:hAnsiTheme="minorHAnsi" w:cs="Tahoma"/>
              </w:rPr>
            </w:pPr>
          </w:p>
        </w:tc>
      </w:tr>
      <w:tr w:rsidR="006D3AFE" w:rsidRPr="00BE4BBF" w14:paraId="7A8411D8"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D71D83B" w14:textId="77777777" w:rsidR="006D3AFE" w:rsidRPr="00BE4BBF" w:rsidRDefault="006D3AFE" w:rsidP="00BE4BBF">
            <w:pPr>
              <w:spacing w:line="276" w:lineRule="auto"/>
              <w:jc w:val="both"/>
              <w:rPr>
                <w:rFonts w:asciiTheme="minorHAnsi" w:hAnsiTheme="minorHAnsi" w:cs="Tahoma"/>
                <w:lang w:val="fr-FR"/>
              </w:rPr>
            </w:pPr>
            <w:r w:rsidRPr="00BE4BBF">
              <w:rPr>
                <w:rFonts w:asciiTheme="minorHAnsi" w:hAnsiTheme="minorHAnsi" w:cs="Tahoma"/>
                <w:lang w:val="fr-FR"/>
              </w:rPr>
              <w:t xml:space="preserve">-International tonnage </w:t>
            </w:r>
            <w:proofErr w:type="spellStart"/>
            <w:r w:rsidRPr="00BE4BBF">
              <w:rPr>
                <w:rFonts w:asciiTheme="minorHAnsi" w:hAnsiTheme="minorHAnsi" w:cs="Tahoma"/>
                <w:lang w:val="fr-FR"/>
              </w:rPr>
              <w:t>certificate</w:t>
            </w:r>
            <w:proofErr w:type="spellEnd"/>
          </w:p>
        </w:tc>
        <w:tc>
          <w:tcPr>
            <w:tcW w:w="4605" w:type="dxa"/>
            <w:tcBorders>
              <w:top w:val="single" w:sz="4" w:space="0" w:color="auto"/>
              <w:left w:val="single" w:sz="4" w:space="0" w:color="auto"/>
              <w:bottom w:val="single" w:sz="4" w:space="0" w:color="auto"/>
              <w:right w:val="single" w:sz="4" w:space="0" w:color="auto"/>
            </w:tcBorders>
          </w:tcPr>
          <w:p w14:paraId="3381180A" w14:textId="77777777" w:rsidR="006D3AFE" w:rsidRPr="00BE4BBF" w:rsidRDefault="006D3AFE" w:rsidP="00BE4BBF">
            <w:pPr>
              <w:spacing w:line="276" w:lineRule="auto"/>
              <w:jc w:val="both"/>
              <w:rPr>
                <w:rFonts w:asciiTheme="minorHAnsi" w:hAnsiTheme="minorHAnsi" w:cs="Tahoma"/>
                <w:lang w:val="fr-FR"/>
              </w:rPr>
            </w:pPr>
          </w:p>
        </w:tc>
      </w:tr>
      <w:tr w:rsidR="006D3AFE" w:rsidRPr="00BE4BBF" w14:paraId="0BA38BDA"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37AD7FFC"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rPr>
              <w:t>-Safety construction certificate</w:t>
            </w:r>
          </w:p>
        </w:tc>
        <w:tc>
          <w:tcPr>
            <w:tcW w:w="4605" w:type="dxa"/>
            <w:tcBorders>
              <w:top w:val="single" w:sz="4" w:space="0" w:color="auto"/>
              <w:left w:val="single" w:sz="4" w:space="0" w:color="auto"/>
              <w:bottom w:val="single" w:sz="4" w:space="0" w:color="auto"/>
              <w:right w:val="single" w:sz="4" w:space="0" w:color="auto"/>
            </w:tcBorders>
          </w:tcPr>
          <w:p w14:paraId="1613AB69" w14:textId="77777777" w:rsidR="006D3AFE" w:rsidRPr="00BE4BBF" w:rsidRDefault="006D3AFE" w:rsidP="00BE4BBF">
            <w:pPr>
              <w:spacing w:line="276" w:lineRule="auto"/>
              <w:jc w:val="both"/>
              <w:rPr>
                <w:rFonts w:asciiTheme="minorHAnsi" w:hAnsiTheme="minorHAnsi" w:cs="Tahoma"/>
              </w:rPr>
            </w:pPr>
          </w:p>
        </w:tc>
      </w:tr>
      <w:tr w:rsidR="006D3AFE" w:rsidRPr="00BE4BBF" w14:paraId="5ED0A534"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C38E039"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-Safety equipment certificate</w:t>
            </w:r>
          </w:p>
        </w:tc>
        <w:tc>
          <w:tcPr>
            <w:tcW w:w="4605" w:type="dxa"/>
            <w:tcBorders>
              <w:top w:val="single" w:sz="4" w:space="0" w:color="auto"/>
              <w:left w:val="single" w:sz="4" w:space="0" w:color="auto"/>
              <w:bottom w:val="single" w:sz="4" w:space="0" w:color="auto"/>
              <w:right w:val="single" w:sz="4" w:space="0" w:color="auto"/>
            </w:tcBorders>
          </w:tcPr>
          <w:p w14:paraId="4CFE9CC2" w14:textId="77777777" w:rsidR="006D3AFE" w:rsidRPr="00BE4BBF" w:rsidRDefault="006D3AFE" w:rsidP="00BE4BBF">
            <w:pPr>
              <w:spacing w:line="276" w:lineRule="auto"/>
              <w:jc w:val="both"/>
              <w:rPr>
                <w:rFonts w:asciiTheme="minorHAnsi" w:hAnsiTheme="minorHAnsi" w:cs="Tahoma"/>
              </w:rPr>
            </w:pPr>
          </w:p>
        </w:tc>
      </w:tr>
      <w:tr w:rsidR="006D3AFE" w:rsidRPr="00BE4BBF" w14:paraId="3548600F"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055E96DC"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-Cargo gear</w:t>
            </w:r>
          </w:p>
        </w:tc>
        <w:tc>
          <w:tcPr>
            <w:tcW w:w="4605" w:type="dxa"/>
            <w:tcBorders>
              <w:top w:val="single" w:sz="4" w:space="0" w:color="auto"/>
              <w:left w:val="single" w:sz="4" w:space="0" w:color="auto"/>
              <w:bottom w:val="single" w:sz="4" w:space="0" w:color="auto"/>
              <w:right w:val="single" w:sz="4" w:space="0" w:color="auto"/>
            </w:tcBorders>
          </w:tcPr>
          <w:p w14:paraId="18CE16AB" w14:textId="77777777" w:rsidR="006D3AFE" w:rsidRPr="00BE4BBF" w:rsidRDefault="006D3AFE" w:rsidP="00BE4BBF">
            <w:pPr>
              <w:spacing w:line="276" w:lineRule="auto"/>
              <w:jc w:val="both"/>
              <w:rPr>
                <w:rFonts w:asciiTheme="minorHAnsi" w:hAnsiTheme="minorHAnsi" w:cs="Tahoma"/>
              </w:rPr>
            </w:pPr>
          </w:p>
        </w:tc>
      </w:tr>
    </w:tbl>
    <w:p w14:paraId="3499F34C" w14:textId="77777777" w:rsidR="006D3AFE" w:rsidRPr="00BE4BBF" w:rsidRDefault="006D3AFE" w:rsidP="00BE4BBF">
      <w:pPr>
        <w:spacing w:line="276" w:lineRule="auto"/>
        <w:jc w:val="both"/>
        <w:rPr>
          <w:rFonts w:asciiTheme="minorHAnsi" w:hAnsiTheme="minorHAnsi" w:cs="Tahoma"/>
          <w:lang w:val="en-GB"/>
        </w:rPr>
      </w:pPr>
    </w:p>
    <w:p w14:paraId="111767E7" w14:textId="77777777" w:rsidR="006D3AFE" w:rsidRPr="00BE4BBF" w:rsidRDefault="006D3AFE" w:rsidP="00BE4BBF">
      <w:pPr>
        <w:spacing w:line="276" w:lineRule="auto"/>
        <w:jc w:val="both"/>
        <w:rPr>
          <w:rFonts w:asciiTheme="minorHAnsi" w:hAnsiTheme="minorHAns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34"/>
        <w:gridCol w:w="4352"/>
      </w:tblGrid>
      <w:tr w:rsidR="006D3AFE" w:rsidRPr="00BE4BBF" w14:paraId="31524C98" w14:textId="77777777" w:rsidTr="006D3AFE">
        <w:tc>
          <w:tcPr>
            <w:tcW w:w="9210" w:type="dxa"/>
            <w:gridSpan w:val="2"/>
            <w:tcBorders>
              <w:top w:val="single" w:sz="4" w:space="0" w:color="auto"/>
              <w:left w:val="single" w:sz="4" w:space="0" w:color="auto"/>
              <w:bottom w:val="single" w:sz="4" w:space="0" w:color="auto"/>
              <w:right w:val="single" w:sz="4" w:space="0" w:color="auto"/>
            </w:tcBorders>
            <w:hideMark/>
          </w:tcPr>
          <w:p w14:paraId="49F9D2B9" w14:textId="77777777" w:rsidR="006D3AFE" w:rsidRPr="00BE4BBF" w:rsidRDefault="006D3AFE" w:rsidP="00BE4BBF">
            <w:pPr>
              <w:pStyle w:val="Heading9"/>
              <w:spacing w:line="276" w:lineRule="auto"/>
              <w:jc w:val="both"/>
              <w:rPr>
                <w:rFonts w:asciiTheme="minorHAnsi" w:hAnsiTheme="minorHAnsi" w:cs="Tahoma"/>
                <w:sz w:val="24"/>
                <w:szCs w:val="24"/>
              </w:rPr>
            </w:pPr>
            <w:r w:rsidRPr="00BE4BBF">
              <w:rPr>
                <w:rFonts w:asciiTheme="minorHAnsi" w:hAnsiTheme="minorHAnsi" w:cs="Tahoma"/>
                <w:sz w:val="24"/>
                <w:szCs w:val="24"/>
              </w:rPr>
              <w:t>General arrangement of ship</w:t>
            </w:r>
          </w:p>
          <w:p w14:paraId="1015D9D4"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(see Appendix no.1)</w:t>
            </w:r>
          </w:p>
        </w:tc>
      </w:tr>
      <w:tr w:rsidR="006D3AFE" w:rsidRPr="00BE4BBF" w14:paraId="38996CA1"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3D512DFF"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-number of holds</w:t>
            </w:r>
          </w:p>
        </w:tc>
        <w:tc>
          <w:tcPr>
            <w:tcW w:w="4605" w:type="dxa"/>
            <w:tcBorders>
              <w:top w:val="single" w:sz="4" w:space="0" w:color="auto"/>
              <w:left w:val="single" w:sz="4" w:space="0" w:color="auto"/>
              <w:bottom w:val="single" w:sz="4" w:space="0" w:color="auto"/>
              <w:right w:val="single" w:sz="4" w:space="0" w:color="auto"/>
            </w:tcBorders>
          </w:tcPr>
          <w:p w14:paraId="6E5E741D" w14:textId="77777777" w:rsidR="006D3AFE" w:rsidRPr="00BE4BBF" w:rsidRDefault="006D3AFE" w:rsidP="00BE4BBF">
            <w:pPr>
              <w:spacing w:line="276" w:lineRule="auto"/>
              <w:jc w:val="both"/>
              <w:rPr>
                <w:rFonts w:asciiTheme="minorHAnsi" w:hAnsiTheme="minorHAnsi" w:cs="Tahoma"/>
              </w:rPr>
            </w:pPr>
          </w:p>
        </w:tc>
      </w:tr>
      <w:tr w:rsidR="006D3AFE" w:rsidRPr="00BE4BBF" w14:paraId="414FF7D9"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70E92C22"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-type of hatch covers</w:t>
            </w:r>
          </w:p>
        </w:tc>
        <w:tc>
          <w:tcPr>
            <w:tcW w:w="4605" w:type="dxa"/>
            <w:tcBorders>
              <w:top w:val="single" w:sz="4" w:space="0" w:color="auto"/>
              <w:left w:val="single" w:sz="4" w:space="0" w:color="auto"/>
              <w:bottom w:val="single" w:sz="4" w:space="0" w:color="auto"/>
              <w:right w:val="single" w:sz="4" w:space="0" w:color="auto"/>
            </w:tcBorders>
          </w:tcPr>
          <w:p w14:paraId="3C4F17C7" w14:textId="77777777" w:rsidR="006D3AFE" w:rsidRPr="00BE4BBF" w:rsidRDefault="006D3AFE" w:rsidP="00BE4BBF">
            <w:pPr>
              <w:spacing w:line="276" w:lineRule="auto"/>
              <w:jc w:val="both"/>
              <w:rPr>
                <w:rFonts w:asciiTheme="minorHAnsi" w:hAnsiTheme="minorHAnsi" w:cs="Tahoma"/>
              </w:rPr>
            </w:pPr>
          </w:p>
        </w:tc>
      </w:tr>
      <w:tr w:rsidR="006D3AFE" w:rsidRPr="00BE4BBF" w14:paraId="7A8605E6"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33E40F68"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lastRenderedPageBreak/>
              <w:t>-hatch square minimum opening sizes</w:t>
            </w:r>
          </w:p>
        </w:tc>
        <w:tc>
          <w:tcPr>
            <w:tcW w:w="4605" w:type="dxa"/>
            <w:tcBorders>
              <w:top w:val="single" w:sz="4" w:space="0" w:color="auto"/>
              <w:left w:val="single" w:sz="4" w:space="0" w:color="auto"/>
              <w:bottom w:val="single" w:sz="4" w:space="0" w:color="auto"/>
              <w:right w:val="single" w:sz="4" w:space="0" w:color="auto"/>
            </w:tcBorders>
          </w:tcPr>
          <w:p w14:paraId="4F2FDEE0" w14:textId="77777777" w:rsidR="006D3AFE" w:rsidRPr="00BE4BBF" w:rsidRDefault="006D3AFE" w:rsidP="00BE4BBF">
            <w:pPr>
              <w:spacing w:line="276" w:lineRule="auto"/>
              <w:jc w:val="both"/>
              <w:rPr>
                <w:rFonts w:asciiTheme="minorHAnsi" w:hAnsiTheme="minorHAnsi" w:cs="Tahoma"/>
              </w:rPr>
            </w:pPr>
          </w:p>
        </w:tc>
      </w:tr>
      <w:tr w:rsidR="006D3AFE" w:rsidRPr="00BE4BBF" w14:paraId="4A931AEE"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029D302F"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-number of decks</w:t>
            </w:r>
          </w:p>
        </w:tc>
        <w:tc>
          <w:tcPr>
            <w:tcW w:w="4605" w:type="dxa"/>
            <w:tcBorders>
              <w:top w:val="single" w:sz="4" w:space="0" w:color="auto"/>
              <w:left w:val="single" w:sz="4" w:space="0" w:color="auto"/>
              <w:bottom w:val="single" w:sz="4" w:space="0" w:color="auto"/>
              <w:right w:val="single" w:sz="4" w:space="0" w:color="auto"/>
            </w:tcBorders>
          </w:tcPr>
          <w:p w14:paraId="634E36A4" w14:textId="77777777" w:rsidR="006D3AFE" w:rsidRPr="00BE4BBF" w:rsidRDefault="006D3AFE" w:rsidP="00BE4BBF">
            <w:pPr>
              <w:spacing w:line="276" w:lineRule="auto"/>
              <w:jc w:val="both"/>
              <w:rPr>
                <w:rFonts w:asciiTheme="minorHAnsi" w:hAnsiTheme="minorHAnsi" w:cs="Tahoma"/>
              </w:rPr>
            </w:pPr>
          </w:p>
        </w:tc>
      </w:tr>
      <w:tr w:rsidR="006D3AFE" w:rsidRPr="00BE4BBF" w14:paraId="024EE31A"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087CF5C7"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-capacity of each deck</w:t>
            </w:r>
          </w:p>
        </w:tc>
        <w:tc>
          <w:tcPr>
            <w:tcW w:w="4605" w:type="dxa"/>
            <w:tcBorders>
              <w:top w:val="single" w:sz="4" w:space="0" w:color="auto"/>
              <w:left w:val="single" w:sz="4" w:space="0" w:color="auto"/>
              <w:bottom w:val="single" w:sz="4" w:space="0" w:color="auto"/>
              <w:right w:val="single" w:sz="4" w:space="0" w:color="auto"/>
            </w:tcBorders>
          </w:tcPr>
          <w:p w14:paraId="3CED9A8D" w14:textId="77777777" w:rsidR="006D3AFE" w:rsidRPr="00BE4BBF" w:rsidRDefault="006D3AFE" w:rsidP="00BE4BBF">
            <w:pPr>
              <w:spacing w:line="276" w:lineRule="auto"/>
              <w:jc w:val="both"/>
              <w:rPr>
                <w:rFonts w:asciiTheme="minorHAnsi" w:hAnsiTheme="minorHAnsi" w:cs="Tahoma"/>
              </w:rPr>
            </w:pPr>
          </w:p>
        </w:tc>
      </w:tr>
      <w:tr w:rsidR="006D3AFE" w:rsidRPr="00BE4BBF" w14:paraId="7876C8F2"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276B01B0"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-deck area of each cargo compartment</w:t>
            </w:r>
          </w:p>
        </w:tc>
        <w:tc>
          <w:tcPr>
            <w:tcW w:w="4605" w:type="dxa"/>
            <w:tcBorders>
              <w:top w:val="single" w:sz="4" w:space="0" w:color="auto"/>
              <w:left w:val="single" w:sz="4" w:space="0" w:color="auto"/>
              <w:bottom w:val="single" w:sz="4" w:space="0" w:color="auto"/>
              <w:right w:val="single" w:sz="4" w:space="0" w:color="auto"/>
            </w:tcBorders>
          </w:tcPr>
          <w:p w14:paraId="4F2C7AFB" w14:textId="77777777" w:rsidR="006D3AFE" w:rsidRPr="00BE4BBF" w:rsidRDefault="006D3AFE" w:rsidP="00BE4BBF">
            <w:pPr>
              <w:spacing w:line="276" w:lineRule="auto"/>
              <w:jc w:val="both"/>
              <w:rPr>
                <w:rFonts w:asciiTheme="minorHAnsi" w:hAnsiTheme="minorHAnsi" w:cs="Tahoma"/>
              </w:rPr>
            </w:pPr>
          </w:p>
        </w:tc>
      </w:tr>
      <w:tr w:rsidR="006D3AFE" w:rsidRPr="00BE4BBF" w14:paraId="72346862"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0007DCFC"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-deck heights</w:t>
            </w:r>
          </w:p>
        </w:tc>
        <w:tc>
          <w:tcPr>
            <w:tcW w:w="4605" w:type="dxa"/>
            <w:tcBorders>
              <w:top w:val="single" w:sz="4" w:space="0" w:color="auto"/>
              <w:left w:val="single" w:sz="4" w:space="0" w:color="auto"/>
              <w:bottom w:val="single" w:sz="4" w:space="0" w:color="auto"/>
              <w:right w:val="single" w:sz="4" w:space="0" w:color="auto"/>
            </w:tcBorders>
          </w:tcPr>
          <w:p w14:paraId="48B566C5" w14:textId="77777777" w:rsidR="006D3AFE" w:rsidRPr="00BE4BBF" w:rsidRDefault="006D3AFE" w:rsidP="00BE4BBF">
            <w:pPr>
              <w:spacing w:line="276" w:lineRule="auto"/>
              <w:jc w:val="both"/>
              <w:rPr>
                <w:rFonts w:asciiTheme="minorHAnsi" w:hAnsiTheme="minorHAnsi" w:cs="Tahoma"/>
              </w:rPr>
            </w:pPr>
          </w:p>
        </w:tc>
      </w:tr>
      <w:tr w:rsidR="006D3AFE" w:rsidRPr="00BE4BBF" w14:paraId="1C7DC905"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5F9576C1"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-type of gratings</w:t>
            </w:r>
          </w:p>
        </w:tc>
        <w:tc>
          <w:tcPr>
            <w:tcW w:w="4605" w:type="dxa"/>
            <w:tcBorders>
              <w:top w:val="single" w:sz="4" w:space="0" w:color="auto"/>
              <w:left w:val="single" w:sz="4" w:space="0" w:color="auto"/>
              <w:bottom w:val="single" w:sz="4" w:space="0" w:color="auto"/>
              <w:right w:val="single" w:sz="4" w:space="0" w:color="auto"/>
            </w:tcBorders>
          </w:tcPr>
          <w:p w14:paraId="03F9AD66" w14:textId="77777777" w:rsidR="006D3AFE" w:rsidRPr="00BE4BBF" w:rsidRDefault="006D3AFE" w:rsidP="00BE4BBF">
            <w:pPr>
              <w:spacing w:line="276" w:lineRule="auto"/>
              <w:jc w:val="both"/>
              <w:rPr>
                <w:rFonts w:asciiTheme="minorHAnsi" w:hAnsiTheme="minorHAnsi" w:cs="Tahoma"/>
              </w:rPr>
            </w:pPr>
          </w:p>
        </w:tc>
      </w:tr>
      <w:tr w:rsidR="006D3AFE" w:rsidRPr="00BE4BBF" w14:paraId="6BC45564"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209589AE"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-type of cargo gear</w:t>
            </w:r>
          </w:p>
        </w:tc>
        <w:tc>
          <w:tcPr>
            <w:tcW w:w="4605" w:type="dxa"/>
            <w:tcBorders>
              <w:top w:val="single" w:sz="4" w:space="0" w:color="auto"/>
              <w:left w:val="single" w:sz="4" w:space="0" w:color="auto"/>
              <w:bottom w:val="single" w:sz="4" w:space="0" w:color="auto"/>
              <w:right w:val="single" w:sz="4" w:space="0" w:color="auto"/>
            </w:tcBorders>
          </w:tcPr>
          <w:p w14:paraId="23CF88EB" w14:textId="77777777" w:rsidR="006D3AFE" w:rsidRPr="00BE4BBF" w:rsidRDefault="006D3AFE" w:rsidP="00BE4BBF">
            <w:pPr>
              <w:spacing w:line="276" w:lineRule="auto"/>
              <w:jc w:val="both"/>
              <w:rPr>
                <w:rFonts w:asciiTheme="minorHAnsi" w:hAnsiTheme="minorHAnsi" w:cs="Tahoma"/>
              </w:rPr>
            </w:pPr>
          </w:p>
        </w:tc>
      </w:tr>
      <w:tr w:rsidR="006D3AFE" w:rsidRPr="00BE4BBF" w14:paraId="36BA08BC"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660CDC1B"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-location of superstructure compared to hatchways</w:t>
            </w:r>
          </w:p>
        </w:tc>
        <w:tc>
          <w:tcPr>
            <w:tcW w:w="4605" w:type="dxa"/>
            <w:tcBorders>
              <w:top w:val="single" w:sz="4" w:space="0" w:color="auto"/>
              <w:left w:val="single" w:sz="4" w:space="0" w:color="auto"/>
              <w:bottom w:val="single" w:sz="4" w:space="0" w:color="auto"/>
              <w:right w:val="single" w:sz="4" w:space="0" w:color="auto"/>
            </w:tcBorders>
          </w:tcPr>
          <w:p w14:paraId="1664DE8A" w14:textId="77777777" w:rsidR="006D3AFE" w:rsidRPr="00BE4BBF" w:rsidRDefault="006D3AFE" w:rsidP="00BE4BBF">
            <w:pPr>
              <w:spacing w:line="276" w:lineRule="auto"/>
              <w:jc w:val="both"/>
              <w:rPr>
                <w:rFonts w:asciiTheme="minorHAnsi" w:hAnsiTheme="minorHAnsi" w:cs="Tahoma"/>
              </w:rPr>
            </w:pPr>
          </w:p>
        </w:tc>
      </w:tr>
    </w:tbl>
    <w:p w14:paraId="19EDDB68" w14:textId="77777777" w:rsidR="006D3AFE" w:rsidRPr="00BE4BBF" w:rsidRDefault="006D3AFE" w:rsidP="00BE4BBF">
      <w:pPr>
        <w:spacing w:line="276" w:lineRule="auto"/>
        <w:jc w:val="both"/>
        <w:rPr>
          <w:rFonts w:asciiTheme="minorHAnsi" w:hAnsiTheme="minorHAnsi" w:cs="Tahoma"/>
          <w:lang w:val="en-GB"/>
        </w:rPr>
      </w:pPr>
    </w:p>
    <w:p w14:paraId="5506E6B8" w14:textId="77777777" w:rsidR="00205934" w:rsidRPr="00BE4BBF" w:rsidRDefault="00205934" w:rsidP="00BE4BBF">
      <w:pPr>
        <w:spacing w:line="276" w:lineRule="auto"/>
        <w:jc w:val="both"/>
        <w:rPr>
          <w:rFonts w:asciiTheme="minorHAnsi" w:hAnsiTheme="minorHAnsi" w:cs="Tahoma"/>
          <w:lang w:val="en-GB"/>
        </w:rPr>
      </w:pPr>
    </w:p>
    <w:p w14:paraId="34690E65" w14:textId="77777777" w:rsidR="006D3AFE" w:rsidRPr="00BE4BBF" w:rsidRDefault="006D3AFE" w:rsidP="00BE4BBF">
      <w:pPr>
        <w:spacing w:line="276" w:lineRule="auto"/>
        <w:jc w:val="both"/>
        <w:rPr>
          <w:rFonts w:asciiTheme="minorHAnsi" w:hAnsiTheme="minorHAns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36"/>
        <w:gridCol w:w="4350"/>
      </w:tblGrid>
      <w:tr w:rsidR="006D3AFE" w:rsidRPr="00BE4BBF" w14:paraId="3F6F6C27" w14:textId="77777777" w:rsidTr="006D3AFE">
        <w:tc>
          <w:tcPr>
            <w:tcW w:w="9210" w:type="dxa"/>
            <w:gridSpan w:val="2"/>
            <w:tcBorders>
              <w:top w:val="single" w:sz="4" w:space="0" w:color="auto"/>
              <w:left w:val="single" w:sz="4" w:space="0" w:color="auto"/>
              <w:bottom w:val="single" w:sz="4" w:space="0" w:color="auto"/>
              <w:right w:val="single" w:sz="4" w:space="0" w:color="auto"/>
            </w:tcBorders>
            <w:hideMark/>
          </w:tcPr>
          <w:p w14:paraId="3D59F742" w14:textId="77777777" w:rsidR="006D3AFE" w:rsidRPr="00BE4BBF" w:rsidRDefault="006D3AFE" w:rsidP="00BE4BBF">
            <w:pPr>
              <w:pStyle w:val="Heading9"/>
              <w:spacing w:line="276" w:lineRule="auto"/>
              <w:jc w:val="both"/>
              <w:rPr>
                <w:rFonts w:asciiTheme="minorHAnsi" w:hAnsiTheme="minorHAnsi" w:cs="Tahoma"/>
                <w:sz w:val="24"/>
                <w:szCs w:val="24"/>
              </w:rPr>
            </w:pPr>
            <w:r w:rsidRPr="00BE4BBF">
              <w:rPr>
                <w:rFonts w:asciiTheme="minorHAnsi" w:hAnsiTheme="minorHAnsi" w:cs="Tahoma"/>
                <w:sz w:val="24"/>
                <w:szCs w:val="24"/>
              </w:rPr>
              <w:t>Refrigeration arrangement</w:t>
            </w:r>
          </w:p>
        </w:tc>
      </w:tr>
      <w:tr w:rsidR="006D3AFE" w:rsidRPr="00BE4BBF" w14:paraId="5C9FED6A"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3094F174"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-type of refrigeration machinery</w:t>
            </w:r>
          </w:p>
        </w:tc>
        <w:tc>
          <w:tcPr>
            <w:tcW w:w="4605" w:type="dxa"/>
            <w:tcBorders>
              <w:top w:val="single" w:sz="4" w:space="0" w:color="auto"/>
              <w:left w:val="single" w:sz="4" w:space="0" w:color="auto"/>
              <w:bottom w:val="single" w:sz="4" w:space="0" w:color="auto"/>
              <w:right w:val="single" w:sz="4" w:space="0" w:color="auto"/>
            </w:tcBorders>
          </w:tcPr>
          <w:p w14:paraId="5CFFCE73" w14:textId="77777777" w:rsidR="006D3AFE" w:rsidRPr="00BE4BBF" w:rsidRDefault="006D3AFE" w:rsidP="00BE4BBF">
            <w:pPr>
              <w:spacing w:line="276" w:lineRule="auto"/>
              <w:jc w:val="both"/>
              <w:rPr>
                <w:rFonts w:asciiTheme="minorHAnsi" w:hAnsiTheme="minorHAnsi" w:cs="Tahoma"/>
              </w:rPr>
            </w:pPr>
          </w:p>
        </w:tc>
      </w:tr>
      <w:tr w:rsidR="006D3AFE" w:rsidRPr="00BE4BBF" w14:paraId="7FC1CAA0"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7E63DAF7"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-type of air circulation in the compartments, and whether decks are paired or independent</w:t>
            </w:r>
          </w:p>
        </w:tc>
        <w:tc>
          <w:tcPr>
            <w:tcW w:w="4605" w:type="dxa"/>
            <w:tcBorders>
              <w:top w:val="single" w:sz="4" w:space="0" w:color="auto"/>
              <w:left w:val="single" w:sz="4" w:space="0" w:color="auto"/>
              <w:bottom w:val="single" w:sz="4" w:space="0" w:color="auto"/>
              <w:right w:val="single" w:sz="4" w:space="0" w:color="auto"/>
            </w:tcBorders>
          </w:tcPr>
          <w:p w14:paraId="57D41F4E" w14:textId="77777777" w:rsidR="006D3AFE" w:rsidRPr="00BE4BBF" w:rsidRDefault="006D3AFE" w:rsidP="00BE4BBF">
            <w:pPr>
              <w:spacing w:line="276" w:lineRule="auto"/>
              <w:jc w:val="both"/>
              <w:rPr>
                <w:rFonts w:asciiTheme="minorHAnsi" w:hAnsiTheme="minorHAnsi" w:cs="Tahoma"/>
              </w:rPr>
            </w:pPr>
          </w:p>
        </w:tc>
      </w:tr>
      <w:tr w:rsidR="006D3AFE" w:rsidRPr="00BE4BBF" w14:paraId="0535BE97"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48874D6B"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-capacity of air circulation</w:t>
            </w:r>
          </w:p>
        </w:tc>
        <w:tc>
          <w:tcPr>
            <w:tcW w:w="4605" w:type="dxa"/>
            <w:tcBorders>
              <w:top w:val="single" w:sz="4" w:space="0" w:color="auto"/>
              <w:left w:val="single" w:sz="4" w:space="0" w:color="auto"/>
              <w:bottom w:val="single" w:sz="4" w:space="0" w:color="auto"/>
              <w:right w:val="single" w:sz="4" w:space="0" w:color="auto"/>
            </w:tcBorders>
          </w:tcPr>
          <w:p w14:paraId="09B1CDED" w14:textId="77777777" w:rsidR="006D3AFE" w:rsidRPr="00BE4BBF" w:rsidRDefault="006D3AFE" w:rsidP="00BE4BBF">
            <w:pPr>
              <w:spacing w:line="276" w:lineRule="auto"/>
              <w:jc w:val="both"/>
              <w:rPr>
                <w:rFonts w:asciiTheme="minorHAnsi" w:hAnsiTheme="minorHAnsi" w:cs="Tahoma"/>
              </w:rPr>
            </w:pPr>
          </w:p>
        </w:tc>
      </w:tr>
      <w:tr w:rsidR="006D3AFE" w:rsidRPr="00BE4BBF" w14:paraId="38141C64"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79DD50E3"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-type of refrigerant, and whether direct or indirect system</w:t>
            </w:r>
          </w:p>
        </w:tc>
        <w:tc>
          <w:tcPr>
            <w:tcW w:w="4605" w:type="dxa"/>
            <w:tcBorders>
              <w:top w:val="single" w:sz="4" w:space="0" w:color="auto"/>
              <w:left w:val="single" w:sz="4" w:space="0" w:color="auto"/>
              <w:bottom w:val="single" w:sz="4" w:space="0" w:color="auto"/>
              <w:right w:val="single" w:sz="4" w:space="0" w:color="auto"/>
            </w:tcBorders>
          </w:tcPr>
          <w:p w14:paraId="3A7510D9" w14:textId="77777777" w:rsidR="006D3AFE" w:rsidRPr="00BE4BBF" w:rsidRDefault="006D3AFE" w:rsidP="00BE4BBF">
            <w:pPr>
              <w:spacing w:line="276" w:lineRule="auto"/>
              <w:jc w:val="both"/>
              <w:rPr>
                <w:rFonts w:asciiTheme="minorHAnsi" w:hAnsiTheme="minorHAnsi" w:cs="Tahoma"/>
              </w:rPr>
            </w:pPr>
          </w:p>
        </w:tc>
      </w:tr>
      <w:tr w:rsidR="006D3AFE" w:rsidRPr="00BE4BBF" w14:paraId="16101390"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7691EDB5"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-location of air coolers and fans in the compartments (see Appendix no.2)</w:t>
            </w:r>
          </w:p>
        </w:tc>
        <w:tc>
          <w:tcPr>
            <w:tcW w:w="4605" w:type="dxa"/>
            <w:tcBorders>
              <w:top w:val="single" w:sz="4" w:space="0" w:color="auto"/>
              <w:left w:val="single" w:sz="4" w:space="0" w:color="auto"/>
              <w:bottom w:val="single" w:sz="4" w:space="0" w:color="auto"/>
              <w:right w:val="single" w:sz="4" w:space="0" w:color="auto"/>
            </w:tcBorders>
          </w:tcPr>
          <w:p w14:paraId="57594099" w14:textId="77777777" w:rsidR="006D3AFE" w:rsidRPr="00BE4BBF" w:rsidRDefault="006D3AFE" w:rsidP="00BE4BBF">
            <w:pPr>
              <w:spacing w:line="276" w:lineRule="auto"/>
              <w:jc w:val="both"/>
              <w:rPr>
                <w:rFonts w:asciiTheme="minorHAnsi" w:hAnsiTheme="minorHAnsi" w:cs="Tahoma"/>
              </w:rPr>
            </w:pPr>
          </w:p>
        </w:tc>
      </w:tr>
      <w:tr w:rsidR="006D3AFE" w:rsidRPr="00BE4BBF" w14:paraId="0E988190"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01CB36F6"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-type of fresh air system</w:t>
            </w:r>
          </w:p>
        </w:tc>
        <w:tc>
          <w:tcPr>
            <w:tcW w:w="4605" w:type="dxa"/>
            <w:tcBorders>
              <w:top w:val="single" w:sz="4" w:space="0" w:color="auto"/>
              <w:left w:val="single" w:sz="4" w:space="0" w:color="auto"/>
              <w:bottom w:val="single" w:sz="4" w:space="0" w:color="auto"/>
              <w:right w:val="single" w:sz="4" w:space="0" w:color="auto"/>
            </w:tcBorders>
          </w:tcPr>
          <w:p w14:paraId="6C081EF5" w14:textId="77777777" w:rsidR="006D3AFE" w:rsidRPr="00BE4BBF" w:rsidRDefault="006D3AFE" w:rsidP="00BE4BBF">
            <w:pPr>
              <w:spacing w:line="276" w:lineRule="auto"/>
              <w:jc w:val="both"/>
              <w:rPr>
                <w:rFonts w:asciiTheme="minorHAnsi" w:hAnsiTheme="minorHAnsi" w:cs="Tahoma"/>
              </w:rPr>
            </w:pPr>
          </w:p>
        </w:tc>
      </w:tr>
      <w:tr w:rsidR="006D3AFE" w:rsidRPr="00BE4BBF" w14:paraId="54608123"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0BAF32BA"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-capacity of fresh air system</w:t>
            </w:r>
          </w:p>
        </w:tc>
        <w:tc>
          <w:tcPr>
            <w:tcW w:w="4605" w:type="dxa"/>
            <w:tcBorders>
              <w:top w:val="single" w:sz="4" w:space="0" w:color="auto"/>
              <w:left w:val="single" w:sz="4" w:space="0" w:color="auto"/>
              <w:bottom w:val="single" w:sz="4" w:space="0" w:color="auto"/>
              <w:right w:val="single" w:sz="4" w:space="0" w:color="auto"/>
            </w:tcBorders>
          </w:tcPr>
          <w:p w14:paraId="5B39D300" w14:textId="77777777" w:rsidR="006D3AFE" w:rsidRPr="00BE4BBF" w:rsidRDefault="006D3AFE" w:rsidP="00BE4BBF">
            <w:pPr>
              <w:spacing w:line="276" w:lineRule="auto"/>
              <w:jc w:val="both"/>
              <w:rPr>
                <w:rFonts w:asciiTheme="minorHAnsi" w:hAnsiTheme="minorHAnsi" w:cs="Tahoma"/>
              </w:rPr>
            </w:pPr>
          </w:p>
        </w:tc>
      </w:tr>
      <w:tr w:rsidR="006D3AFE" w:rsidRPr="00BE4BBF" w14:paraId="331DF89D"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5470943"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-location of fresh air inlets</w:t>
            </w:r>
          </w:p>
        </w:tc>
        <w:tc>
          <w:tcPr>
            <w:tcW w:w="4605" w:type="dxa"/>
            <w:tcBorders>
              <w:top w:val="single" w:sz="4" w:space="0" w:color="auto"/>
              <w:left w:val="single" w:sz="4" w:space="0" w:color="auto"/>
              <w:bottom w:val="single" w:sz="4" w:space="0" w:color="auto"/>
              <w:right w:val="single" w:sz="4" w:space="0" w:color="auto"/>
            </w:tcBorders>
          </w:tcPr>
          <w:p w14:paraId="613B183E" w14:textId="77777777" w:rsidR="006D3AFE" w:rsidRPr="00BE4BBF" w:rsidRDefault="006D3AFE" w:rsidP="00BE4BBF">
            <w:pPr>
              <w:spacing w:line="276" w:lineRule="auto"/>
              <w:jc w:val="both"/>
              <w:rPr>
                <w:rFonts w:asciiTheme="minorHAnsi" w:hAnsiTheme="minorHAnsi" w:cs="Tahoma"/>
              </w:rPr>
            </w:pPr>
          </w:p>
        </w:tc>
      </w:tr>
      <w:tr w:rsidR="006D3AFE" w:rsidRPr="00BE4BBF" w14:paraId="01F44DDD"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FD75CB4"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-location of fresh air outlets</w:t>
            </w:r>
          </w:p>
        </w:tc>
        <w:tc>
          <w:tcPr>
            <w:tcW w:w="4605" w:type="dxa"/>
            <w:tcBorders>
              <w:top w:val="single" w:sz="4" w:space="0" w:color="auto"/>
              <w:left w:val="single" w:sz="4" w:space="0" w:color="auto"/>
              <w:bottom w:val="single" w:sz="4" w:space="0" w:color="auto"/>
              <w:right w:val="single" w:sz="4" w:space="0" w:color="auto"/>
            </w:tcBorders>
          </w:tcPr>
          <w:p w14:paraId="240C2BAD" w14:textId="77777777" w:rsidR="006D3AFE" w:rsidRPr="00BE4BBF" w:rsidRDefault="006D3AFE" w:rsidP="00BE4BBF">
            <w:pPr>
              <w:spacing w:line="276" w:lineRule="auto"/>
              <w:jc w:val="both"/>
              <w:rPr>
                <w:rFonts w:asciiTheme="minorHAnsi" w:hAnsiTheme="minorHAnsi" w:cs="Tahoma"/>
              </w:rPr>
            </w:pPr>
          </w:p>
        </w:tc>
      </w:tr>
      <w:tr w:rsidR="006D3AFE" w:rsidRPr="00BE4BBF" w14:paraId="46A92E90"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45BCBBD"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-records about calibration of temperature-, humidity-, etc., sensors</w:t>
            </w:r>
          </w:p>
        </w:tc>
        <w:tc>
          <w:tcPr>
            <w:tcW w:w="4605" w:type="dxa"/>
            <w:tcBorders>
              <w:top w:val="single" w:sz="4" w:space="0" w:color="auto"/>
              <w:left w:val="single" w:sz="4" w:space="0" w:color="auto"/>
              <w:bottom w:val="single" w:sz="4" w:space="0" w:color="auto"/>
              <w:right w:val="single" w:sz="4" w:space="0" w:color="auto"/>
            </w:tcBorders>
          </w:tcPr>
          <w:p w14:paraId="20A3CAD6" w14:textId="77777777" w:rsidR="006D3AFE" w:rsidRPr="00BE4BBF" w:rsidRDefault="006D3AFE" w:rsidP="00BE4BBF">
            <w:pPr>
              <w:spacing w:line="276" w:lineRule="auto"/>
              <w:jc w:val="both"/>
              <w:rPr>
                <w:rFonts w:asciiTheme="minorHAnsi" w:hAnsiTheme="minorHAnsi" w:cs="Tahoma"/>
              </w:rPr>
            </w:pPr>
          </w:p>
        </w:tc>
      </w:tr>
    </w:tbl>
    <w:p w14:paraId="636C1457" w14:textId="77777777" w:rsidR="006D3AFE" w:rsidRPr="00BE4BBF" w:rsidRDefault="006D3AFE" w:rsidP="00BE4BBF">
      <w:pPr>
        <w:spacing w:line="276" w:lineRule="auto"/>
        <w:jc w:val="both"/>
        <w:rPr>
          <w:rFonts w:asciiTheme="minorHAnsi" w:hAnsiTheme="minorHAnsi" w:cs="Tahoma"/>
          <w:lang w:val="en-GB"/>
        </w:rPr>
      </w:pPr>
    </w:p>
    <w:p w14:paraId="44553921" w14:textId="77777777" w:rsidR="006D3AFE" w:rsidRPr="00BE4BBF" w:rsidRDefault="006D3AFE" w:rsidP="00BE4BBF">
      <w:pPr>
        <w:spacing w:line="276" w:lineRule="auto"/>
        <w:jc w:val="both"/>
        <w:rPr>
          <w:rFonts w:asciiTheme="minorHAnsi" w:hAnsiTheme="minorHAns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28"/>
        <w:gridCol w:w="4358"/>
      </w:tblGrid>
      <w:tr w:rsidR="006D3AFE" w:rsidRPr="00BE4BBF" w14:paraId="2BC74D94" w14:textId="77777777" w:rsidTr="006D3AFE">
        <w:trPr>
          <w:trHeight w:val="462"/>
        </w:trPr>
        <w:tc>
          <w:tcPr>
            <w:tcW w:w="9210" w:type="dxa"/>
            <w:gridSpan w:val="2"/>
            <w:tcBorders>
              <w:top w:val="single" w:sz="4" w:space="0" w:color="auto"/>
              <w:left w:val="single" w:sz="4" w:space="0" w:color="auto"/>
              <w:bottom w:val="single" w:sz="4" w:space="0" w:color="auto"/>
              <w:right w:val="single" w:sz="4" w:space="0" w:color="auto"/>
            </w:tcBorders>
            <w:hideMark/>
          </w:tcPr>
          <w:p w14:paraId="147D7391" w14:textId="77777777" w:rsidR="006D3AFE" w:rsidRPr="00BE4BBF" w:rsidRDefault="006D3AFE" w:rsidP="00BE4BBF">
            <w:pPr>
              <w:pStyle w:val="Heading9"/>
              <w:spacing w:line="276" w:lineRule="auto"/>
              <w:jc w:val="both"/>
              <w:rPr>
                <w:rFonts w:asciiTheme="minorHAnsi" w:hAnsiTheme="minorHAnsi" w:cs="Tahoma"/>
                <w:sz w:val="24"/>
                <w:szCs w:val="24"/>
              </w:rPr>
            </w:pPr>
            <w:r w:rsidRPr="00BE4BBF">
              <w:rPr>
                <w:rFonts w:asciiTheme="minorHAnsi" w:hAnsiTheme="minorHAnsi" w:cs="Tahoma"/>
                <w:sz w:val="24"/>
                <w:szCs w:val="24"/>
              </w:rPr>
              <w:t>Controlled atmosphere arrangement</w:t>
            </w:r>
          </w:p>
        </w:tc>
      </w:tr>
      <w:tr w:rsidR="006D3AFE" w:rsidRPr="00BE4BBF" w14:paraId="28EADF77"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7F800AF"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-type of equipment (fixed or portable)</w:t>
            </w:r>
          </w:p>
        </w:tc>
        <w:tc>
          <w:tcPr>
            <w:tcW w:w="4605" w:type="dxa"/>
            <w:tcBorders>
              <w:top w:val="single" w:sz="4" w:space="0" w:color="auto"/>
              <w:left w:val="single" w:sz="4" w:space="0" w:color="auto"/>
              <w:bottom w:val="single" w:sz="4" w:space="0" w:color="auto"/>
              <w:right w:val="single" w:sz="4" w:space="0" w:color="auto"/>
            </w:tcBorders>
          </w:tcPr>
          <w:p w14:paraId="203EEBDA" w14:textId="77777777" w:rsidR="006D3AFE" w:rsidRPr="00BE4BBF" w:rsidRDefault="006D3AFE" w:rsidP="00BE4BBF">
            <w:pPr>
              <w:spacing w:line="276" w:lineRule="auto"/>
              <w:jc w:val="both"/>
              <w:rPr>
                <w:rFonts w:asciiTheme="minorHAnsi" w:hAnsiTheme="minorHAnsi" w:cs="Tahoma"/>
              </w:rPr>
            </w:pPr>
          </w:p>
        </w:tc>
      </w:tr>
      <w:tr w:rsidR="006D3AFE" w:rsidRPr="00BE4BBF" w14:paraId="3B269B68"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558BA6D4"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-classification society (if portable)</w:t>
            </w:r>
          </w:p>
        </w:tc>
        <w:tc>
          <w:tcPr>
            <w:tcW w:w="4605" w:type="dxa"/>
            <w:tcBorders>
              <w:top w:val="single" w:sz="4" w:space="0" w:color="auto"/>
              <w:left w:val="single" w:sz="4" w:space="0" w:color="auto"/>
              <w:bottom w:val="single" w:sz="4" w:space="0" w:color="auto"/>
              <w:right w:val="single" w:sz="4" w:space="0" w:color="auto"/>
            </w:tcBorders>
          </w:tcPr>
          <w:p w14:paraId="698C019C" w14:textId="77777777" w:rsidR="006D3AFE" w:rsidRPr="00BE4BBF" w:rsidRDefault="006D3AFE" w:rsidP="00BE4BBF">
            <w:pPr>
              <w:spacing w:line="276" w:lineRule="auto"/>
              <w:jc w:val="both"/>
              <w:rPr>
                <w:rFonts w:asciiTheme="minorHAnsi" w:hAnsiTheme="minorHAnsi" w:cs="Tahoma"/>
              </w:rPr>
            </w:pPr>
          </w:p>
        </w:tc>
      </w:tr>
      <w:tr w:rsidR="006D3AFE" w:rsidRPr="00BE4BBF" w14:paraId="54C5D3B4"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5324C789"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-type of machinery</w:t>
            </w:r>
          </w:p>
        </w:tc>
        <w:tc>
          <w:tcPr>
            <w:tcW w:w="4605" w:type="dxa"/>
            <w:tcBorders>
              <w:top w:val="single" w:sz="4" w:space="0" w:color="auto"/>
              <w:left w:val="single" w:sz="4" w:space="0" w:color="auto"/>
              <w:bottom w:val="single" w:sz="4" w:space="0" w:color="auto"/>
              <w:right w:val="single" w:sz="4" w:space="0" w:color="auto"/>
            </w:tcBorders>
          </w:tcPr>
          <w:p w14:paraId="4507BC0B" w14:textId="77777777" w:rsidR="006D3AFE" w:rsidRPr="00BE4BBF" w:rsidRDefault="006D3AFE" w:rsidP="00BE4BBF">
            <w:pPr>
              <w:spacing w:line="276" w:lineRule="auto"/>
              <w:jc w:val="both"/>
              <w:rPr>
                <w:rFonts w:asciiTheme="minorHAnsi" w:hAnsiTheme="minorHAnsi" w:cs="Tahoma"/>
              </w:rPr>
            </w:pPr>
          </w:p>
        </w:tc>
      </w:tr>
      <w:tr w:rsidR="006D3AFE" w:rsidRPr="00BE4BBF" w14:paraId="68F84C11"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445774D6"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-type of control equipment</w:t>
            </w:r>
          </w:p>
        </w:tc>
        <w:tc>
          <w:tcPr>
            <w:tcW w:w="4605" w:type="dxa"/>
            <w:tcBorders>
              <w:top w:val="single" w:sz="4" w:space="0" w:color="auto"/>
              <w:left w:val="single" w:sz="4" w:space="0" w:color="auto"/>
              <w:bottom w:val="single" w:sz="4" w:space="0" w:color="auto"/>
              <w:right w:val="single" w:sz="4" w:space="0" w:color="auto"/>
            </w:tcBorders>
          </w:tcPr>
          <w:p w14:paraId="6A2A046A" w14:textId="77777777" w:rsidR="006D3AFE" w:rsidRPr="00BE4BBF" w:rsidRDefault="006D3AFE" w:rsidP="00BE4BBF">
            <w:pPr>
              <w:spacing w:line="276" w:lineRule="auto"/>
              <w:jc w:val="both"/>
              <w:rPr>
                <w:rFonts w:asciiTheme="minorHAnsi" w:hAnsiTheme="minorHAnsi" w:cs="Tahoma"/>
              </w:rPr>
            </w:pPr>
          </w:p>
        </w:tc>
      </w:tr>
      <w:tr w:rsidR="006D3AFE" w:rsidRPr="00BE4BBF" w14:paraId="1272A05D"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88B2828"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-condition of equipment for injection</w:t>
            </w:r>
          </w:p>
        </w:tc>
        <w:tc>
          <w:tcPr>
            <w:tcW w:w="4605" w:type="dxa"/>
            <w:tcBorders>
              <w:top w:val="single" w:sz="4" w:space="0" w:color="auto"/>
              <w:left w:val="single" w:sz="4" w:space="0" w:color="auto"/>
              <w:bottom w:val="single" w:sz="4" w:space="0" w:color="auto"/>
              <w:right w:val="single" w:sz="4" w:space="0" w:color="auto"/>
            </w:tcBorders>
          </w:tcPr>
          <w:p w14:paraId="2D90434D" w14:textId="77777777" w:rsidR="006D3AFE" w:rsidRPr="00BE4BBF" w:rsidRDefault="006D3AFE" w:rsidP="00BE4BBF">
            <w:pPr>
              <w:spacing w:line="276" w:lineRule="auto"/>
              <w:jc w:val="both"/>
              <w:rPr>
                <w:rFonts w:asciiTheme="minorHAnsi" w:hAnsiTheme="minorHAnsi" w:cs="Tahoma"/>
              </w:rPr>
            </w:pPr>
          </w:p>
        </w:tc>
      </w:tr>
      <w:tr w:rsidR="006D3AFE" w:rsidRPr="00BE4BBF" w14:paraId="0192CA17"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527EDCE3"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-condition of equipment for monitoring of </w:t>
            </w:r>
            <w:r w:rsidRPr="00BE4BBF">
              <w:rPr>
                <w:rFonts w:asciiTheme="minorHAnsi" w:hAnsiTheme="minorHAnsi" w:cs="Tahoma"/>
              </w:rPr>
              <w:lastRenderedPageBreak/>
              <w:t>atmospheres</w:t>
            </w:r>
          </w:p>
        </w:tc>
        <w:tc>
          <w:tcPr>
            <w:tcW w:w="4605" w:type="dxa"/>
            <w:tcBorders>
              <w:top w:val="single" w:sz="4" w:space="0" w:color="auto"/>
              <w:left w:val="single" w:sz="4" w:space="0" w:color="auto"/>
              <w:bottom w:val="single" w:sz="4" w:space="0" w:color="auto"/>
              <w:right w:val="single" w:sz="4" w:space="0" w:color="auto"/>
            </w:tcBorders>
          </w:tcPr>
          <w:p w14:paraId="67ECC6C8" w14:textId="77777777" w:rsidR="006D3AFE" w:rsidRPr="00BE4BBF" w:rsidRDefault="006D3AFE" w:rsidP="00BE4BBF">
            <w:pPr>
              <w:spacing w:line="276" w:lineRule="auto"/>
              <w:jc w:val="both"/>
              <w:rPr>
                <w:rFonts w:asciiTheme="minorHAnsi" w:hAnsiTheme="minorHAnsi" w:cs="Tahoma"/>
              </w:rPr>
            </w:pPr>
          </w:p>
        </w:tc>
      </w:tr>
      <w:tr w:rsidR="006D3AFE" w:rsidRPr="00BE4BBF" w14:paraId="47435BA6"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775F8940"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-arrangement of injection and control to decks</w:t>
            </w:r>
          </w:p>
        </w:tc>
        <w:tc>
          <w:tcPr>
            <w:tcW w:w="4605" w:type="dxa"/>
            <w:tcBorders>
              <w:top w:val="single" w:sz="4" w:space="0" w:color="auto"/>
              <w:left w:val="single" w:sz="4" w:space="0" w:color="auto"/>
              <w:bottom w:val="single" w:sz="4" w:space="0" w:color="auto"/>
              <w:right w:val="single" w:sz="4" w:space="0" w:color="auto"/>
            </w:tcBorders>
          </w:tcPr>
          <w:p w14:paraId="27216599" w14:textId="77777777" w:rsidR="006D3AFE" w:rsidRPr="00BE4BBF" w:rsidRDefault="006D3AFE" w:rsidP="00BE4BBF">
            <w:pPr>
              <w:spacing w:line="276" w:lineRule="auto"/>
              <w:jc w:val="both"/>
              <w:rPr>
                <w:rFonts w:asciiTheme="minorHAnsi" w:hAnsiTheme="minorHAnsi" w:cs="Tahoma"/>
              </w:rPr>
            </w:pPr>
          </w:p>
        </w:tc>
      </w:tr>
      <w:tr w:rsidR="006D3AFE" w:rsidRPr="00BE4BBF" w14:paraId="4F1EA7EC"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7E1FCA90"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-separation zones</w:t>
            </w:r>
          </w:p>
        </w:tc>
        <w:tc>
          <w:tcPr>
            <w:tcW w:w="4605" w:type="dxa"/>
            <w:tcBorders>
              <w:top w:val="single" w:sz="4" w:space="0" w:color="auto"/>
              <w:left w:val="single" w:sz="4" w:space="0" w:color="auto"/>
              <w:bottom w:val="single" w:sz="4" w:space="0" w:color="auto"/>
              <w:right w:val="single" w:sz="4" w:space="0" w:color="auto"/>
            </w:tcBorders>
          </w:tcPr>
          <w:p w14:paraId="24AAFFA8" w14:textId="77777777" w:rsidR="006D3AFE" w:rsidRPr="00BE4BBF" w:rsidRDefault="006D3AFE" w:rsidP="00BE4BBF">
            <w:pPr>
              <w:spacing w:line="276" w:lineRule="auto"/>
              <w:jc w:val="both"/>
              <w:rPr>
                <w:rFonts w:asciiTheme="minorHAnsi" w:hAnsiTheme="minorHAnsi" w:cs="Tahoma"/>
              </w:rPr>
            </w:pPr>
          </w:p>
        </w:tc>
      </w:tr>
      <w:tr w:rsidR="006D3AFE" w:rsidRPr="00BE4BBF" w14:paraId="77899FAE"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661CE50B"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-arrangement of electrical supply</w:t>
            </w:r>
          </w:p>
        </w:tc>
        <w:tc>
          <w:tcPr>
            <w:tcW w:w="4605" w:type="dxa"/>
            <w:tcBorders>
              <w:top w:val="single" w:sz="4" w:space="0" w:color="auto"/>
              <w:left w:val="single" w:sz="4" w:space="0" w:color="auto"/>
              <w:bottom w:val="single" w:sz="4" w:space="0" w:color="auto"/>
              <w:right w:val="single" w:sz="4" w:space="0" w:color="auto"/>
            </w:tcBorders>
          </w:tcPr>
          <w:p w14:paraId="7D8BCECE" w14:textId="77777777" w:rsidR="006D3AFE" w:rsidRPr="00BE4BBF" w:rsidRDefault="006D3AFE" w:rsidP="00BE4BBF">
            <w:pPr>
              <w:spacing w:line="276" w:lineRule="auto"/>
              <w:jc w:val="both"/>
              <w:rPr>
                <w:rFonts w:asciiTheme="minorHAnsi" w:hAnsiTheme="minorHAnsi" w:cs="Tahoma"/>
              </w:rPr>
            </w:pPr>
          </w:p>
        </w:tc>
      </w:tr>
    </w:tbl>
    <w:p w14:paraId="75BFD74F" w14:textId="77777777" w:rsidR="006D3AFE" w:rsidRPr="00BE4BBF" w:rsidRDefault="006D3AFE" w:rsidP="00BE4BBF">
      <w:pPr>
        <w:spacing w:line="276" w:lineRule="auto"/>
        <w:jc w:val="both"/>
        <w:rPr>
          <w:rFonts w:asciiTheme="minorHAnsi" w:hAnsiTheme="minorHAnsi" w:cs="Tahoma"/>
          <w:lang w:val="en-GB"/>
        </w:rPr>
      </w:pPr>
    </w:p>
    <w:p w14:paraId="5BB3F0B4" w14:textId="77777777" w:rsidR="006D3AFE" w:rsidRPr="00BE4BBF" w:rsidRDefault="006D3AFE" w:rsidP="00BE4BBF">
      <w:pPr>
        <w:spacing w:line="276" w:lineRule="auto"/>
        <w:jc w:val="both"/>
        <w:rPr>
          <w:rFonts w:asciiTheme="minorHAnsi" w:hAnsiTheme="minorHAns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44"/>
        <w:gridCol w:w="4342"/>
      </w:tblGrid>
      <w:tr w:rsidR="006D3AFE" w:rsidRPr="00BE4BBF" w14:paraId="49AA47DD" w14:textId="77777777" w:rsidTr="006D3AFE">
        <w:tc>
          <w:tcPr>
            <w:tcW w:w="9210" w:type="dxa"/>
            <w:gridSpan w:val="2"/>
            <w:tcBorders>
              <w:top w:val="single" w:sz="4" w:space="0" w:color="auto"/>
              <w:left w:val="single" w:sz="4" w:space="0" w:color="auto"/>
              <w:bottom w:val="single" w:sz="4" w:space="0" w:color="auto"/>
              <w:right w:val="single" w:sz="4" w:space="0" w:color="auto"/>
            </w:tcBorders>
            <w:hideMark/>
          </w:tcPr>
          <w:p w14:paraId="2125FEBC" w14:textId="77777777" w:rsidR="006D3AFE" w:rsidRPr="00BE4BBF" w:rsidRDefault="006D3AFE" w:rsidP="00BE4BBF">
            <w:pPr>
              <w:pStyle w:val="Heading9"/>
              <w:spacing w:line="276" w:lineRule="auto"/>
              <w:jc w:val="both"/>
              <w:rPr>
                <w:rFonts w:asciiTheme="minorHAnsi" w:hAnsiTheme="minorHAnsi" w:cs="Tahoma"/>
                <w:sz w:val="24"/>
                <w:szCs w:val="24"/>
              </w:rPr>
            </w:pPr>
            <w:r w:rsidRPr="00BE4BBF">
              <w:rPr>
                <w:rFonts w:asciiTheme="minorHAnsi" w:hAnsiTheme="minorHAnsi" w:cs="Tahoma"/>
                <w:sz w:val="24"/>
                <w:szCs w:val="24"/>
              </w:rPr>
              <w:t>History</w:t>
            </w:r>
          </w:p>
        </w:tc>
      </w:tr>
      <w:tr w:rsidR="006D3AFE" w:rsidRPr="00BE4BBF" w14:paraId="7AD734B9"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2493D3C3"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-previous loading/discharge port</w:t>
            </w:r>
          </w:p>
        </w:tc>
        <w:tc>
          <w:tcPr>
            <w:tcW w:w="4605" w:type="dxa"/>
            <w:tcBorders>
              <w:top w:val="single" w:sz="4" w:space="0" w:color="auto"/>
              <w:left w:val="single" w:sz="4" w:space="0" w:color="auto"/>
              <w:bottom w:val="single" w:sz="4" w:space="0" w:color="auto"/>
              <w:right w:val="single" w:sz="4" w:space="0" w:color="auto"/>
            </w:tcBorders>
          </w:tcPr>
          <w:p w14:paraId="562F9796" w14:textId="77777777" w:rsidR="006D3AFE" w:rsidRPr="00BE4BBF" w:rsidRDefault="006D3AFE" w:rsidP="00BE4BBF">
            <w:pPr>
              <w:spacing w:line="276" w:lineRule="auto"/>
              <w:jc w:val="both"/>
              <w:rPr>
                <w:rFonts w:asciiTheme="minorHAnsi" w:hAnsiTheme="minorHAnsi" w:cs="Tahoma"/>
              </w:rPr>
            </w:pPr>
          </w:p>
        </w:tc>
      </w:tr>
      <w:tr w:rsidR="006D3AFE" w:rsidRPr="00BE4BBF" w14:paraId="45E6DE9A"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2D0E983E"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-previous cargo carried</w:t>
            </w:r>
          </w:p>
        </w:tc>
        <w:tc>
          <w:tcPr>
            <w:tcW w:w="4605" w:type="dxa"/>
            <w:tcBorders>
              <w:top w:val="single" w:sz="4" w:space="0" w:color="auto"/>
              <w:left w:val="single" w:sz="4" w:space="0" w:color="auto"/>
              <w:bottom w:val="single" w:sz="4" w:space="0" w:color="auto"/>
              <w:right w:val="single" w:sz="4" w:space="0" w:color="auto"/>
            </w:tcBorders>
          </w:tcPr>
          <w:p w14:paraId="23F33FE4" w14:textId="77777777" w:rsidR="006D3AFE" w:rsidRPr="00BE4BBF" w:rsidRDefault="006D3AFE" w:rsidP="00BE4BBF">
            <w:pPr>
              <w:spacing w:line="276" w:lineRule="auto"/>
              <w:jc w:val="both"/>
              <w:rPr>
                <w:rFonts w:asciiTheme="minorHAnsi" w:hAnsiTheme="minorHAnsi" w:cs="Tahoma"/>
              </w:rPr>
            </w:pPr>
          </w:p>
        </w:tc>
      </w:tr>
      <w:tr w:rsidR="006D3AFE" w:rsidRPr="00BE4BBF" w14:paraId="7F8C7167"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44F68C71"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-hold cleaning method after discharge of previous cargo</w:t>
            </w:r>
          </w:p>
        </w:tc>
        <w:tc>
          <w:tcPr>
            <w:tcW w:w="4605" w:type="dxa"/>
            <w:tcBorders>
              <w:top w:val="single" w:sz="4" w:space="0" w:color="auto"/>
              <w:left w:val="single" w:sz="4" w:space="0" w:color="auto"/>
              <w:bottom w:val="single" w:sz="4" w:space="0" w:color="auto"/>
              <w:right w:val="single" w:sz="4" w:space="0" w:color="auto"/>
            </w:tcBorders>
          </w:tcPr>
          <w:p w14:paraId="4176A45E" w14:textId="77777777" w:rsidR="006D3AFE" w:rsidRPr="00BE4BBF" w:rsidRDefault="006D3AFE" w:rsidP="00BE4BBF">
            <w:pPr>
              <w:spacing w:line="276" w:lineRule="auto"/>
              <w:jc w:val="both"/>
              <w:rPr>
                <w:rFonts w:asciiTheme="minorHAnsi" w:hAnsiTheme="minorHAnsi" w:cs="Tahoma"/>
              </w:rPr>
            </w:pPr>
          </w:p>
        </w:tc>
      </w:tr>
    </w:tbl>
    <w:p w14:paraId="49E772A8" w14:textId="77777777" w:rsidR="006D3AFE" w:rsidRPr="00BE4BBF" w:rsidRDefault="006D3AFE" w:rsidP="00BE4BBF">
      <w:pPr>
        <w:spacing w:line="276" w:lineRule="auto"/>
        <w:jc w:val="both"/>
        <w:rPr>
          <w:rFonts w:asciiTheme="minorHAnsi" w:hAnsiTheme="minorHAnsi" w:cs="Tahoma"/>
          <w:lang w:val="en-GB"/>
        </w:rPr>
      </w:pPr>
    </w:p>
    <w:p w14:paraId="4B620463" w14:textId="77777777" w:rsidR="00205934" w:rsidRPr="00BE4BBF" w:rsidRDefault="00205934" w:rsidP="00BE4BBF">
      <w:pPr>
        <w:spacing w:line="276" w:lineRule="auto"/>
        <w:jc w:val="both"/>
        <w:rPr>
          <w:rFonts w:asciiTheme="minorHAnsi" w:hAnsiTheme="minorHAnsi" w:cs="Tahoma"/>
        </w:rPr>
      </w:pPr>
    </w:p>
    <w:p w14:paraId="0A4F151F" w14:textId="77777777" w:rsidR="00205934" w:rsidRPr="00BE4BBF" w:rsidRDefault="00205934" w:rsidP="00BE4BBF">
      <w:pPr>
        <w:spacing w:line="276" w:lineRule="auto"/>
        <w:jc w:val="both"/>
        <w:rPr>
          <w:rFonts w:asciiTheme="minorHAnsi" w:hAnsiTheme="minorHAnsi" w:cs="Tahoma"/>
        </w:rPr>
      </w:pPr>
    </w:p>
    <w:p w14:paraId="16EA00DC" w14:textId="77777777" w:rsidR="00205934" w:rsidRPr="00BE4BBF" w:rsidRDefault="00205934" w:rsidP="00BE4BBF">
      <w:pPr>
        <w:spacing w:line="276" w:lineRule="auto"/>
        <w:jc w:val="both"/>
        <w:rPr>
          <w:rFonts w:asciiTheme="minorHAnsi" w:hAnsiTheme="minorHAns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23"/>
        <w:gridCol w:w="4363"/>
      </w:tblGrid>
      <w:tr w:rsidR="006D3AFE" w:rsidRPr="00BE4BBF" w14:paraId="020E76E3" w14:textId="77777777" w:rsidTr="006D3AFE">
        <w:tc>
          <w:tcPr>
            <w:tcW w:w="9210" w:type="dxa"/>
            <w:gridSpan w:val="2"/>
            <w:tcBorders>
              <w:top w:val="single" w:sz="4" w:space="0" w:color="auto"/>
              <w:left w:val="single" w:sz="4" w:space="0" w:color="auto"/>
              <w:bottom w:val="single" w:sz="4" w:space="0" w:color="auto"/>
              <w:right w:val="single" w:sz="4" w:space="0" w:color="auto"/>
            </w:tcBorders>
            <w:hideMark/>
          </w:tcPr>
          <w:p w14:paraId="2A2FAD0C" w14:textId="77777777" w:rsidR="006D3AFE" w:rsidRPr="00BE4BBF" w:rsidRDefault="006D3AFE" w:rsidP="00BE4BBF">
            <w:pPr>
              <w:pStyle w:val="Heading9"/>
              <w:spacing w:line="276" w:lineRule="auto"/>
              <w:jc w:val="both"/>
              <w:rPr>
                <w:rFonts w:asciiTheme="minorHAnsi" w:hAnsiTheme="minorHAnsi" w:cs="Tahoma"/>
                <w:sz w:val="24"/>
                <w:szCs w:val="24"/>
              </w:rPr>
            </w:pPr>
            <w:r w:rsidRPr="00BE4BBF">
              <w:rPr>
                <w:rFonts w:asciiTheme="minorHAnsi" w:hAnsiTheme="minorHAnsi" w:cs="Tahoma"/>
                <w:sz w:val="24"/>
                <w:szCs w:val="24"/>
              </w:rPr>
              <w:t>Cargo particulars</w:t>
            </w:r>
          </w:p>
        </w:tc>
      </w:tr>
      <w:tr w:rsidR="006D3AFE" w:rsidRPr="00BE4BBF" w14:paraId="00C7E02C"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7FF3878D"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-b/l number</w:t>
            </w:r>
          </w:p>
        </w:tc>
        <w:tc>
          <w:tcPr>
            <w:tcW w:w="4605" w:type="dxa"/>
            <w:tcBorders>
              <w:top w:val="single" w:sz="4" w:space="0" w:color="auto"/>
              <w:left w:val="single" w:sz="4" w:space="0" w:color="auto"/>
              <w:bottom w:val="single" w:sz="4" w:space="0" w:color="auto"/>
              <w:right w:val="single" w:sz="4" w:space="0" w:color="auto"/>
            </w:tcBorders>
          </w:tcPr>
          <w:p w14:paraId="3CA4290E" w14:textId="77777777" w:rsidR="006D3AFE" w:rsidRPr="00BE4BBF" w:rsidRDefault="006D3AFE" w:rsidP="00BE4BBF">
            <w:pPr>
              <w:spacing w:line="276" w:lineRule="auto"/>
              <w:jc w:val="both"/>
              <w:rPr>
                <w:rFonts w:asciiTheme="minorHAnsi" w:hAnsiTheme="minorHAnsi" w:cs="Tahoma"/>
              </w:rPr>
            </w:pPr>
          </w:p>
        </w:tc>
      </w:tr>
      <w:tr w:rsidR="006D3AFE" w:rsidRPr="00BE4BBF" w14:paraId="79E71D08"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0EEFA28C"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-b/l place and date of issue</w:t>
            </w:r>
          </w:p>
        </w:tc>
        <w:tc>
          <w:tcPr>
            <w:tcW w:w="4605" w:type="dxa"/>
            <w:tcBorders>
              <w:top w:val="single" w:sz="4" w:space="0" w:color="auto"/>
              <w:left w:val="single" w:sz="4" w:space="0" w:color="auto"/>
              <w:bottom w:val="single" w:sz="4" w:space="0" w:color="auto"/>
              <w:right w:val="single" w:sz="4" w:space="0" w:color="auto"/>
            </w:tcBorders>
          </w:tcPr>
          <w:p w14:paraId="1A3B8EEF" w14:textId="77777777" w:rsidR="006D3AFE" w:rsidRPr="00BE4BBF" w:rsidRDefault="006D3AFE" w:rsidP="00BE4BBF">
            <w:pPr>
              <w:spacing w:line="276" w:lineRule="auto"/>
              <w:jc w:val="both"/>
              <w:rPr>
                <w:rFonts w:asciiTheme="minorHAnsi" w:hAnsiTheme="minorHAnsi" w:cs="Tahoma"/>
              </w:rPr>
            </w:pPr>
          </w:p>
        </w:tc>
      </w:tr>
      <w:tr w:rsidR="006D3AFE" w:rsidRPr="00BE4BBF" w14:paraId="4619A650"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3251B8ED"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-type of </w:t>
            </w:r>
            <w:proofErr w:type="spellStart"/>
            <w:r w:rsidRPr="00BE4BBF">
              <w:rPr>
                <w:rFonts w:asciiTheme="minorHAnsi" w:hAnsiTheme="minorHAnsi" w:cs="Tahoma"/>
              </w:rPr>
              <w:t>b/l</w:t>
            </w:r>
            <w:proofErr w:type="spellEnd"/>
          </w:p>
        </w:tc>
        <w:tc>
          <w:tcPr>
            <w:tcW w:w="4605" w:type="dxa"/>
            <w:tcBorders>
              <w:top w:val="single" w:sz="4" w:space="0" w:color="auto"/>
              <w:left w:val="single" w:sz="4" w:space="0" w:color="auto"/>
              <w:bottom w:val="single" w:sz="4" w:space="0" w:color="auto"/>
              <w:right w:val="single" w:sz="4" w:space="0" w:color="auto"/>
            </w:tcBorders>
          </w:tcPr>
          <w:p w14:paraId="04302575" w14:textId="77777777" w:rsidR="006D3AFE" w:rsidRPr="00BE4BBF" w:rsidRDefault="006D3AFE" w:rsidP="00BE4BBF">
            <w:pPr>
              <w:spacing w:line="276" w:lineRule="auto"/>
              <w:jc w:val="both"/>
              <w:rPr>
                <w:rFonts w:asciiTheme="minorHAnsi" w:hAnsiTheme="minorHAnsi" w:cs="Tahoma"/>
              </w:rPr>
            </w:pPr>
          </w:p>
        </w:tc>
      </w:tr>
      <w:tr w:rsidR="006D3AFE" w:rsidRPr="00BE4BBF" w14:paraId="752AD274"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610E165D"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-description of commodity</w:t>
            </w:r>
          </w:p>
        </w:tc>
        <w:tc>
          <w:tcPr>
            <w:tcW w:w="4605" w:type="dxa"/>
            <w:tcBorders>
              <w:top w:val="single" w:sz="4" w:space="0" w:color="auto"/>
              <w:left w:val="single" w:sz="4" w:space="0" w:color="auto"/>
              <w:bottom w:val="single" w:sz="4" w:space="0" w:color="auto"/>
              <w:right w:val="single" w:sz="4" w:space="0" w:color="auto"/>
            </w:tcBorders>
          </w:tcPr>
          <w:p w14:paraId="747CDCAD" w14:textId="77777777" w:rsidR="006D3AFE" w:rsidRPr="00BE4BBF" w:rsidRDefault="006D3AFE" w:rsidP="00BE4BBF">
            <w:pPr>
              <w:spacing w:line="276" w:lineRule="auto"/>
              <w:jc w:val="both"/>
              <w:rPr>
                <w:rFonts w:asciiTheme="minorHAnsi" w:hAnsiTheme="minorHAnsi" w:cs="Tahoma"/>
              </w:rPr>
            </w:pPr>
          </w:p>
        </w:tc>
      </w:tr>
      <w:tr w:rsidR="006D3AFE" w:rsidRPr="00BE4BBF" w14:paraId="675A58C5"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06D8A4DB"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-marks and numbers</w:t>
            </w:r>
          </w:p>
        </w:tc>
        <w:tc>
          <w:tcPr>
            <w:tcW w:w="4605" w:type="dxa"/>
            <w:tcBorders>
              <w:top w:val="single" w:sz="4" w:space="0" w:color="auto"/>
              <w:left w:val="single" w:sz="4" w:space="0" w:color="auto"/>
              <w:bottom w:val="single" w:sz="4" w:space="0" w:color="auto"/>
              <w:right w:val="single" w:sz="4" w:space="0" w:color="auto"/>
            </w:tcBorders>
          </w:tcPr>
          <w:p w14:paraId="40390AA6" w14:textId="77777777" w:rsidR="006D3AFE" w:rsidRPr="00BE4BBF" w:rsidRDefault="006D3AFE" w:rsidP="00BE4BBF">
            <w:pPr>
              <w:spacing w:line="276" w:lineRule="auto"/>
              <w:jc w:val="both"/>
              <w:rPr>
                <w:rFonts w:asciiTheme="minorHAnsi" w:hAnsiTheme="minorHAnsi" w:cs="Tahoma"/>
              </w:rPr>
            </w:pPr>
          </w:p>
        </w:tc>
      </w:tr>
      <w:tr w:rsidR="006D3AFE" w:rsidRPr="00BE4BBF" w14:paraId="0D02D734"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00C6EF0"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-shippers</w:t>
            </w:r>
          </w:p>
        </w:tc>
        <w:tc>
          <w:tcPr>
            <w:tcW w:w="4605" w:type="dxa"/>
            <w:tcBorders>
              <w:top w:val="single" w:sz="4" w:space="0" w:color="auto"/>
              <w:left w:val="single" w:sz="4" w:space="0" w:color="auto"/>
              <w:bottom w:val="single" w:sz="4" w:space="0" w:color="auto"/>
              <w:right w:val="single" w:sz="4" w:space="0" w:color="auto"/>
            </w:tcBorders>
          </w:tcPr>
          <w:p w14:paraId="480899D8" w14:textId="77777777" w:rsidR="006D3AFE" w:rsidRPr="00BE4BBF" w:rsidRDefault="006D3AFE" w:rsidP="00BE4BBF">
            <w:pPr>
              <w:spacing w:line="276" w:lineRule="auto"/>
              <w:jc w:val="both"/>
              <w:rPr>
                <w:rFonts w:asciiTheme="minorHAnsi" w:hAnsiTheme="minorHAnsi" w:cs="Tahoma"/>
              </w:rPr>
            </w:pPr>
          </w:p>
        </w:tc>
      </w:tr>
      <w:tr w:rsidR="006D3AFE" w:rsidRPr="00BE4BBF" w14:paraId="671750E8"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4106904D"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-consignee</w:t>
            </w:r>
          </w:p>
        </w:tc>
        <w:tc>
          <w:tcPr>
            <w:tcW w:w="4605" w:type="dxa"/>
            <w:tcBorders>
              <w:top w:val="single" w:sz="4" w:space="0" w:color="auto"/>
              <w:left w:val="single" w:sz="4" w:space="0" w:color="auto"/>
              <w:bottom w:val="single" w:sz="4" w:space="0" w:color="auto"/>
              <w:right w:val="single" w:sz="4" w:space="0" w:color="auto"/>
            </w:tcBorders>
          </w:tcPr>
          <w:p w14:paraId="33DAAC78" w14:textId="77777777" w:rsidR="006D3AFE" w:rsidRPr="00BE4BBF" w:rsidRDefault="006D3AFE" w:rsidP="00BE4BBF">
            <w:pPr>
              <w:spacing w:line="276" w:lineRule="auto"/>
              <w:jc w:val="both"/>
              <w:rPr>
                <w:rFonts w:asciiTheme="minorHAnsi" w:hAnsiTheme="minorHAnsi" w:cs="Tahoma"/>
              </w:rPr>
            </w:pPr>
          </w:p>
        </w:tc>
      </w:tr>
      <w:tr w:rsidR="006D3AFE" w:rsidRPr="00BE4BBF" w14:paraId="4CA75959"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0487C1E8"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-notify address</w:t>
            </w:r>
          </w:p>
        </w:tc>
        <w:tc>
          <w:tcPr>
            <w:tcW w:w="4605" w:type="dxa"/>
            <w:tcBorders>
              <w:top w:val="single" w:sz="4" w:space="0" w:color="auto"/>
              <w:left w:val="single" w:sz="4" w:space="0" w:color="auto"/>
              <w:bottom w:val="single" w:sz="4" w:space="0" w:color="auto"/>
              <w:right w:val="single" w:sz="4" w:space="0" w:color="auto"/>
            </w:tcBorders>
          </w:tcPr>
          <w:p w14:paraId="67268ACA" w14:textId="77777777" w:rsidR="006D3AFE" w:rsidRPr="00BE4BBF" w:rsidRDefault="006D3AFE" w:rsidP="00BE4BBF">
            <w:pPr>
              <w:spacing w:line="276" w:lineRule="auto"/>
              <w:jc w:val="both"/>
              <w:rPr>
                <w:rFonts w:asciiTheme="minorHAnsi" w:hAnsiTheme="minorHAnsi" w:cs="Tahoma"/>
              </w:rPr>
            </w:pPr>
          </w:p>
        </w:tc>
      </w:tr>
    </w:tbl>
    <w:p w14:paraId="4B1B8FBC" w14:textId="77777777" w:rsidR="006D3AFE" w:rsidRPr="00BE4BBF" w:rsidRDefault="006D3AFE" w:rsidP="00BE4BBF">
      <w:pPr>
        <w:spacing w:line="276" w:lineRule="auto"/>
        <w:jc w:val="both"/>
        <w:rPr>
          <w:rFonts w:asciiTheme="minorHAnsi" w:hAnsiTheme="minorHAnsi" w:cs="Tahoma"/>
          <w:lang w:val="en-GB"/>
        </w:rPr>
      </w:pPr>
    </w:p>
    <w:p w14:paraId="7B66086B" w14:textId="77777777" w:rsidR="006D3AFE" w:rsidRPr="00BE4BBF" w:rsidRDefault="006D3AFE" w:rsidP="00BE4BBF">
      <w:pPr>
        <w:spacing w:line="276" w:lineRule="auto"/>
        <w:jc w:val="both"/>
        <w:rPr>
          <w:rFonts w:asciiTheme="minorHAnsi" w:hAnsiTheme="minorHAns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8"/>
        <w:gridCol w:w="4328"/>
      </w:tblGrid>
      <w:tr w:rsidR="006D3AFE" w:rsidRPr="00BE4BBF" w14:paraId="720D6232" w14:textId="77777777" w:rsidTr="006D3AFE">
        <w:tc>
          <w:tcPr>
            <w:tcW w:w="9210" w:type="dxa"/>
            <w:gridSpan w:val="2"/>
            <w:tcBorders>
              <w:top w:val="single" w:sz="4" w:space="0" w:color="auto"/>
              <w:left w:val="single" w:sz="4" w:space="0" w:color="auto"/>
              <w:bottom w:val="single" w:sz="4" w:space="0" w:color="auto"/>
              <w:right w:val="single" w:sz="4" w:space="0" w:color="auto"/>
            </w:tcBorders>
            <w:hideMark/>
          </w:tcPr>
          <w:p w14:paraId="145DEB02" w14:textId="77777777" w:rsidR="006D3AFE" w:rsidRPr="00BE4BBF" w:rsidRDefault="006D3AFE" w:rsidP="00BE4BBF">
            <w:pPr>
              <w:pStyle w:val="Heading9"/>
              <w:spacing w:line="276" w:lineRule="auto"/>
              <w:jc w:val="both"/>
              <w:rPr>
                <w:rFonts w:asciiTheme="minorHAnsi" w:hAnsiTheme="minorHAnsi" w:cs="Tahoma"/>
                <w:sz w:val="24"/>
                <w:szCs w:val="24"/>
              </w:rPr>
            </w:pPr>
            <w:r w:rsidRPr="00BE4BBF">
              <w:rPr>
                <w:rFonts w:asciiTheme="minorHAnsi" w:hAnsiTheme="minorHAnsi" w:cs="Tahoma"/>
                <w:sz w:val="24"/>
                <w:szCs w:val="24"/>
              </w:rPr>
              <w:t>Loading particulars</w:t>
            </w:r>
          </w:p>
        </w:tc>
      </w:tr>
      <w:tr w:rsidR="006D3AFE" w:rsidRPr="00BE4BBF" w14:paraId="6E9EFF77"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067D1A65"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-name of load port</w:t>
            </w:r>
          </w:p>
        </w:tc>
        <w:tc>
          <w:tcPr>
            <w:tcW w:w="4605" w:type="dxa"/>
            <w:tcBorders>
              <w:top w:val="single" w:sz="4" w:space="0" w:color="auto"/>
              <w:left w:val="single" w:sz="4" w:space="0" w:color="auto"/>
              <w:bottom w:val="single" w:sz="4" w:space="0" w:color="auto"/>
              <w:right w:val="single" w:sz="4" w:space="0" w:color="auto"/>
            </w:tcBorders>
          </w:tcPr>
          <w:p w14:paraId="086A3C7B" w14:textId="77777777" w:rsidR="006D3AFE" w:rsidRPr="00BE4BBF" w:rsidRDefault="006D3AFE" w:rsidP="00BE4BBF">
            <w:pPr>
              <w:spacing w:line="276" w:lineRule="auto"/>
              <w:jc w:val="both"/>
              <w:rPr>
                <w:rFonts w:asciiTheme="minorHAnsi" w:hAnsiTheme="minorHAnsi" w:cs="Tahoma"/>
              </w:rPr>
            </w:pPr>
          </w:p>
        </w:tc>
      </w:tr>
      <w:tr w:rsidR="006D3AFE" w:rsidRPr="00BE4BBF" w14:paraId="5B02291C"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64BB6EB1"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-date and time of arrival at load port</w:t>
            </w:r>
          </w:p>
        </w:tc>
        <w:tc>
          <w:tcPr>
            <w:tcW w:w="4605" w:type="dxa"/>
            <w:tcBorders>
              <w:top w:val="single" w:sz="4" w:space="0" w:color="auto"/>
              <w:left w:val="single" w:sz="4" w:space="0" w:color="auto"/>
              <w:bottom w:val="single" w:sz="4" w:space="0" w:color="auto"/>
              <w:right w:val="single" w:sz="4" w:space="0" w:color="auto"/>
            </w:tcBorders>
          </w:tcPr>
          <w:p w14:paraId="05925CE3" w14:textId="77777777" w:rsidR="006D3AFE" w:rsidRPr="00BE4BBF" w:rsidRDefault="006D3AFE" w:rsidP="00BE4BBF">
            <w:pPr>
              <w:spacing w:line="276" w:lineRule="auto"/>
              <w:jc w:val="both"/>
              <w:rPr>
                <w:rFonts w:asciiTheme="minorHAnsi" w:hAnsiTheme="minorHAnsi" w:cs="Tahoma"/>
              </w:rPr>
            </w:pPr>
          </w:p>
        </w:tc>
      </w:tr>
      <w:tr w:rsidR="006D3AFE" w:rsidRPr="00BE4BBF" w14:paraId="1880D573"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7CEFFD4C"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-cargo hold inspection before loading</w:t>
            </w:r>
          </w:p>
        </w:tc>
        <w:tc>
          <w:tcPr>
            <w:tcW w:w="4605" w:type="dxa"/>
            <w:tcBorders>
              <w:top w:val="single" w:sz="4" w:space="0" w:color="auto"/>
              <w:left w:val="single" w:sz="4" w:space="0" w:color="auto"/>
              <w:bottom w:val="single" w:sz="4" w:space="0" w:color="auto"/>
              <w:right w:val="single" w:sz="4" w:space="0" w:color="auto"/>
            </w:tcBorders>
          </w:tcPr>
          <w:p w14:paraId="1DD53C8E" w14:textId="77777777" w:rsidR="006D3AFE" w:rsidRPr="00BE4BBF" w:rsidRDefault="006D3AFE" w:rsidP="00BE4BBF">
            <w:pPr>
              <w:spacing w:line="276" w:lineRule="auto"/>
              <w:jc w:val="both"/>
              <w:rPr>
                <w:rFonts w:asciiTheme="minorHAnsi" w:hAnsiTheme="minorHAnsi" w:cs="Tahoma"/>
              </w:rPr>
            </w:pPr>
          </w:p>
        </w:tc>
      </w:tr>
      <w:tr w:rsidR="006D3AFE" w:rsidRPr="00BE4BBF" w14:paraId="37A1C5D8"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218969A8"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-where was the cargo stored before loading</w:t>
            </w:r>
          </w:p>
        </w:tc>
        <w:tc>
          <w:tcPr>
            <w:tcW w:w="4605" w:type="dxa"/>
            <w:tcBorders>
              <w:top w:val="single" w:sz="4" w:space="0" w:color="auto"/>
              <w:left w:val="single" w:sz="4" w:space="0" w:color="auto"/>
              <w:bottom w:val="single" w:sz="4" w:space="0" w:color="auto"/>
              <w:right w:val="single" w:sz="4" w:space="0" w:color="auto"/>
            </w:tcBorders>
          </w:tcPr>
          <w:p w14:paraId="2FA71372" w14:textId="77777777" w:rsidR="006D3AFE" w:rsidRPr="00BE4BBF" w:rsidRDefault="006D3AFE" w:rsidP="00BE4BBF">
            <w:pPr>
              <w:spacing w:line="276" w:lineRule="auto"/>
              <w:jc w:val="both"/>
              <w:rPr>
                <w:rFonts w:asciiTheme="minorHAnsi" w:hAnsiTheme="minorHAnsi" w:cs="Tahoma"/>
              </w:rPr>
            </w:pPr>
          </w:p>
        </w:tc>
      </w:tr>
      <w:tr w:rsidR="006D3AFE" w:rsidRPr="00BE4BBF" w14:paraId="2D039677"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542FC99B"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-how was the cargo brought alongside</w:t>
            </w:r>
          </w:p>
        </w:tc>
        <w:tc>
          <w:tcPr>
            <w:tcW w:w="4605" w:type="dxa"/>
            <w:tcBorders>
              <w:top w:val="single" w:sz="4" w:space="0" w:color="auto"/>
              <w:left w:val="single" w:sz="4" w:space="0" w:color="auto"/>
              <w:bottom w:val="single" w:sz="4" w:space="0" w:color="auto"/>
              <w:right w:val="single" w:sz="4" w:space="0" w:color="auto"/>
            </w:tcBorders>
          </w:tcPr>
          <w:p w14:paraId="48562CDB" w14:textId="77777777" w:rsidR="006D3AFE" w:rsidRPr="00BE4BBF" w:rsidRDefault="006D3AFE" w:rsidP="00BE4BBF">
            <w:pPr>
              <w:spacing w:line="276" w:lineRule="auto"/>
              <w:jc w:val="both"/>
              <w:rPr>
                <w:rFonts w:asciiTheme="minorHAnsi" w:hAnsiTheme="minorHAnsi" w:cs="Tahoma"/>
              </w:rPr>
            </w:pPr>
          </w:p>
        </w:tc>
      </w:tr>
      <w:tr w:rsidR="006D3AFE" w:rsidRPr="00BE4BBF" w14:paraId="69BA62D7"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7DB022F3"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-how was the cargo loaded on board</w:t>
            </w:r>
          </w:p>
        </w:tc>
        <w:tc>
          <w:tcPr>
            <w:tcW w:w="4605" w:type="dxa"/>
            <w:tcBorders>
              <w:top w:val="single" w:sz="4" w:space="0" w:color="auto"/>
              <w:left w:val="single" w:sz="4" w:space="0" w:color="auto"/>
              <w:bottom w:val="single" w:sz="4" w:space="0" w:color="auto"/>
              <w:right w:val="single" w:sz="4" w:space="0" w:color="auto"/>
            </w:tcBorders>
          </w:tcPr>
          <w:p w14:paraId="6939CEAB" w14:textId="77777777" w:rsidR="006D3AFE" w:rsidRPr="00BE4BBF" w:rsidRDefault="006D3AFE" w:rsidP="00BE4BBF">
            <w:pPr>
              <w:spacing w:line="276" w:lineRule="auto"/>
              <w:jc w:val="both"/>
              <w:rPr>
                <w:rFonts w:asciiTheme="minorHAnsi" w:hAnsiTheme="minorHAnsi" w:cs="Tahoma"/>
              </w:rPr>
            </w:pPr>
          </w:p>
        </w:tc>
      </w:tr>
      <w:tr w:rsidR="006D3AFE" w:rsidRPr="00BE4BBF" w14:paraId="2429EE81"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2E6EC173"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-type of forklift trucks used in the cargo holds (electric/combustion)</w:t>
            </w:r>
          </w:p>
        </w:tc>
        <w:tc>
          <w:tcPr>
            <w:tcW w:w="4605" w:type="dxa"/>
            <w:tcBorders>
              <w:top w:val="single" w:sz="4" w:space="0" w:color="auto"/>
              <w:left w:val="single" w:sz="4" w:space="0" w:color="auto"/>
              <w:bottom w:val="single" w:sz="4" w:space="0" w:color="auto"/>
              <w:right w:val="single" w:sz="4" w:space="0" w:color="auto"/>
            </w:tcBorders>
          </w:tcPr>
          <w:p w14:paraId="6A002F78" w14:textId="77777777" w:rsidR="006D3AFE" w:rsidRPr="00BE4BBF" w:rsidRDefault="006D3AFE" w:rsidP="00BE4BBF">
            <w:pPr>
              <w:spacing w:line="276" w:lineRule="auto"/>
              <w:jc w:val="both"/>
              <w:rPr>
                <w:rFonts w:asciiTheme="minorHAnsi" w:hAnsiTheme="minorHAnsi" w:cs="Tahoma"/>
              </w:rPr>
            </w:pPr>
          </w:p>
        </w:tc>
      </w:tr>
      <w:tr w:rsidR="006D3AFE" w:rsidRPr="00BE4BBF" w14:paraId="1B37DE58"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77AF9185"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-delay, during removal of the cargo from cold store, truck, etc. and loading on board</w:t>
            </w:r>
          </w:p>
        </w:tc>
        <w:tc>
          <w:tcPr>
            <w:tcW w:w="4605" w:type="dxa"/>
            <w:tcBorders>
              <w:top w:val="single" w:sz="4" w:space="0" w:color="auto"/>
              <w:left w:val="single" w:sz="4" w:space="0" w:color="auto"/>
              <w:bottom w:val="single" w:sz="4" w:space="0" w:color="auto"/>
              <w:right w:val="single" w:sz="4" w:space="0" w:color="auto"/>
            </w:tcBorders>
          </w:tcPr>
          <w:p w14:paraId="256E802C" w14:textId="77777777" w:rsidR="006D3AFE" w:rsidRPr="00BE4BBF" w:rsidRDefault="006D3AFE" w:rsidP="00BE4BBF">
            <w:pPr>
              <w:spacing w:line="276" w:lineRule="auto"/>
              <w:jc w:val="both"/>
              <w:rPr>
                <w:rFonts w:asciiTheme="minorHAnsi" w:hAnsiTheme="minorHAnsi" w:cs="Tahoma"/>
              </w:rPr>
            </w:pPr>
          </w:p>
        </w:tc>
      </w:tr>
      <w:tr w:rsidR="006D3AFE" w:rsidRPr="00BE4BBF" w14:paraId="6E995800"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49599EF3"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lastRenderedPageBreak/>
              <w:t>-weather conditions during loading</w:t>
            </w:r>
          </w:p>
        </w:tc>
        <w:tc>
          <w:tcPr>
            <w:tcW w:w="4605" w:type="dxa"/>
            <w:tcBorders>
              <w:top w:val="single" w:sz="4" w:space="0" w:color="auto"/>
              <w:left w:val="single" w:sz="4" w:space="0" w:color="auto"/>
              <w:bottom w:val="single" w:sz="4" w:space="0" w:color="auto"/>
              <w:right w:val="single" w:sz="4" w:space="0" w:color="auto"/>
            </w:tcBorders>
          </w:tcPr>
          <w:p w14:paraId="0E33A6F9" w14:textId="77777777" w:rsidR="006D3AFE" w:rsidRPr="00BE4BBF" w:rsidRDefault="006D3AFE" w:rsidP="00BE4BBF">
            <w:pPr>
              <w:spacing w:line="276" w:lineRule="auto"/>
              <w:jc w:val="both"/>
              <w:rPr>
                <w:rFonts w:asciiTheme="minorHAnsi" w:hAnsiTheme="minorHAnsi" w:cs="Tahoma"/>
              </w:rPr>
            </w:pPr>
          </w:p>
        </w:tc>
      </w:tr>
      <w:tr w:rsidR="006D3AFE" w:rsidRPr="00BE4BBF" w14:paraId="0E53CD91"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0BD1E506"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-stoppages during loading</w:t>
            </w:r>
          </w:p>
        </w:tc>
        <w:tc>
          <w:tcPr>
            <w:tcW w:w="4605" w:type="dxa"/>
            <w:tcBorders>
              <w:top w:val="single" w:sz="4" w:space="0" w:color="auto"/>
              <w:left w:val="single" w:sz="4" w:space="0" w:color="auto"/>
              <w:bottom w:val="single" w:sz="4" w:space="0" w:color="auto"/>
              <w:right w:val="single" w:sz="4" w:space="0" w:color="auto"/>
            </w:tcBorders>
          </w:tcPr>
          <w:p w14:paraId="0E4BD5C0" w14:textId="77777777" w:rsidR="006D3AFE" w:rsidRPr="00BE4BBF" w:rsidRDefault="006D3AFE" w:rsidP="00BE4BBF">
            <w:pPr>
              <w:spacing w:line="276" w:lineRule="auto"/>
              <w:jc w:val="both"/>
              <w:rPr>
                <w:rFonts w:asciiTheme="minorHAnsi" w:hAnsiTheme="minorHAnsi" w:cs="Tahoma"/>
              </w:rPr>
            </w:pPr>
          </w:p>
        </w:tc>
      </w:tr>
      <w:tr w:rsidR="006D3AFE" w:rsidRPr="00BE4BBF" w14:paraId="08BADC78"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4001EA99"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-times of loading of each individual deck</w:t>
            </w:r>
          </w:p>
        </w:tc>
        <w:tc>
          <w:tcPr>
            <w:tcW w:w="4605" w:type="dxa"/>
            <w:tcBorders>
              <w:top w:val="single" w:sz="4" w:space="0" w:color="auto"/>
              <w:left w:val="single" w:sz="4" w:space="0" w:color="auto"/>
              <w:bottom w:val="single" w:sz="4" w:space="0" w:color="auto"/>
              <w:right w:val="single" w:sz="4" w:space="0" w:color="auto"/>
            </w:tcBorders>
          </w:tcPr>
          <w:p w14:paraId="2491CEE5" w14:textId="77777777" w:rsidR="006D3AFE" w:rsidRPr="00BE4BBF" w:rsidRDefault="006D3AFE" w:rsidP="00BE4BBF">
            <w:pPr>
              <w:spacing w:line="276" w:lineRule="auto"/>
              <w:jc w:val="both"/>
              <w:rPr>
                <w:rFonts w:asciiTheme="minorHAnsi" w:hAnsiTheme="minorHAnsi" w:cs="Tahoma"/>
              </w:rPr>
            </w:pPr>
          </w:p>
        </w:tc>
      </w:tr>
      <w:tr w:rsidR="006D3AFE" w:rsidRPr="00BE4BBF" w14:paraId="0AC19DCF"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03A8A0B1"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-did cargo cover entire deck area</w:t>
            </w:r>
          </w:p>
        </w:tc>
        <w:tc>
          <w:tcPr>
            <w:tcW w:w="4605" w:type="dxa"/>
            <w:tcBorders>
              <w:top w:val="single" w:sz="4" w:space="0" w:color="auto"/>
              <w:left w:val="single" w:sz="4" w:space="0" w:color="auto"/>
              <w:bottom w:val="single" w:sz="4" w:space="0" w:color="auto"/>
              <w:right w:val="single" w:sz="4" w:space="0" w:color="auto"/>
            </w:tcBorders>
          </w:tcPr>
          <w:p w14:paraId="77296982" w14:textId="77777777" w:rsidR="006D3AFE" w:rsidRPr="00BE4BBF" w:rsidRDefault="006D3AFE" w:rsidP="00BE4BBF">
            <w:pPr>
              <w:spacing w:line="276" w:lineRule="auto"/>
              <w:jc w:val="both"/>
              <w:rPr>
                <w:rFonts w:asciiTheme="minorHAnsi" w:hAnsiTheme="minorHAnsi" w:cs="Tahoma"/>
              </w:rPr>
            </w:pPr>
          </w:p>
        </w:tc>
      </w:tr>
      <w:tr w:rsidR="006D3AFE" w:rsidRPr="00BE4BBF" w14:paraId="408656A7"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40CFD229"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-way of securing of cargo in the decks</w:t>
            </w:r>
          </w:p>
        </w:tc>
        <w:tc>
          <w:tcPr>
            <w:tcW w:w="4605" w:type="dxa"/>
            <w:tcBorders>
              <w:top w:val="single" w:sz="4" w:space="0" w:color="auto"/>
              <w:left w:val="single" w:sz="4" w:space="0" w:color="auto"/>
              <w:bottom w:val="single" w:sz="4" w:space="0" w:color="auto"/>
              <w:right w:val="single" w:sz="4" w:space="0" w:color="auto"/>
            </w:tcBorders>
          </w:tcPr>
          <w:p w14:paraId="7FBE3F10" w14:textId="77777777" w:rsidR="006D3AFE" w:rsidRPr="00BE4BBF" w:rsidRDefault="006D3AFE" w:rsidP="00BE4BBF">
            <w:pPr>
              <w:spacing w:line="276" w:lineRule="auto"/>
              <w:jc w:val="both"/>
              <w:rPr>
                <w:rFonts w:asciiTheme="minorHAnsi" w:hAnsiTheme="minorHAnsi" w:cs="Tahoma"/>
              </w:rPr>
            </w:pPr>
          </w:p>
        </w:tc>
      </w:tr>
      <w:tr w:rsidR="006D3AFE" w:rsidRPr="00BE4BBF" w14:paraId="26AB3779"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7CB718A9"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-who secured the cargo in the decks</w:t>
            </w:r>
          </w:p>
        </w:tc>
        <w:tc>
          <w:tcPr>
            <w:tcW w:w="4605" w:type="dxa"/>
            <w:tcBorders>
              <w:top w:val="single" w:sz="4" w:space="0" w:color="auto"/>
              <w:left w:val="single" w:sz="4" w:space="0" w:color="auto"/>
              <w:bottom w:val="single" w:sz="4" w:space="0" w:color="auto"/>
              <w:right w:val="single" w:sz="4" w:space="0" w:color="auto"/>
            </w:tcBorders>
          </w:tcPr>
          <w:p w14:paraId="1739FCFD" w14:textId="77777777" w:rsidR="006D3AFE" w:rsidRPr="00BE4BBF" w:rsidRDefault="006D3AFE" w:rsidP="00BE4BBF">
            <w:pPr>
              <w:spacing w:line="276" w:lineRule="auto"/>
              <w:jc w:val="both"/>
              <w:rPr>
                <w:rFonts w:asciiTheme="minorHAnsi" w:hAnsiTheme="minorHAnsi" w:cs="Tahoma"/>
              </w:rPr>
            </w:pPr>
          </w:p>
        </w:tc>
      </w:tr>
      <w:tr w:rsidR="006D3AFE" w:rsidRPr="00BE4BBF" w14:paraId="7C7E48A7"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17BF454"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-was cargo properly stowed/secured</w:t>
            </w:r>
          </w:p>
        </w:tc>
        <w:tc>
          <w:tcPr>
            <w:tcW w:w="4605" w:type="dxa"/>
            <w:tcBorders>
              <w:top w:val="single" w:sz="4" w:space="0" w:color="auto"/>
              <w:left w:val="single" w:sz="4" w:space="0" w:color="auto"/>
              <w:bottom w:val="single" w:sz="4" w:space="0" w:color="auto"/>
              <w:right w:val="single" w:sz="4" w:space="0" w:color="auto"/>
            </w:tcBorders>
          </w:tcPr>
          <w:p w14:paraId="5B58E60C" w14:textId="77777777" w:rsidR="006D3AFE" w:rsidRPr="00BE4BBF" w:rsidRDefault="006D3AFE" w:rsidP="00BE4BBF">
            <w:pPr>
              <w:spacing w:line="276" w:lineRule="auto"/>
              <w:jc w:val="both"/>
              <w:rPr>
                <w:rFonts w:asciiTheme="minorHAnsi" w:hAnsiTheme="minorHAnsi" w:cs="Tahoma"/>
              </w:rPr>
            </w:pPr>
          </w:p>
        </w:tc>
      </w:tr>
      <w:tr w:rsidR="006D3AFE" w:rsidRPr="00BE4BBF" w14:paraId="4BD97FD2"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3B616E5"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-extent of free area for circulating air above the cargo</w:t>
            </w:r>
          </w:p>
        </w:tc>
        <w:tc>
          <w:tcPr>
            <w:tcW w:w="4605" w:type="dxa"/>
            <w:tcBorders>
              <w:top w:val="single" w:sz="4" w:space="0" w:color="auto"/>
              <w:left w:val="single" w:sz="4" w:space="0" w:color="auto"/>
              <w:bottom w:val="single" w:sz="4" w:space="0" w:color="auto"/>
              <w:right w:val="single" w:sz="4" w:space="0" w:color="auto"/>
            </w:tcBorders>
          </w:tcPr>
          <w:p w14:paraId="4B991C24" w14:textId="77777777" w:rsidR="006D3AFE" w:rsidRPr="00BE4BBF" w:rsidRDefault="006D3AFE" w:rsidP="00BE4BBF">
            <w:pPr>
              <w:spacing w:line="276" w:lineRule="auto"/>
              <w:jc w:val="both"/>
              <w:rPr>
                <w:rFonts w:asciiTheme="minorHAnsi" w:hAnsiTheme="minorHAnsi" w:cs="Tahoma"/>
              </w:rPr>
            </w:pPr>
          </w:p>
        </w:tc>
      </w:tr>
      <w:tr w:rsidR="006D3AFE" w:rsidRPr="00BE4BBF" w14:paraId="68D052C2"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720986F5"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-particular occurrences during the loading</w:t>
            </w:r>
          </w:p>
        </w:tc>
        <w:tc>
          <w:tcPr>
            <w:tcW w:w="4605" w:type="dxa"/>
            <w:tcBorders>
              <w:top w:val="single" w:sz="4" w:space="0" w:color="auto"/>
              <w:left w:val="single" w:sz="4" w:space="0" w:color="auto"/>
              <w:bottom w:val="single" w:sz="4" w:space="0" w:color="auto"/>
              <w:right w:val="single" w:sz="4" w:space="0" w:color="auto"/>
            </w:tcBorders>
          </w:tcPr>
          <w:p w14:paraId="728B65E1" w14:textId="77777777" w:rsidR="006D3AFE" w:rsidRPr="00BE4BBF" w:rsidRDefault="006D3AFE" w:rsidP="00BE4BBF">
            <w:pPr>
              <w:spacing w:line="276" w:lineRule="auto"/>
              <w:jc w:val="both"/>
              <w:rPr>
                <w:rFonts w:asciiTheme="minorHAnsi" w:hAnsiTheme="minorHAnsi" w:cs="Tahoma"/>
              </w:rPr>
            </w:pPr>
          </w:p>
        </w:tc>
      </w:tr>
      <w:tr w:rsidR="006D3AFE" w:rsidRPr="00BE4BBF" w14:paraId="1CE83E2E"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B03DD95"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-remarks on the cargo documents</w:t>
            </w:r>
          </w:p>
        </w:tc>
        <w:tc>
          <w:tcPr>
            <w:tcW w:w="4605" w:type="dxa"/>
            <w:tcBorders>
              <w:top w:val="single" w:sz="4" w:space="0" w:color="auto"/>
              <w:left w:val="single" w:sz="4" w:space="0" w:color="auto"/>
              <w:bottom w:val="single" w:sz="4" w:space="0" w:color="auto"/>
              <w:right w:val="single" w:sz="4" w:space="0" w:color="auto"/>
            </w:tcBorders>
          </w:tcPr>
          <w:p w14:paraId="7E584F54" w14:textId="77777777" w:rsidR="006D3AFE" w:rsidRPr="00BE4BBF" w:rsidRDefault="006D3AFE" w:rsidP="00BE4BBF">
            <w:pPr>
              <w:spacing w:line="276" w:lineRule="auto"/>
              <w:jc w:val="both"/>
              <w:rPr>
                <w:rFonts w:asciiTheme="minorHAnsi" w:hAnsiTheme="minorHAnsi" w:cs="Tahoma"/>
              </w:rPr>
            </w:pPr>
          </w:p>
        </w:tc>
      </w:tr>
    </w:tbl>
    <w:p w14:paraId="14A63D82" w14:textId="77777777" w:rsidR="006D3AFE" w:rsidRPr="00BE4BBF" w:rsidRDefault="006D3AFE" w:rsidP="00BE4BBF">
      <w:pPr>
        <w:spacing w:line="276" w:lineRule="auto"/>
        <w:jc w:val="both"/>
        <w:rPr>
          <w:rFonts w:asciiTheme="minorHAnsi" w:hAnsiTheme="minorHAnsi" w:cs="Tahoma"/>
          <w:lang w:val="en-GB"/>
        </w:rPr>
      </w:pPr>
    </w:p>
    <w:p w14:paraId="4892730D" w14:textId="77777777" w:rsidR="006D3AFE" w:rsidRPr="00BE4BBF" w:rsidRDefault="006D3AFE" w:rsidP="00BE4BBF">
      <w:pPr>
        <w:spacing w:line="276" w:lineRule="auto"/>
        <w:jc w:val="both"/>
        <w:rPr>
          <w:rFonts w:asciiTheme="minorHAnsi" w:hAnsiTheme="minorHAns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6"/>
        <w:gridCol w:w="4370"/>
      </w:tblGrid>
      <w:tr w:rsidR="006D3AFE" w:rsidRPr="00BE4BBF" w14:paraId="02B7EC21" w14:textId="77777777" w:rsidTr="006D3AFE">
        <w:tc>
          <w:tcPr>
            <w:tcW w:w="9210" w:type="dxa"/>
            <w:gridSpan w:val="2"/>
            <w:tcBorders>
              <w:top w:val="single" w:sz="4" w:space="0" w:color="auto"/>
              <w:left w:val="single" w:sz="4" w:space="0" w:color="auto"/>
              <w:bottom w:val="single" w:sz="4" w:space="0" w:color="auto"/>
              <w:right w:val="single" w:sz="4" w:space="0" w:color="auto"/>
            </w:tcBorders>
            <w:hideMark/>
          </w:tcPr>
          <w:p w14:paraId="355496DC" w14:textId="77777777" w:rsidR="006D3AFE" w:rsidRPr="00BE4BBF" w:rsidRDefault="006D3AFE" w:rsidP="00BE4BBF">
            <w:pPr>
              <w:pStyle w:val="Heading9"/>
              <w:spacing w:line="276" w:lineRule="auto"/>
              <w:jc w:val="both"/>
              <w:rPr>
                <w:rFonts w:asciiTheme="minorHAnsi" w:hAnsiTheme="minorHAnsi" w:cs="Tahoma"/>
                <w:sz w:val="24"/>
                <w:szCs w:val="24"/>
              </w:rPr>
            </w:pPr>
            <w:r w:rsidRPr="00BE4BBF">
              <w:rPr>
                <w:rFonts w:asciiTheme="minorHAnsi" w:hAnsiTheme="minorHAnsi" w:cs="Tahoma"/>
                <w:sz w:val="24"/>
                <w:szCs w:val="24"/>
              </w:rPr>
              <w:t>Stowage plan</w:t>
            </w:r>
          </w:p>
          <w:p w14:paraId="092C474C" w14:textId="77777777" w:rsidR="006D3AFE" w:rsidRPr="00BE4BBF" w:rsidRDefault="006D3AFE" w:rsidP="00BE4BBF">
            <w:pPr>
              <w:spacing w:line="276" w:lineRule="auto"/>
              <w:jc w:val="both"/>
              <w:rPr>
                <w:rFonts w:asciiTheme="minorHAnsi" w:hAnsiTheme="minorHAnsi" w:cs="Tahoma"/>
                <w:b/>
              </w:rPr>
            </w:pPr>
            <w:r w:rsidRPr="00BE4BBF">
              <w:rPr>
                <w:rFonts w:asciiTheme="minorHAnsi" w:hAnsiTheme="minorHAnsi" w:cs="Tahoma"/>
              </w:rPr>
              <w:t>(see Appendix no.1)</w:t>
            </w:r>
          </w:p>
        </w:tc>
      </w:tr>
      <w:tr w:rsidR="006D3AFE" w:rsidRPr="00BE4BBF" w14:paraId="2679E835"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64EA6655"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-number of packages and weight in each deck</w:t>
            </w:r>
          </w:p>
        </w:tc>
        <w:tc>
          <w:tcPr>
            <w:tcW w:w="4605" w:type="dxa"/>
            <w:tcBorders>
              <w:top w:val="single" w:sz="4" w:space="0" w:color="auto"/>
              <w:left w:val="single" w:sz="4" w:space="0" w:color="auto"/>
              <w:bottom w:val="single" w:sz="4" w:space="0" w:color="auto"/>
              <w:right w:val="single" w:sz="4" w:space="0" w:color="auto"/>
            </w:tcBorders>
          </w:tcPr>
          <w:p w14:paraId="0F64BB80" w14:textId="77777777" w:rsidR="006D3AFE" w:rsidRPr="00BE4BBF" w:rsidRDefault="006D3AFE" w:rsidP="00BE4BBF">
            <w:pPr>
              <w:spacing w:line="276" w:lineRule="auto"/>
              <w:jc w:val="both"/>
              <w:rPr>
                <w:rFonts w:asciiTheme="minorHAnsi" w:hAnsiTheme="minorHAnsi" w:cs="Tahoma"/>
              </w:rPr>
            </w:pPr>
          </w:p>
        </w:tc>
      </w:tr>
      <w:tr w:rsidR="006D3AFE" w:rsidRPr="00BE4BBF" w14:paraId="3648BF57"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2DCDF067"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-volume of cargo in each deck</w:t>
            </w:r>
          </w:p>
        </w:tc>
        <w:tc>
          <w:tcPr>
            <w:tcW w:w="4605" w:type="dxa"/>
            <w:tcBorders>
              <w:top w:val="single" w:sz="4" w:space="0" w:color="auto"/>
              <w:left w:val="single" w:sz="4" w:space="0" w:color="auto"/>
              <w:bottom w:val="single" w:sz="4" w:space="0" w:color="auto"/>
              <w:right w:val="single" w:sz="4" w:space="0" w:color="auto"/>
            </w:tcBorders>
          </w:tcPr>
          <w:p w14:paraId="508C6D45" w14:textId="77777777" w:rsidR="006D3AFE" w:rsidRPr="00BE4BBF" w:rsidRDefault="006D3AFE" w:rsidP="00BE4BBF">
            <w:pPr>
              <w:spacing w:line="276" w:lineRule="auto"/>
              <w:jc w:val="both"/>
              <w:rPr>
                <w:rFonts w:asciiTheme="minorHAnsi" w:hAnsiTheme="minorHAnsi" w:cs="Tahoma"/>
              </w:rPr>
            </w:pPr>
          </w:p>
        </w:tc>
      </w:tr>
      <w:tr w:rsidR="006D3AFE" w:rsidRPr="00BE4BBF" w14:paraId="3C86408B"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FE14D31"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-extent of un-covered deck area</w:t>
            </w:r>
          </w:p>
        </w:tc>
        <w:tc>
          <w:tcPr>
            <w:tcW w:w="4605" w:type="dxa"/>
            <w:tcBorders>
              <w:top w:val="single" w:sz="4" w:space="0" w:color="auto"/>
              <w:left w:val="single" w:sz="4" w:space="0" w:color="auto"/>
              <w:bottom w:val="single" w:sz="4" w:space="0" w:color="auto"/>
              <w:right w:val="single" w:sz="4" w:space="0" w:color="auto"/>
            </w:tcBorders>
          </w:tcPr>
          <w:p w14:paraId="215B0973" w14:textId="77777777" w:rsidR="006D3AFE" w:rsidRPr="00BE4BBF" w:rsidRDefault="006D3AFE" w:rsidP="00BE4BBF">
            <w:pPr>
              <w:spacing w:line="276" w:lineRule="auto"/>
              <w:jc w:val="both"/>
              <w:rPr>
                <w:rFonts w:asciiTheme="minorHAnsi" w:hAnsiTheme="minorHAnsi" w:cs="Tahoma"/>
              </w:rPr>
            </w:pPr>
          </w:p>
        </w:tc>
      </w:tr>
      <w:tr w:rsidR="006D3AFE" w:rsidRPr="00BE4BBF" w14:paraId="18156A20"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0566DE14"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-actual stowage factor of the cargo in each deck</w:t>
            </w:r>
          </w:p>
        </w:tc>
        <w:tc>
          <w:tcPr>
            <w:tcW w:w="4605" w:type="dxa"/>
            <w:tcBorders>
              <w:top w:val="single" w:sz="4" w:space="0" w:color="auto"/>
              <w:left w:val="single" w:sz="4" w:space="0" w:color="auto"/>
              <w:bottom w:val="single" w:sz="4" w:space="0" w:color="auto"/>
              <w:right w:val="single" w:sz="4" w:space="0" w:color="auto"/>
            </w:tcBorders>
          </w:tcPr>
          <w:p w14:paraId="566266FA" w14:textId="77777777" w:rsidR="006D3AFE" w:rsidRPr="00BE4BBF" w:rsidRDefault="006D3AFE" w:rsidP="00BE4BBF">
            <w:pPr>
              <w:spacing w:line="276" w:lineRule="auto"/>
              <w:jc w:val="both"/>
              <w:rPr>
                <w:rFonts w:asciiTheme="minorHAnsi" w:hAnsiTheme="minorHAnsi" w:cs="Tahoma"/>
              </w:rPr>
            </w:pPr>
          </w:p>
        </w:tc>
      </w:tr>
    </w:tbl>
    <w:p w14:paraId="08951749" w14:textId="77777777" w:rsidR="006D3AFE" w:rsidRPr="00BE4BBF" w:rsidRDefault="006D3AFE" w:rsidP="00BE4BBF">
      <w:pPr>
        <w:spacing w:line="276" w:lineRule="auto"/>
        <w:jc w:val="both"/>
        <w:rPr>
          <w:rFonts w:asciiTheme="minorHAnsi" w:hAnsiTheme="minorHAnsi" w:cs="Tahoma"/>
          <w:lang w:val="en-GB"/>
        </w:rPr>
      </w:pPr>
    </w:p>
    <w:p w14:paraId="5AAAEDD6" w14:textId="77777777" w:rsidR="006D3AFE" w:rsidRPr="00BE4BBF" w:rsidRDefault="006D3AFE" w:rsidP="00BE4BBF">
      <w:pPr>
        <w:spacing w:line="276" w:lineRule="auto"/>
        <w:jc w:val="both"/>
        <w:rPr>
          <w:rFonts w:asciiTheme="minorHAnsi" w:hAnsiTheme="minorHAns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35"/>
        <w:gridCol w:w="4351"/>
      </w:tblGrid>
      <w:tr w:rsidR="006D3AFE" w:rsidRPr="00BE4BBF" w14:paraId="5A9D4D20" w14:textId="77777777" w:rsidTr="006D3AFE">
        <w:tc>
          <w:tcPr>
            <w:tcW w:w="9210" w:type="dxa"/>
            <w:gridSpan w:val="2"/>
            <w:tcBorders>
              <w:top w:val="single" w:sz="4" w:space="0" w:color="auto"/>
              <w:left w:val="single" w:sz="4" w:space="0" w:color="auto"/>
              <w:bottom w:val="single" w:sz="4" w:space="0" w:color="auto"/>
              <w:right w:val="single" w:sz="4" w:space="0" w:color="auto"/>
            </w:tcBorders>
            <w:hideMark/>
          </w:tcPr>
          <w:p w14:paraId="6A730BEC" w14:textId="77777777" w:rsidR="006D3AFE" w:rsidRPr="00BE4BBF" w:rsidRDefault="006D3AFE" w:rsidP="00BE4BBF">
            <w:pPr>
              <w:pStyle w:val="Heading9"/>
              <w:spacing w:line="276" w:lineRule="auto"/>
              <w:jc w:val="both"/>
              <w:rPr>
                <w:rFonts w:asciiTheme="minorHAnsi" w:hAnsiTheme="minorHAnsi" w:cs="Tahoma"/>
                <w:sz w:val="24"/>
                <w:szCs w:val="24"/>
              </w:rPr>
            </w:pPr>
            <w:r w:rsidRPr="00BE4BBF">
              <w:rPr>
                <w:rFonts w:asciiTheme="minorHAnsi" w:hAnsiTheme="minorHAnsi" w:cs="Tahoma"/>
                <w:sz w:val="24"/>
                <w:szCs w:val="24"/>
              </w:rPr>
              <w:t>Voyage particulars</w:t>
            </w:r>
          </w:p>
        </w:tc>
      </w:tr>
      <w:tr w:rsidR="006D3AFE" w:rsidRPr="00BE4BBF" w14:paraId="2DC57181"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5FA4B025"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-date and time of departure from load port</w:t>
            </w:r>
          </w:p>
        </w:tc>
        <w:tc>
          <w:tcPr>
            <w:tcW w:w="4605" w:type="dxa"/>
            <w:tcBorders>
              <w:top w:val="single" w:sz="4" w:space="0" w:color="auto"/>
              <w:left w:val="single" w:sz="4" w:space="0" w:color="auto"/>
              <w:bottom w:val="single" w:sz="4" w:space="0" w:color="auto"/>
              <w:right w:val="single" w:sz="4" w:space="0" w:color="auto"/>
            </w:tcBorders>
          </w:tcPr>
          <w:p w14:paraId="4C066E62" w14:textId="77777777" w:rsidR="006D3AFE" w:rsidRPr="00BE4BBF" w:rsidRDefault="006D3AFE" w:rsidP="00BE4BBF">
            <w:pPr>
              <w:spacing w:line="276" w:lineRule="auto"/>
              <w:jc w:val="both"/>
              <w:rPr>
                <w:rFonts w:asciiTheme="minorHAnsi" w:hAnsiTheme="minorHAnsi" w:cs="Tahoma"/>
              </w:rPr>
            </w:pPr>
          </w:p>
        </w:tc>
      </w:tr>
      <w:tr w:rsidR="006D3AFE" w:rsidRPr="00BE4BBF" w14:paraId="629B5651"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0AA03BC8"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-weather during the voyage to discharge port</w:t>
            </w:r>
          </w:p>
          <w:p w14:paraId="402219EF"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(wind force/direction and course of the ship)</w:t>
            </w:r>
          </w:p>
        </w:tc>
        <w:tc>
          <w:tcPr>
            <w:tcW w:w="4605" w:type="dxa"/>
            <w:tcBorders>
              <w:top w:val="single" w:sz="4" w:space="0" w:color="auto"/>
              <w:left w:val="single" w:sz="4" w:space="0" w:color="auto"/>
              <w:bottom w:val="single" w:sz="4" w:space="0" w:color="auto"/>
              <w:right w:val="single" w:sz="4" w:space="0" w:color="auto"/>
            </w:tcBorders>
          </w:tcPr>
          <w:p w14:paraId="7749BB17" w14:textId="77777777" w:rsidR="006D3AFE" w:rsidRPr="00BE4BBF" w:rsidRDefault="006D3AFE" w:rsidP="00BE4BBF">
            <w:pPr>
              <w:spacing w:line="276" w:lineRule="auto"/>
              <w:jc w:val="both"/>
              <w:rPr>
                <w:rFonts w:asciiTheme="minorHAnsi" w:hAnsiTheme="minorHAnsi" w:cs="Tahoma"/>
              </w:rPr>
            </w:pPr>
          </w:p>
        </w:tc>
      </w:tr>
      <w:tr w:rsidR="006D3AFE" w:rsidRPr="00BE4BBF" w14:paraId="43DA46DE"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7C4B5017"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-particular occurrences during the voyage</w:t>
            </w:r>
          </w:p>
        </w:tc>
        <w:tc>
          <w:tcPr>
            <w:tcW w:w="4605" w:type="dxa"/>
            <w:tcBorders>
              <w:top w:val="single" w:sz="4" w:space="0" w:color="auto"/>
              <w:left w:val="single" w:sz="4" w:space="0" w:color="auto"/>
              <w:bottom w:val="single" w:sz="4" w:space="0" w:color="auto"/>
              <w:right w:val="single" w:sz="4" w:space="0" w:color="auto"/>
            </w:tcBorders>
          </w:tcPr>
          <w:p w14:paraId="704C8D6B" w14:textId="77777777" w:rsidR="006D3AFE" w:rsidRPr="00BE4BBF" w:rsidRDefault="006D3AFE" w:rsidP="00BE4BBF">
            <w:pPr>
              <w:spacing w:line="276" w:lineRule="auto"/>
              <w:jc w:val="both"/>
              <w:rPr>
                <w:rFonts w:asciiTheme="minorHAnsi" w:hAnsiTheme="minorHAnsi" w:cs="Tahoma"/>
              </w:rPr>
            </w:pPr>
          </w:p>
        </w:tc>
      </w:tr>
      <w:tr w:rsidR="006D3AFE" w:rsidRPr="00BE4BBF" w14:paraId="4812D4D7"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27DD9C60"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-inspection of cargo in compartments during the voyage</w:t>
            </w:r>
          </w:p>
        </w:tc>
        <w:tc>
          <w:tcPr>
            <w:tcW w:w="4605" w:type="dxa"/>
            <w:tcBorders>
              <w:top w:val="single" w:sz="4" w:space="0" w:color="auto"/>
              <w:left w:val="single" w:sz="4" w:space="0" w:color="auto"/>
              <w:bottom w:val="single" w:sz="4" w:space="0" w:color="auto"/>
              <w:right w:val="single" w:sz="4" w:space="0" w:color="auto"/>
            </w:tcBorders>
          </w:tcPr>
          <w:p w14:paraId="7BC4CDA9" w14:textId="77777777" w:rsidR="006D3AFE" w:rsidRPr="00BE4BBF" w:rsidRDefault="006D3AFE" w:rsidP="00BE4BBF">
            <w:pPr>
              <w:spacing w:line="276" w:lineRule="auto"/>
              <w:jc w:val="both"/>
              <w:rPr>
                <w:rFonts w:asciiTheme="minorHAnsi" w:hAnsiTheme="minorHAnsi" w:cs="Tahoma"/>
              </w:rPr>
            </w:pPr>
          </w:p>
        </w:tc>
      </w:tr>
    </w:tbl>
    <w:p w14:paraId="157C0D1B" w14:textId="77777777" w:rsidR="006D3AFE" w:rsidRPr="00BE4BBF" w:rsidRDefault="006D3AFE" w:rsidP="00BE4BBF">
      <w:pPr>
        <w:spacing w:line="276" w:lineRule="auto"/>
        <w:jc w:val="both"/>
        <w:rPr>
          <w:rFonts w:asciiTheme="minorHAnsi" w:hAnsiTheme="minorHAnsi" w:cs="Tahoma"/>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8"/>
        <w:gridCol w:w="4328"/>
      </w:tblGrid>
      <w:tr w:rsidR="006D3AFE" w:rsidRPr="00BE4BBF" w14:paraId="158EA2C9" w14:textId="77777777" w:rsidTr="006D3AFE">
        <w:tc>
          <w:tcPr>
            <w:tcW w:w="9210" w:type="dxa"/>
            <w:gridSpan w:val="2"/>
            <w:tcBorders>
              <w:top w:val="single" w:sz="4" w:space="0" w:color="auto"/>
              <w:left w:val="single" w:sz="4" w:space="0" w:color="auto"/>
              <w:bottom w:val="single" w:sz="4" w:space="0" w:color="auto"/>
              <w:right w:val="single" w:sz="4" w:space="0" w:color="auto"/>
            </w:tcBorders>
            <w:hideMark/>
          </w:tcPr>
          <w:p w14:paraId="530F85D8" w14:textId="77777777" w:rsidR="006D3AFE" w:rsidRPr="00BE4BBF" w:rsidRDefault="006D3AFE" w:rsidP="00BE4BBF">
            <w:pPr>
              <w:pStyle w:val="Heading9"/>
              <w:spacing w:line="276" w:lineRule="auto"/>
              <w:jc w:val="both"/>
              <w:rPr>
                <w:rFonts w:asciiTheme="minorHAnsi" w:hAnsiTheme="minorHAnsi" w:cs="Tahoma"/>
                <w:sz w:val="24"/>
                <w:szCs w:val="24"/>
              </w:rPr>
            </w:pPr>
            <w:r w:rsidRPr="00BE4BBF">
              <w:rPr>
                <w:rFonts w:asciiTheme="minorHAnsi" w:hAnsiTheme="minorHAnsi" w:cs="Tahoma"/>
                <w:sz w:val="24"/>
                <w:szCs w:val="24"/>
              </w:rPr>
              <w:t>Discharge particulars</w:t>
            </w:r>
          </w:p>
        </w:tc>
      </w:tr>
      <w:tr w:rsidR="006D3AFE" w:rsidRPr="00BE4BBF" w14:paraId="5EB32715"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C07C167"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-name of discharge port</w:t>
            </w:r>
          </w:p>
        </w:tc>
        <w:tc>
          <w:tcPr>
            <w:tcW w:w="4605" w:type="dxa"/>
            <w:tcBorders>
              <w:top w:val="single" w:sz="4" w:space="0" w:color="auto"/>
              <w:left w:val="single" w:sz="4" w:space="0" w:color="auto"/>
              <w:bottom w:val="single" w:sz="4" w:space="0" w:color="auto"/>
              <w:right w:val="single" w:sz="4" w:space="0" w:color="auto"/>
            </w:tcBorders>
          </w:tcPr>
          <w:p w14:paraId="709351B9" w14:textId="77777777" w:rsidR="006D3AFE" w:rsidRPr="00BE4BBF" w:rsidRDefault="006D3AFE" w:rsidP="00BE4BBF">
            <w:pPr>
              <w:spacing w:line="276" w:lineRule="auto"/>
              <w:jc w:val="both"/>
              <w:rPr>
                <w:rFonts w:asciiTheme="minorHAnsi" w:hAnsiTheme="minorHAnsi" w:cs="Tahoma"/>
              </w:rPr>
            </w:pPr>
          </w:p>
        </w:tc>
      </w:tr>
      <w:tr w:rsidR="006D3AFE" w:rsidRPr="00BE4BBF" w14:paraId="57E8D57A"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9EF3AA8"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-date and time of arrival at discharge port</w:t>
            </w:r>
          </w:p>
        </w:tc>
        <w:tc>
          <w:tcPr>
            <w:tcW w:w="4605" w:type="dxa"/>
            <w:tcBorders>
              <w:top w:val="single" w:sz="4" w:space="0" w:color="auto"/>
              <w:left w:val="single" w:sz="4" w:space="0" w:color="auto"/>
              <w:bottom w:val="single" w:sz="4" w:space="0" w:color="auto"/>
              <w:right w:val="single" w:sz="4" w:space="0" w:color="auto"/>
            </w:tcBorders>
          </w:tcPr>
          <w:p w14:paraId="09A9F356" w14:textId="77777777" w:rsidR="006D3AFE" w:rsidRPr="00BE4BBF" w:rsidRDefault="006D3AFE" w:rsidP="00BE4BBF">
            <w:pPr>
              <w:spacing w:line="276" w:lineRule="auto"/>
              <w:jc w:val="both"/>
              <w:rPr>
                <w:rFonts w:asciiTheme="minorHAnsi" w:hAnsiTheme="minorHAnsi" w:cs="Tahoma"/>
              </w:rPr>
            </w:pPr>
          </w:p>
        </w:tc>
      </w:tr>
      <w:tr w:rsidR="006D3AFE" w:rsidRPr="00BE4BBF" w14:paraId="6ECED9E3"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A527BBE"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-inspection of cargo in compartments before the discharge</w:t>
            </w:r>
          </w:p>
        </w:tc>
        <w:tc>
          <w:tcPr>
            <w:tcW w:w="4605" w:type="dxa"/>
            <w:tcBorders>
              <w:top w:val="single" w:sz="4" w:space="0" w:color="auto"/>
              <w:left w:val="single" w:sz="4" w:space="0" w:color="auto"/>
              <w:bottom w:val="single" w:sz="4" w:space="0" w:color="auto"/>
              <w:right w:val="single" w:sz="4" w:space="0" w:color="auto"/>
            </w:tcBorders>
          </w:tcPr>
          <w:p w14:paraId="6961FA5E" w14:textId="77777777" w:rsidR="006D3AFE" w:rsidRPr="00BE4BBF" w:rsidRDefault="006D3AFE" w:rsidP="00BE4BBF">
            <w:pPr>
              <w:spacing w:line="276" w:lineRule="auto"/>
              <w:jc w:val="both"/>
              <w:rPr>
                <w:rFonts w:asciiTheme="minorHAnsi" w:hAnsiTheme="minorHAnsi" w:cs="Tahoma"/>
              </w:rPr>
            </w:pPr>
          </w:p>
        </w:tc>
      </w:tr>
      <w:tr w:rsidR="006D3AFE" w:rsidRPr="00BE4BBF" w14:paraId="63667E18"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089CF55"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lastRenderedPageBreak/>
              <w:t>-how was cargo discharged (lifting, rolling, etc.)</w:t>
            </w:r>
          </w:p>
        </w:tc>
        <w:tc>
          <w:tcPr>
            <w:tcW w:w="4605" w:type="dxa"/>
            <w:tcBorders>
              <w:top w:val="single" w:sz="4" w:space="0" w:color="auto"/>
              <w:left w:val="single" w:sz="4" w:space="0" w:color="auto"/>
              <w:bottom w:val="single" w:sz="4" w:space="0" w:color="auto"/>
              <w:right w:val="single" w:sz="4" w:space="0" w:color="auto"/>
            </w:tcBorders>
          </w:tcPr>
          <w:p w14:paraId="11E398B8" w14:textId="77777777" w:rsidR="006D3AFE" w:rsidRPr="00BE4BBF" w:rsidRDefault="006D3AFE" w:rsidP="00BE4BBF">
            <w:pPr>
              <w:spacing w:line="276" w:lineRule="auto"/>
              <w:jc w:val="both"/>
              <w:rPr>
                <w:rFonts w:asciiTheme="minorHAnsi" w:hAnsiTheme="minorHAnsi" w:cs="Tahoma"/>
              </w:rPr>
            </w:pPr>
          </w:p>
        </w:tc>
      </w:tr>
      <w:tr w:rsidR="006D3AFE" w:rsidRPr="00BE4BBF" w14:paraId="458ED2BE"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6E0041D9"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-cargo was discharged into (shed, truck, </w:t>
            </w:r>
            <w:proofErr w:type="spellStart"/>
            <w:r w:rsidRPr="00BE4BBF">
              <w:rPr>
                <w:rFonts w:asciiTheme="minorHAnsi" w:hAnsiTheme="minorHAnsi" w:cs="Tahoma"/>
              </w:rPr>
              <w:t>etc</w:t>
            </w:r>
            <w:proofErr w:type="spellEnd"/>
            <w:r w:rsidRPr="00BE4BBF">
              <w:rPr>
                <w:rFonts w:asciiTheme="minorHAnsi" w:hAnsiTheme="minorHAnsi" w:cs="Tahoma"/>
              </w:rPr>
              <w:t>)</w:t>
            </w:r>
          </w:p>
        </w:tc>
        <w:tc>
          <w:tcPr>
            <w:tcW w:w="4605" w:type="dxa"/>
            <w:tcBorders>
              <w:top w:val="single" w:sz="4" w:space="0" w:color="auto"/>
              <w:left w:val="single" w:sz="4" w:space="0" w:color="auto"/>
              <w:bottom w:val="single" w:sz="4" w:space="0" w:color="auto"/>
              <w:right w:val="single" w:sz="4" w:space="0" w:color="auto"/>
            </w:tcBorders>
          </w:tcPr>
          <w:p w14:paraId="1AEB0796" w14:textId="77777777" w:rsidR="006D3AFE" w:rsidRPr="00BE4BBF" w:rsidRDefault="006D3AFE" w:rsidP="00BE4BBF">
            <w:pPr>
              <w:spacing w:line="276" w:lineRule="auto"/>
              <w:jc w:val="both"/>
              <w:rPr>
                <w:rFonts w:asciiTheme="minorHAnsi" w:hAnsiTheme="minorHAnsi" w:cs="Tahoma"/>
              </w:rPr>
            </w:pPr>
          </w:p>
        </w:tc>
      </w:tr>
      <w:tr w:rsidR="006D3AFE" w:rsidRPr="00BE4BBF" w14:paraId="356C5E32"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337A748"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-type of forklift trucks used in the cargo holds (electric/combustion)</w:t>
            </w:r>
          </w:p>
        </w:tc>
        <w:tc>
          <w:tcPr>
            <w:tcW w:w="4605" w:type="dxa"/>
            <w:tcBorders>
              <w:top w:val="single" w:sz="4" w:space="0" w:color="auto"/>
              <w:left w:val="single" w:sz="4" w:space="0" w:color="auto"/>
              <w:bottom w:val="single" w:sz="4" w:space="0" w:color="auto"/>
              <w:right w:val="single" w:sz="4" w:space="0" w:color="auto"/>
            </w:tcBorders>
          </w:tcPr>
          <w:p w14:paraId="591929FB" w14:textId="77777777" w:rsidR="006D3AFE" w:rsidRPr="00BE4BBF" w:rsidRDefault="006D3AFE" w:rsidP="00BE4BBF">
            <w:pPr>
              <w:spacing w:line="276" w:lineRule="auto"/>
              <w:jc w:val="both"/>
              <w:rPr>
                <w:rFonts w:asciiTheme="minorHAnsi" w:hAnsiTheme="minorHAnsi" w:cs="Tahoma"/>
              </w:rPr>
            </w:pPr>
          </w:p>
        </w:tc>
      </w:tr>
      <w:tr w:rsidR="006D3AFE" w:rsidRPr="00BE4BBF" w14:paraId="09C6CD9A"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966801B"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-weather conditions during discharge</w:t>
            </w:r>
          </w:p>
        </w:tc>
        <w:tc>
          <w:tcPr>
            <w:tcW w:w="4605" w:type="dxa"/>
            <w:tcBorders>
              <w:top w:val="single" w:sz="4" w:space="0" w:color="auto"/>
              <w:left w:val="single" w:sz="4" w:space="0" w:color="auto"/>
              <w:bottom w:val="single" w:sz="4" w:space="0" w:color="auto"/>
              <w:right w:val="single" w:sz="4" w:space="0" w:color="auto"/>
            </w:tcBorders>
          </w:tcPr>
          <w:p w14:paraId="0C4D3A6B" w14:textId="77777777" w:rsidR="006D3AFE" w:rsidRPr="00BE4BBF" w:rsidRDefault="006D3AFE" w:rsidP="00BE4BBF">
            <w:pPr>
              <w:spacing w:line="276" w:lineRule="auto"/>
              <w:jc w:val="both"/>
              <w:rPr>
                <w:rFonts w:asciiTheme="minorHAnsi" w:hAnsiTheme="minorHAnsi" w:cs="Tahoma"/>
              </w:rPr>
            </w:pPr>
          </w:p>
        </w:tc>
      </w:tr>
      <w:tr w:rsidR="006D3AFE" w:rsidRPr="00BE4BBF" w14:paraId="76A4A94F"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2ACA3F4C"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-stoppages during discharge</w:t>
            </w:r>
          </w:p>
        </w:tc>
        <w:tc>
          <w:tcPr>
            <w:tcW w:w="4605" w:type="dxa"/>
            <w:tcBorders>
              <w:top w:val="single" w:sz="4" w:space="0" w:color="auto"/>
              <w:left w:val="single" w:sz="4" w:space="0" w:color="auto"/>
              <w:bottom w:val="single" w:sz="4" w:space="0" w:color="auto"/>
              <w:right w:val="single" w:sz="4" w:space="0" w:color="auto"/>
            </w:tcBorders>
          </w:tcPr>
          <w:p w14:paraId="2BEB22D9" w14:textId="77777777" w:rsidR="006D3AFE" w:rsidRPr="00BE4BBF" w:rsidRDefault="006D3AFE" w:rsidP="00BE4BBF">
            <w:pPr>
              <w:spacing w:line="276" w:lineRule="auto"/>
              <w:jc w:val="both"/>
              <w:rPr>
                <w:rFonts w:asciiTheme="minorHAnsi" w:hAnsiTheme="minorHAnsi" w:cs="Tahoma"/>
              </w:rPr>
            </w:pPr>
          </w:p>
        </w:tc>
      </w:tr>
      <w:tr w:rsidR="006D3AFE" w:rsidRPr="00BE4BBF" w14:paraId="7955DD43"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26002AAC"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-times of discharge of each individual compartment</w:t>
            </w:r>
          </w:p>
        </w:tc>
        <w:tc>
          <w:tcPr>
            <w:tcW w:w="4605" w:type="dxa"/>
            <w:tcBorders>
              <w:top w:val="single" w:sz="4" w:space="0" w:color="auto"/>
              <w:left w:val="single" w:sz="4" w:space="0" w:color="auto"/>
              <w:bottom w:val="single" w:sz="4" w:space="0" w:color="auto"/>
              <w:right w:val="single" w:sz="4" w:space="0" w:color="auto"/>
            </w:tcBorders>
          </w:tcPr>
          <w:p w14:paraId="6F71BC68" w14:textId="77777777" w:rsidR="006D3AFE" w:rsidRPr="00BE4BBF" w:rsidRDefault="006D3AFE" w:rsidP="00BE4BBF">
            <w:pPr>
              <w:spacing w:line="276" w:lineRule="auto"/>
              <w:jc w:val="both"/>
              <w:rPr>
                <w:rFonts w:asciiTheme="minorHAnsi" w:hAnsiTheme="minorHAnsi" w:cs="Tahoma"/>
              </w:rPr>
            </w:pPr>
          </w:p>
        </w:tc>
      </w:tr>
    </w:tbl>
    <w:p w14:paraId="6E163A5D" w14:textId="77777777" w:rsidR="006D3AFE" w:rsidRPr="00BE4BBF" w:rsidRDefault="006D3AFE" w:rsidP="00BE4BBF">
      <w:pPr>
        <w:spacing w:line="276" w:lineRule="auto"/>
        <w:jc w:val="both"/>
        <w:rPr>
          <w:rFonts w:asciiTheme="minorHAnsi" w:hAnsiTheme="minorHAnsi" w:cs="Tahoma"/>
          <w:lang w:val="en-GB"/>
        </w:rPr>
      </w:pPr>
    </w:p>
    <w:p w14:paraId="65C9F8B2" w14:textId="77777777" w:rsidR="006D3AFE" w:rsidRPr="00BE4BBF" w:rsidRDefault="006D3AFE" w:rsidP="00BE4BBF">
      <w:pPr>
        <w:spacing w:line="276" w:lineRule="auto"/>
        <w:jc w:val="both"/>
        <w:rPr>
          <w:rFonts w:asciiTheme="minorHAnsi" w:hAnsiTheme="minorHAns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39"/>
        <w:gridCol w:w="16"/>
        <w:gridCol w:w="4331"/>
      </w:tblGrid>
      <w:tr w:rsidR="006D3AFE" w:rsidRPr="00BE4BBF" w14:paraId="67927AF2" w14:textId="77777777" w:rsidTr="00254F85">
        <w:tc>
          <w:tcPr>
            <w:tcW w:w="8786" w:type="dxa"/>
            <w:gridSpan w:val="3"/>
            <w:tcBorders>
              <w:top w:val="single" w:sz="4" w:space="0" w:color="auto"/>
              <w:left w:val="single" w:sz="4" w:space="0" w:color="auto"/>
              <w:bottom w:val="single" w:sz="4" w:space="0" w:color="auto"/>
              <w:right w:val="single" w:sz="4" w:space="0" w:color="auto"/>
            </w:tcBorders>
            <w:hideMark/>
          </w:tcPr>
          <w:p w14:paraId="1056A8B2" w14:textId="77777777" w:rsidR="006D3AFE" w:rsidRPr="00BE4BBF" w:rsidRDefault="006D3AFE" w:rsidP="00BE4BBF">
            <w:pPr>
              <w:pStyle w:val="Heading9"/>
              <w:spacing w:line="276" w:lineRule="auto"/>
              <w:jc w:val="both"/>
              <w:rPr>
                <w:rFonts w:asciiTheme="minorHAnsi" w:hAnsiTheme="minorHAnsi" w:cs="Tahoma"/>
                <w:sz w:val="24"/>
                <w:szCs w:val="24"/>
              </w:rPr>
            </w:pPr>
            <w:r w:rsidRPr="00BE4BBF">
              <w:rPr>
                <w:rFonts w:asciiTheme="minorHAnsi" w:hAnsiTheme="minorHAnsi" w:cs="Tahoma"/>
                <w:sz w:val="24"/>
                <w:szCs w:val="24"/>
              </w:rPr>
              <w:t>Temperatures</w:t>
            </w:r>
          </w:p>
        </w:tc>
      </w:tr>
      <w:tr w:rsidR="006D3AFE" w:rsidRPr="00BE4BBF" w14:paraId="7EE40732" w14:textId="77777777" w:rsidTr="00254F85">
        <w:tc>
          <w:tcPr>
            <w:tcW w:w="4455" w:type="dxa"/>
            <w:gridSpan w:val="2"/>
            <w:tcBorders>
              <w:top w:val="single" w:sz="4" w:space="0" w:color="auto"/>
              <w:left w:val="single" w:sz="4" w:space="0" w:color="auto"/>
              <w:bottom w:val="single" w:sz="4" w:space="0" w:color="auto"/>
              <w:right w:val="single" w:sz="4" w:space="0" w:color="auto"/>
            </w:tcBorders>
            <w:hideMark/>
          </w:tcPr>
          <w:p w14:paraId="79837E49"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-carriage instructions</w:t>
            </w:r>
          </w:p>
        </w:tc>
        <w:tc>
          <w:tcPr>
            <w:tcW w:w="4331" w:type="dxa"/>
            <w:tcBorders>
              <w:top w:val="single" w:sz="4" w:space="0" w:color="auto"/>
              <w:left w:val="single" w:sz="4" w:space="0" w:color="auto"/>
              <w:bottom w:val="single" w:sz="4" w:space="0" w:color="auto"/>
              <w:right w:val="single" w:sz="4" w:space="0" w:color="auto"/>
            </w:tcBorders>
          </w:tcPr>
          <w:p w14:paraId="4490B7B2" w14:textId="77777777" w:rsidR="006D3AFE" w:rsidRPr="00BE4BBF" w:rsidRDefault="006D3AFE" w:rsidP="00BE4BBF">
            <w:pPr>
              <w:spacing w:line="276" w:lineRule="auto"/>
              <w:jc w:val="both"/>
              <w:rPr>
                <w:rFonts w:asciiTheme="minorHAnsi" w:hAnsiTheme="minorHAnsi" w:cs="Tahoma"/>
              </w:rPr>
            </w:pPr>
          </w:p>
        </w:tc>
      </w:tr>
      <w:tr w:rsidR="006D3AFE" w:rsidRPr="00BE4BBF" w14:paraId="35CE9A46" w14:textId="77777777" w:rsidTr="00254F85">
        <w:tc>
          <w:tcPr>
            <w:tcW w:w="4455" w:type="dxa"/>
            <w:gridSpan w:val="2"/>
            <w:tcBorders>
              <w:top w:val="single" w:sz="4" w:space="0" w:color="auto"/>
              <w:left w:val="single" w:sz="4" w:space="0" w:color="auto"/>
              <w:bottom w:val="single" w:sz="4" w:space="0" w:color="auto"/>
              <w:right w:val="single" w:sz="4" w:space="0" w:color="auto"/>
            </w:tcBorders>
            <w:hideMark/>
          </w:tcPr>
          <w:p w14:paraId="0CF4F9B6"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-pre-cooling of cargo compartments before loading</w:t>
            </w:r>
          </w:p>
        </w:tc>
        <w:tc>
          <w:tcPr>
            <w:tcW w:w="4331" w:type="dxa"/>
            <w:tcBorders>
              <w:top w:val="single" w:sz="4" w:space="0" w:color="auto"/>
              <w:left w:val="single" w:sz="4" w:space="0" w:color="auto"/>
              <w:bottom w:val="single" w:sz="4" w:space="0" w:color="auto"/>
              <w:right w:val="single" w:sz="4" w:space="0" w:color="auto"/>
            </w:tcBorders>
          </w:tcPr>
          <w:p w14:paraId="2D1C6800" w14:textId="77777777" w:rsidR="006D3AFE" w:rsidRPr="00BE4BBF" w:rsidRDefault="006D3AFE" w:rsidP="00BE4BBF">
            <w:pPr>
              <w:spacing w:line="276" w:lineRule="auto"/>
              <w:jc w:val="both"/>
              <w:rPr>
                <w:rFonts w:asciiTheme="minorHAnsi" w:hAnsiTheme="minorHAnsi" w:cs="Tahoma"/>
              </w:rPr>
            </w:pPr>
          </w:p>
        </w:tc>
      </w:tr>
      <w:tr w:rsidR="006D3AFE" w:rsidRPr="00BE4BBF" w14:paraId="7CBFB851" w14:textId="77777777" w:rsidTr="00254F85">
        <w:tc>
          <w:tcPr>
            <w:tcW w:w="4455" w:type="dxa"/>
            <w:gridSpan w:val="2"/>
            <w:tcBorders>
              <w:top w:val="single" w:sz="4" w:space="0" w:color="auto"/>
              <w:left w:val="single" w:sz="4" w:space="0" w:color="auto"/>
              <w:bottom w:val="single" w:sz="4" w:space="0" w:color="auto"/>
              <w:right w:val="single" w:sz="4" w:space="0" w:color="auto"/>
            </w:tcBorders>
            <w:hideMark/>
          </w:tcPr>
          <w:p w14:paraId="520133D7"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-spike/pulp temperatures of the cargo during loading (individual readings; no averages)</w:t>
            </w:r>
          </w:p>
        </w:tc>
        <w:tc>
          <w:tcPr>
            <w:tcW w:w="4331" w:type="dxa"/>
            <w:tcBorders>
              <w:top w:val="single" w:sz="4" w:space="0" w:color="auto"/>
              <w:left w:val="single" w:sz="4" w:space="0" w:color="auto"/>
              <w:bottom w:val="single" w:sz="4" w:space="0" w:color="auto"/>
              <w:right w:val="single" w:sz="4" w:space="0" w:color="auto"/>
            </w:tcBorders>
          </w:tcPr>
          <w:p w14:paraId="132E92BA" w14:textId="77777777" w:rsidR="006D3AFE" w:rsidRPr="00BE4BBF" w:rsidRDefault="006D3AFE" w:rsidP="00BE4BBF">
            <w:pPr>
              <w:spacing w:line="276" w:lineRule="auto"/>
              <w:jc w:val="both"/>
              <w:rPr>
                <w:rFonts w:asciiTheme="minorHAnsi" w:hAnsiTheme="minorHAnsi" w:cs="Tahoma"/>
              </w:rPr>
            </w:pPr>
          </w:p>
        </w:tc>
      </w:tr>
      <w:tr w:rsidR="006D3AFE" w:rsidRPr="00BE4BBF" w14:paraId="2A087662" w14:textId="77777777" w:rsidTr="00254F85">
        <w:tc>
          <w:tcPr>
            <w:tcW w:w="4455" w:type="dxa"/>
            <w:gridSpan w:val="2"/>
            <w:tcBorders>
              <w:top w:val="single" w:sz="4" w:space="0" w:color="auto"/>
              <w:left w:val="single" w:sz="4" w:space="0" w:color="auto"/>
              <w:bottom w:val="single" w:sz="4" w:space="0" w:color="auto"/>
              <w:right w:val="single" w:sz="4" w:space="0" w:color="auto"/>
            </w:tcBorders>
            <w:hideMark/>
          </w:tcPr>
          <w:p w14:paraId="620EF7F4"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-outside air temperature during the loading</w:t>
            </w:r>
          </w:p>
        </w:tc>
        <w:tc>
          <w:tcPr>
            <w:tcW w:w="4331" w:type="dxa"/>
            <w:tcBorders>
              <w:top w:val="single" w:sz="4" w:space="0" w:color="auto"/>
              <w:left w:val="single" w:sz="4" w:space="0" w:color="auto"/>
              <w:bottom w:val="single" w:sz="4" w:space="0" w:color="auto"/>
              <w:right w:val="single" w:sz="4" w:space="0" w:color="auto"/>
            </w:tcBorders>
          </w:tcPr>
          <w:p w14:paraId="734B47A5" w14:textId="77777777" w:rsidR="006D3AFE" w:rsidRPr="00BE4BBF" w:rsidRDefault="006D3AFE" w:rsidP="00BE4BBF">
            <w:pPr>
              <w:spacing w:line="276" w:lineRule="auto"/>
              <w:jc w:val="both"/>
              <w:rPr>
                <w:rFonts w:asciiTheme="minorHAnsi" w:hAnsiTheme="minorHAnsi" w:cs="Tahoma"/>
              </w:rPr>
            </w:pPr>
          </w:p>
        </w:tc>
      </w:tr>
      <w:tr w:rsidR="006D3AFE" w:rsidRPr="00BE4BBF" w14:paraId="1CAED929" w14:textId="77777777" w:rsidTr="00254F85">
        <w:tc>
          <w:tcPr>
            <w:tcW w:w="4455" w:type="dxa"/>
            <w:gridSpan w:val="2"/>
            <w:tcBorders>
              <w:top w:val="single" w:sz="4" w:space="0" w:color="auto"/>
              <w:left w:val="single" w:sz="4" w:space="0" w:color="auto"/>
              <w:bottom w:val="single" w:sz="4" w:space="0" w:color="auto"/>
              <w:right w:val="single" w:sz="4" w:space="0" w:color="auto"/>
            </w:tcBorders>
            <w:hideMark/>
          </w:tcPr>
          <w:p w14:paraId="21B267BE"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-temperatures in compartments on commencement of the loading</w:t>
            </w:r>
          </w:p>
        </w:tc>
        <w:tc>
          <w:tcPr>
            <w:tcW w:w="4331" w:type="dxa"/>
            <w:tcBorders>
              <w:top w:val="single" w:sz="4" w:space="0" w:color="auto"/>
              <w:left w:val="single" w:sz="4" w:space="0" w:color="auto"/>
              <w:bottom w:val="single" w:sz="4" w:space="0" w:color="auto"/>
              <w:right w:val="single" w:sz="4" w:space="0" w:color="auto"/>
            </w:tcBorders>
          </w:tcPr>
          <w:p w14:paraId="5442AB34" w14:textId="77777777" w:rsidR="006D3AFE" w:rsidRPr="00BE4BBF" w:rsidRDefault="006D3AFE" w:rsidP="00BE4BBF">
            <w:pPr>
              <w:spacing w:line="276" w:lineRule="auto"/>
              <w:jc w:val="both"/>
              <w:rPr>
                <w:rFonts w:asciiTheme="minorHAnsi" w:hAnsiTheme="minorHAnsi" w:cs="Tahoma"/>
              </w:rPr>
            </w:pPr>
          </w:p>
        </w:tc>
      </w:tr>
      <w:tr w:rsidR="006D3AFE" w:rsidRPr="00BE4BBF" w14:paraId="34E3C052" w14:textId="77777777" w:rsidTr="00254F85">
        <w:tc>
          <w:tcPr>
            <w:tcW w:w="4455" w:type="dxa"/>
            <w:gridSpan w:val="2"/>
            <w:tcBorders>
              <w:top w:val="single" w:sz="4" w:space="0" w:color="auto"/>
              <w:left w:val="single" w:sz="4" w:space="0" w:color="auto"/>
              <w:bottom w:val="single" w:sz="4" w:space="0" w:color="auto"/>
              <w:right w:val="single" w:sz="4" w:space="0" w:color="auto"/>
            </w:tcBorders>
            <w:hideMark/>
          </w:tcPr>
          <w:p w14:paraId="7ACDC99D"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-temperatures and other parameters (delivery air, return air, space, RH, CO</w:t>
            </w:r>
            <w:r w:rsidRPr="00BE4BBF">
              <w:rPr>
                <w:rFonts w:asciiTheme="minorHAnsi" w:hAnsiTheme="minorHAnsi" w:cs="Tahoma"/>
                <w:vertAlign w:val="subscript"/>
              </w:rPr>
              <w:t>2</w:t>
            </w:r>
            <w:r w:rsidRPr="00BE4BBF">
              <w:rPr>
                <w:rFonts w:asciiTheme="minorHAnsi" w:hAnsiTheme="minorHAnsi" w:cs="Tahoma"/>
              </w:rPr>
              <w:t>, O</w:t>
            </w:r>
            <w:r w:rsidRPr="00BE4BBF">
              <w:rPr>
                <w:rFonts w:asciiTheme="minorHAnsi" w:hAnsiTheme="minorHAnsi" w:cs="Tahoma"/>
                <w:vertAlign w:val="subscript"/>
              </w:rPr>
              <w:t>2</w:t>
            </w:r>
            <w:r w:rsidRPr="00BE4BBF">
              <w:rPr>
                <w:rFonts w:asciiTheme="minorHAnsi" w:hAnsiTheme="minorHAnsi" w:cs="Tahoma"/>
              </w:rPr>
              <w:t>) in compartments after final closing (see Appendix no.3)</w:t>
            </w:r>
          </w:p>
        </w:tc>
        <w:tc>
          <w:tcPr>
            <w:tcW w:w="4331" w:type="dxa"/>
            <w:tcBorders>
              <w:top w:val="single" w:sz="4" w:space="0" w:color="auto"/>
              <w:left w:val="single" w:sz="4" w:space="0" w:color="auto"/>
              <w:bottom w:val="single" w:sz="4" w:space="0" w:color="auto"/>
              <w:right w:val="single" w:sz="4" w:space="0" w:color="auto"/>
            </w:tcBorders>
          </w:tcPr>
          <w:p w14:paraId="43BC966E" w14:textId="77777777" w:rsidR="006D3AFE" w:rsidRPr="00BE4BBF" w:rsidRDefault="006D3AFE" w:rsidP="00BE4BBF">
            <w:pPr>
              <w:spacing w:line="276" w:lineRule="auto"/>
              <w:jc w:val="both"/>
              <w:rPr>
                <w:rFonts w:asciiTheme="minorHAnsi" w:hAnsiTheme="minorHAnsi" w:cs="Tahoma"/>
              </w:rPr>
            </w:pPr>
          </w:p>
        </w:tc>
      </w:tr>
      <w:tr w:rsidR="006D3AFE" w:rsidRPr="00BE4BBF" w14:paraId="308E11E3" w14:textId="77777777" w:rsidTr="00254F85">
        <w:tc>
          <w:tcPr>
            <w:tcW w:w="4455" w:type="dxa"/>
            <w:gridSpan w:val="2"/>
            <w:tcBorders>
              <w:top w:val="single" w:sz="4" w:space="0" w:color="auto"/>
              <w:left w:val="single" w:sz="4" w:space="0" w:color="auto"/>
              <w:bottom w:val="single" w:sz="4" w:space="0" w:color="auto"/>
              <w:right w:val="single" w:sz="4" w:space="0" w:color="auto"/>
            </w:tcBorders>
            <w:hideMark/>
          </w:tcPr>
          <w:p w14:paraId="2055D2C5"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-temperature and other parameters (delivery air, return air, space, RH, CO</w:t>
            </w:r>
            <w:r w:rsidRPr="00BE4BBF">
              <w:rPr>
                <w:rFonts w:asciiTheme="minorHAnsi" w:hAnsiTheme="minorHAnsi" w:cs="Tahoma"/>
                <w:vertAlign w:val="subscript"/>
              </w:rPr>
              <w:t>2</w:t>
            </w:r>
            <w:r w:rsidRPr="00BE4BBF">
              <w:rPr>
                <w:rFonts w:asciiTheme="minorHAnsi" w:hAnsiTheme="minorHAnsi" w:cs="Tahoma"/>
              </w:rPr>
              <w:t>, O</w:t>
            </w:r>
            <w:r w:rsidRPr="00BE4BBF">
              <w:rPr>
                <w:rFonts w:asciiTheme="minorHAnsi" w:hAnsiTheme="minorHAnsi" w:cs="Tahoma"/>
                <w:vertAlign w:val="subscript"/>
              </w:rPr>
              <w:t>2</w:t>
            </w:r>
            <w:r w:rsidRPr="00BE4BBF">
              <w:rPr>
                <w:rFonts w:asciiTheme="minorHAnsi" w:hAnsiTheme="minorHAnsi" w:cs="Tahoma"/>
              </w:rPr>
              <w:t>)  during voyage</w:t>
            </w:r>
          </w:p>
        </w:tc>
        <w:tc>
          <w:tcPr>
            <w:tcW w:w="4331" w:type="dxa"/>
            <w:tcBorders>
              <w:top w:val="single" w:sz="4" w:space="0" w:color="auto"/>
              <w:left w:val="single" w:sz="4" w:space="0" w:color="auto"/>
              <w:bottom w:val="single" w:sz="4" w:space="0" w:color="auto"/>
              <w:right w:val="single" w:sz="4" w:space="0" w:color="auto"/>
            </w:tcBorders>
          </w:tcPr>
          <w:p w14:paraId="1783A643" w14:textId="77777777" w:rsidR="006D3AFE" w:rsidRPr="00BE4BBF" w:rsidRDefault="006D3AFE" w:rsidP="00BE4BBF">
            <w:pPr>
              <w:spacing w:line="276" w:lineRule="auto"/>
              <w:jc w:val="both"/>
              <w:rPr>
                <w:rFonts w:asciiTheme="minorHAnsi" w:hAnsiTheme="minorHAnsi" w:cs="Tahoma"/>
              </w:rPr>
            </w:pPr>
          </w:p>
        </w:tc>
      </w:tr>
      <w:tr w:rsidR="006D3AFE" w:rsidRPr="00BE4BBF" w14:paraId="56971F1B" w14:textId="77777777" w:rsidTr="00254F85">
        <w:tc>
          <w:tcPr>
            <w:tcW w:w="4455" w:type="dxa"/>
            <w:gridSpan w:val="2"/>
            <w:tcBorders>
              <w:top w:val="single" w:sz="4" w:space="0" w:color="auto"/>
              <w:left w:val="single" w:sz="4" w:space="0" w:color="auto"/>
              <w:bottom w:val="single" w:sz="4" w:space="0" w:color="auto"/>
              <w:right w:val="single" w:sz="4" w:space="0" w:color="auto"/>
            </w:tcBorders>
            <w:hideMark/>
          </w:tcPr>
          <w:p w14:paraId="5550F81F"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-reduction period (see Appendix no. 4)</w:t>
            </w:r>
          </w:p>
        </w:tc>
        <w:tc>
          <w:tcPr>
            <w:tcW w:w="4331" w:type="dxa"/>
            <w:tcBorders>
              <w:top w:val="single" w:sz="4" w:space="0" w:color="auto"/>
              <w:left w:val="single" w:sz="4" w:space="0" w:color="auto"/>
              <w:bottom w:val="single" w:sz="4" w:space="0" w:color="auto"/>
              <w:right w:val="single" w:sz="4" w:space="0" w:color="auto"/>
            </w:tcBorders>
          </w:tcPr>
          <w:p w14:paraId="1E4BA21E" w14:textId="77777777" w:rsidR="006D3AFE" w:rsidRPr="00BE4BBF" w:rsidRDefault="006D3AFE" w:rsidP="00BE4BBF">
            <w:pPr>
              <w:spacing w:line="276" w:lineRule="auto"/>
              <w:jc w:val="both"/>
              <w:rPr>
                <w:rFonts w:asciiTheme="minorHAnsi" w:hAnsiTheme="minorHAnsi" w:cs="Tahoma"/>
              </w:rPr>
            </w:pPr>
          </w:p>
        </w:tc>
      </w:tr>
      <w:tr w:rsidR="006D3AFE" w:rsidRPr="00BE4BBF" w14:paraId="7471CC3D" w14:textId="77777777" w:rsidTr="00254F85">
        <w:tc>
          <w:tcPr>
            <w:tcW w:w="4455" w:type="dxa"/>
            <w:gridSpan w:val="2"/>
            <w:tcBorders>
              <w:top w:val="single" w:sz="4" w:space="0" w:color="auto"/>
              <w:left w:val="single" w:sz="4" w:space="0" w:color="auto"/>
              <w:bottom w:val="single" w:sz="4" w:space="0" w:color="auto"/>
              <w:right w:val="single" w:sz="4" w:space="0" w:color="auto"/>
            </w:tcBorders>
            <w:hideMark/>
          </w:tcPr>
          <w:p w14:paraId="7E913036"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-fresh air inlet regime during voyage</w:t>
            </w:r>
          </w:p>
        </w:tc>
        <w:tc>
          <w:tcPr>
            <w:tcW w:w="4331" w:type="dxa"/>
            <w:tcBorders>
              <w:top w:val="single" w:sz="4" w:space="0" w:color="auto"/>
              <w:left w:val="single" w:sz="4" w:space="0" w:color="auto"/>
              <w:bottom w:val="single" w:sz="4" w:space="0" w:color="auto"/>
              <w:right w:val="single" w:sz="4" w:space="0" w:color="auto"/>
            </w:tcBorders>
          </w:tcPr>
          <w:p w14:paraId="22F38CEB" w14:textId="77777777" w:rsidR="006D3AFE" w:rsidRPr="00BE4BBF" w:rsidRDefault="006D3AFE" w:rsidP="00BE4BBF">
            <w:pPr>
              <w:spacing w:line="276" w:lineRule="auto"/>
              <w:jc w:val="both"/>
              <w:rPr>
                <w:rFonts w:asciiTheme="minorHAnsi" w:hAnsiTheme="minorHAnsi" w:cs="Tahoma"/>
              </w:rPr>
            </w:pPr>
          </w:p>
        </w:tc>
      </w:tr>
      <w:tr w:rsidR="006D3AFE" w:rsidRPr="00BE4BBF" w14:paraId="7E16F42D" w14:textId="77777777" w:rsidTr="00254F85">
        <w:tc>
          <w:tcPr>
            <w:tcW w:w="4455" w:type="dxa"/>
            <w:gridSpan w:val="2"/>
            <w:tcBorders>
              <w:top w:val="single" w:sz="4" w:space="0" w:color="auto"/>
              <w:left w:val="single" w:sz="4" w:space="0" w:color="auto"/>
              <w:bottom w:val="single" w:sz="4" w:space="0" w:color="auto"/>
              <w:right w:val="single" w:sz="4" w:space="0" w:color="auto"/>
            </w:tcBorders>
            <w:hideMark/>
          </w:tcPr>
          <w:p w14:paraId="4CB53B31"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-temperatures and other parameters  (delivery air, return air, space, RH, CO</w:t>
            </w:r>
            <w:r w:rsidRPr="00BE4BBF">
              <w:rPr>
                <w:rFonts w:asciiTheme="minorHAnsi" w:hAnsiTheme="minorHAnsi" w:cs="Tahoma"/>
                <w:vertAlign w:val="subscript"/>
              </w:rPr>
              <w:t>2</w:t>
            </w:r>
            <w:r w:rsidRPr="00BE4BBF">
              <w:rPr>
                <w:rFonts w:asciiTheme="minorHAnsi" w:hAnsiTheme="minorHAnsi" w:cs="Tahoma"/>
              </w:rPr>
              <w:t>, O</w:t>
            </w:r>
            <w:r w:rsidRPr="00BE4BBF">
              <w:rPr>
                <w:rFonts w:asciiTheme="minorHAnsi" w:hAnsiTheme="minorHAnsi" w:cs="Tahoma"/>
                <w:vertAlign w:val="subscript"/>
              </w:rPr>
              <w:t>2</w:t>
            </w:r>
            <w:r w:rsidRPr="00BE4BBF">
              <w:rPr>
                <w:rFonts w:asciiTheme="minorHAnsi" w:hAnsiTheme="minorHAnsi" w:cs="Tahoma"/>
              </w:rPr>
              <w:t>) in compartments on opening for discharge of cargo (see Appendix no.5)</w:t>
            </w:r>
          </w:p>
        </w:tc>
        <w:tc>
          <w:tcPr>
            <w:tcW w:w="4331" w:type="dxa"/>
            <w:tcBorders>
              <w:top w:val="single" w:sz="4" w:space="0" w:color="auto"/>
              <w:left w:val="single" w:sz="4" w:space="0" w:color="auto"/>
              <w:bottom w:val="single" w:sz="4" w:space="0" w:color="auto"/>
              <w:right w:val="single" w:sz="4" w:space="0" w:color="auto"/>
            </w:tcBorders>
          </w:tcPr>
          <w:p w14:paraId="5FACAA87" w14:textId="77777777" w:rsidR="006D3AFE" w:rsidRPr="00BE4BBF" w:rsidRDefault="006D3AFE" w:rsidP="00BE4BBF">
            <w:pPr>
              <w:spacing w:line="276" w:lineRule="auto"/>
              <w:jc w:val="both"/>
              <w:rPr>
                <w:rFonts w:asciiTheme="minorHAnsi" w:hAnsiTheme="minorHAnsi" w:cs="Tahoma"/>
              </w:rPr>
            </w:pPr>
          </w:p>
        </w:tc>
      </w:tr>
      <w:tr w:rsidR="006D3AFE" w:rsidRPr="00BE4BBF" w14:paraId="62575D2A" w14:textId="77777777" w:rsidTr="00254F85">
        <w:tc>
          <w:tcPr>
            <w:tcW w:w="4455" w:type="dxa"/>
            <w:gridSpan w:val="2"/>
            <w:tcBorders>
              <w:top w:val="single" w:sz="4" w:space="0" w:color="auto"/>
              <w:left w:val="single" w:sz="4" w:space="0" w:color="auto"/>
              <w:bottom w:val="single" w:sz="4" w:space="0" w:color="auto"/>
              <w:right w:val="single" w:sz="4" w:space="0" w:color="auto"/>
            </w:tcBorders>
            <w:hideMark/>
          </w:tcPr>
          <w:p w14:paraId="51A25B35"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-spike/pulp temperatures of the cargo before the discharge (individual readings; no averages)</w:t>
            </w:r>
          </w:p>
        </w:tc>
        <w:tc>
          <w:tcPr>
            <w:tcW w:w="4331" w:type="dxa"/>
            <w:tcBorders>
              <w:top w:val="single" w:sz="4" w:space="0" w:color="auto"/>
              <w:left w:val="single" w:sz="4" w:space="0" w:color="auto"/>
              <w:bottom w:val="single" w:sz="4" w:space="0" w:color="auto"/>
              <w:right w:val="single" w:sz="4" w:space="0" w:color="auto"/>
            </w:tcBorders>
          </w:tcPr>
          <w:p w14:paraId="5C91D9A4" w14:textId="77777777" w:rsidR="006D3AFE" w:rsidRPr="00BE4BBF" w:rsidRDefault="006D3AFE" w:rsidP="00BE4BBF">
            <w:pPr>
              <w:spacing w:line="276" w:lineRule="auto"/>
              <w:jc w:val="both"/>
              <w:rPr>
                <w:rFonts w:asciiTheme="minorHAnsi" w:hAnsiTheme="minorHAnsi" w:cs="Tahoma"/>
              </w:rPr>
            </w:pPr>
          </w:p>
        </w:tc>
      </w:tr>
      <w:tr w:rsidR="006D3AFE" w:rsidRPr="00BE4BBF" w14:paraId="4961F814" w14:textId="77777777" w:rsidTr="00254F85">
        <w:tc>
          <w:tcPr>
            <w:tcW w:w="4455" w:type="dxa"/>
            <w:gridSpan w:val="2"/>
            <w:tcBorders>
              <w:top w:val="single" w:sz="4" w:space="0" w:color="auto"/>
              <w:left w:val="single" w:sz="4" w:space="0" w:color="auto"/>
              <w:bottom w:val="single" w:sz="4" w:space="0" w:color="auto"/>
              <w:right w:val="single" w:sz="4" w:space="0" w:color="auto"/>
            </w:tcBorders>
            <w:hideMark/>
          </w:tcPr>
          <w:p w14:paraId="4C9E0660"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-spike/pulp temperatures of the cargo </w:t>
            </w:r>
            <w:r w:rsidRPr="00BE4BBF">
              <w:rPr>
                <w:rFonts w:asciiTheme="minorHAnsi" w:hAnsiTheme="minorHAnsi" w:cs="Tahoma"/>
              </w:rPr>
              <w:lastRenderedPageBreak/>
              <w:t>during discharge(individual readings; no averages)</w:t>
            </w:r>
          </w:p>
        </w:tc>
        <w:tc>
          <w:tcPr>
            <w:tcW w:w="4331" w:type="dxa"/>
            <w:tcBorders>
              <w:top w:val="single" w:sz="4" w:space="0" w:color="auto"/>
              <w:left w:val="single" w:sz="4" w:space="0" w:color="auto"/>
              <w:bottom w:val="single" w:sz="4" w:space="0" w:color="auto"/>
              <w:right w:val="single" w:sz="4" w:space="0" w:color="auto"/>
            </w:tcBorders>
          </w:tcPr>
          <w:p w14:paraId="65675CDA" w14:textId="77777777" w:rsidR="006D3AFE" w:rsidRPr="00BE4BBF" w:rsidRDefault="006D3AFE" w:rsidP="00BE4BBF">
            <w:pPr>
              <w:spacing w:line="276" w:lineRule="auto"/>
              <w:jc w:val="both"/>
              <w:rPr>
                <w:rFonts w:asciiTheme="minorHAnsi" w:hAnsiTheme="minorHAnsi" w:cs="Tahoma"/>
              </w:rPr>
            </w:pPr>
          </w:p>
        </w:tc>
      </w:tr>
      <w:tr w:rsidR="006D3AFE" w:rsidRPr="00BE4BBF" w14:paraId="15D66BD7" w14:textId="77777777" w:rsidTr="00254F85">
        <w:tc>
          <w:tcPr>
            <w:tcW w:w="4455" w:type="dxa"/>
            <w:gridSpan w:val="2"/>
            <w:tcBorders>
              <w:top w:val="single" w:sz="4" w:space="0" w:color="auto"/>
              <w:left w:val="single" w:sz="4" w:space="0" w:color="auto"/>
              <w:bottom w:val="single" w:sz="4" w:space="0" w:color="auto"/>
              <w:right w:val="single" w:sz="4" w:space="0" w:color="auto"/>
            </w:tcBorders>
            <w:hideMark/>
          </w:tcPr>
          <w:p w14:paraId="4E76EBC9"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-spike/pulp temperatures of the cargo during the survey (individual readings; no averages)</w:t>
            </w:r>
          </w:p>
        </w:tc>
        <w:tc>
          <w:tcPr>
            <w:tcW w:w="4331" w:type="dxa"/>
            <w:tcBorders>
              <w:top w:val="single" w:sz="4" w:space="0" w:color="auto"/>
              <w:left w:val="single" w:sz="4" w:space="0" w:color="auto"/>
              <w:bottom w:val="single" w:sz="4" w:space="0" w:color="auto"/>
              <w:right w:val="single" w:sz="4" w:space="0" w:color="auto"/>
            </w:tcBorders>
          </w:tcPr>
          <w:p w14:paraId="434053AA" w14:textId="77777777" w:rsidR="006D3AFE" w:rsidRPr="00BE4BBF" w:rsidRDefault="006D3AFE" w:rsidP="00BE4BBF">
            <w:pPr>
              <w:spacing w:line="276" w:lineRule="auto"/>
              <w:jc w:val="both"/>
              <w:rPr>
                <w:rFonts w:asciiTheme="minorHAnsi" w:hAnsiTheme="minorHAnsi" w:cs="Tahoma"/>
              </w:rPr>
            </w:pPr>
          </w:p>
        </w:tc>
      </w:tr>
      <w:tr w:rsidR="006D3AFE" w:rsidRPr="00BE4BBF" w14:paraId="018670A6" w14:textId="77777777" w:rsidTr="00254F85">
        <w:tc>
          <w:tcPr>
            <w:tcW w:w="4455" w:type="dxa"/>
            <w:gridSpan w:val="2"/>
            <w:tcBorders>
              <w:top w:val="single" w:sz="4" w:space="0" w:color="auto"/>
              <w:left w:val="single" w:sz="4" w:space="0" w:color="auto"/>
              <w:bottom w:val="single" w:sz="4" w:space="0" w:color="auto"/>
              <w:right w:val="single" w:sz="4" w:space="0" w:color="auto"/>
            </w:tcBorders>
            <w:hideMark/>
          </w:tcPr>
          <w:p w14:paraId="5DF3CABB"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-USDA sensors</w:t>
            </w:r>
          </w:p>
        </w:tc>
        <w:tc>
          <w:tcPr>
            <w:tcW w:w="4331" w:type="dxa"/>
            <w:tcBorders>
              <w:top w:val="single" w:sz="4" w:space="0" w:color="auto"/>
              <w:left w:val="single" w:sz="4" w:space="0" w:color="auto"/>
              <w:bottom w:val="single" w:sz="4" w:space="0" w:color="auto"/>
              <w:right w:val="single" w:sz="4" w:space="0" w:color="auto"/>
            </w:tcBorders>
          </w:tcPr>
          <w:p w14:paraId="6CB5478A" w14:textId="77777777" w:rsidR="006D3AFE" w:rsidRPr="00BE4BBF" w:rsidRDefault="006D3AFE" w:rsidP="00BE4BBF">
            <w:pPr>
              <w:spacing w:line="276" w:lineRule="auto"/>
              <w:jc w:val="both"/>
              <w:rPr>
                <w:rFonts w:asciiTheme="minorHAnsi" w:hAnsiTheme="minorHAnsi" w:cs="Tahoma"/>
              </w:rPr>
            </w:pPr>
          </w:p>
        </w:tc>
      </w:tr>
      <w:tr w:rsidR="006D3AFE" w:rsidRPr="00BE4BBF" w14:paraId="0D4333F5" w14:textId="77777777" w:rsidTr="00254F85">
        <w:tc>
          <w:tcPr>
            <w:tcW w:w="8786" w:type="dxa"/>
            <w:gridSpan w:val="3"/>
            <w:tcBorders>
              <w:top w:val="single" w:sz="4" w:space="0" w:color="auto"/>
              <w:left w:val="single" w:sz="4" w:space="0" w:color="auto"/>
              <w:bottom w:val="single" w:sz="4" w:space="0" w:color="auto"/>
              <w:right w:val="single" w:sz="4" w:space="0" w:color="auto"/>
            </w:tcBorders>
            <w:hideMark/>
          </w:tcPr>
          <w:p w14:paraId="1D9C38FE" w14:textId="77777777" w:rsidR="006D3AFE" w:rsidRPr="00BE4BBF" w:rsidRDefault="006D3AFE" w:rsidP="00BE4BBF">
            <w:pPr>
              <w:pStyle w:val="Heading9"/>
              <w:spacing w:line="276" w:lineRule="auto"/>
              <w:jc w:val="both"/>
              <w:rPr>
                <w:rFonts w:asciiTheme="minorHAnsi" w:hAnsiTheme="minorHAnsi" w:cs="Tahoma"/>
                <w:sz w:val="24"/>
                <w:szCs w:val="24"/>
              </w:rPr>
            </w:pPr>
            <w:r w:rsidRPr="00BE4BBF">
              <w:rPr>
                <w:rFonts w:asciiTheme="minorHAnsi" w:hAnsiTheme="minorHAnsi" w:cs="Tahoma"/>
                <w:b w:val="0"/>
                <w:sz w:val="24"/>
                <w:szCs w:val="24"/>
              </w:rPr>
              <w:br w:type="page"/>
            </w:r>
            <w:r w:rsidRPr="00BE4BBF">
              <w:rPr>
                <w:rFonts w:asciiTheme="minorHAnsi" w:hAnsiTheme="minorHAnsi" w:cs="Tahoma"/>
                <w:sz w:val="24"/>
                <w:szCs w:val="24"/>
              </w:rPr>
              <w:t>Condition of cargo</w:t>
            </w:r>
          </w:p>
        </w:tc>
      </w:tr>
      <w:tr w:rsidR="006D3AFE" w:rsidRPr="00BE4BBF" w14:paraId="2DEC7606" w14:textId="77777777" w:rsidTr="00254F85">
        <w:tc>
          <w:tcPr>
            <w:tcW w:w="4439" w:type="dxa"/>
            <w:tcBorders>
              <w:top w:val="single" w:sz="4" w:space="0" w:color="auto"/>
              <w:left w:val="single" w:sz="4" w:space="0" w:color="auto"/>
              <w:bottom w:val="single" w:sz="4" w:space="0" w:color="auto"/>
              <w:right w:val="single" w:sz="4" w:space="0" w:color="auto"/>
            </w:tcBorders>
            <w:hideMark/>
          </w:tcPr>
          <w:p w14:paraId="662CE826"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-details of the commodity involved (variety, count, number per package)</w:t>
            </w:r>
          </w:p>
        </w:tc>
        <w:tc>
          <w:tcPr>
            <w:tcW w:w="4347" w:type="dxa"/>
            <w:gridSpan w:val="2"/>
            <w:tcBorders>
              <w:top w:val="single" w:sz="4" w:space="0" w:color="auto"/>
              <w:left w:val="single" w:sz="4" w:space="0" w:color="auto"/>
              <w:bottom w:val="single" w:sz="4" w:space="0" w:color="auto"/>
              <w:right w:val="single" w:sz="4" w:space="0" w:color="auto"/>
            </w:tcBorders>
          </w:tcPr>
          <w:p w14:paraId="63D2ED74" w14:textId="77777777" w:rsidR="006D3AFE" w:rsidRPr="00BE4BBF" w:rsidRDefault="006D3AFE" w:rsidP="00BE4BBF">
            <w:pPr>
              <w:spacing w:line="276" w:lineRule="auto"/>
              <w:jc w:val="both"/>
              <w:rPr>
                <w:rFonts w:asciiTheme="minorHAnsi" w:hAnsiTheme="minorHAnsi" w:cs="Tahoma"/>
              </w:rPr>
            </w:pPr>
          </w:p>
        </w:tc>
      </w:tr>
      <w:tr w:rsidR="006D3AFE" w:rsidRPr="00BE4BBF" w14:paraId="5B8625EC" w14:textId="77777777" w:rsidTr="00254F85">
        <w:tc>
          <w:tcPr>
            <w:tcW w:w="4439" w:type="dxa"/>
            <w:tcBorders>
              <w:top w:val="single" w:sz="4" w:space="0" w:color="auto"/>
              <w:left w:val="single" w:sz="4" w:space="0" w:color="auto"/>
              <w:bottom w:val="single" w:sz="4" w:space="0" w:color="auto"/>
              <w:right w:val="single" w:sz="4" w:space="0" w:color="auto"/>
            </w:tcBorders>
            <w:hideMark/>
          </w:tcPr>
          <w:p w14:paraId="637899D2"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-description of package</w:t>
            </w:r>
          </w:p>
        </w:tc>
        <w:tc>
          <w:tcPr>
            <w:tcW w:w="4347" w:type="dxa"/>
            <w:gridSpan w:val="2"/>
            <w:tcBorders>
              <w:top w:val="single" w:sz="4" w:space="0" w:color="auto"/>
              <w:left w:val="single" w:sz="4" w:space="0" w:color="auto"/>
              <w:bottom w:val="single" w:sz="4" w:space="0" w:color="auto"/>
              <w:right w:val="single" w:sz="4" w:space="0" w:color="auto"/>
            </w:tcBorders>
          </w:tcPr>
          <w:p w14:paraId="24B1FEBC" w14:textId="77777777" w:rsidR="006D3AFE" w:rsidRPr="00BE4BBF" w:rsidRDefault="006D3AFE" w:rsidP="00BE4BBF">
            <w:pPr>
              <w:spacing w:line="276" w:lineRule="auto"/>
              <w:jc w:val="both"/>
              <w:rPr>
                <w:rFonts w:asciiTheme="minorHAnsi" w:hAnsiTheme="minorHAnsi" w:cs="Tahoma"/>
              </w:rPr>
            </w:pPr>
          </w:p>
        </w:tc>
      </w:tr>
      <w:tr w:rsidR="006D3AFE" w:rsidRPr="00BE4BBF" w14:paraId="5E1948DF" w14:textId="77777777" w:rsidTr="00254F85">
        <w:tc>
          <w:tcPr>
            <w:tcW w:w="4439" w:type="dxa"/>
            <w:tcBorders>
              <w:top w:val="single" w:sz="4" w:space="0" w:color="auto"/>
              <w:left w:val="single" w:sz="4" w:space="0" w:color="auto"/>
              <w:bottom w:val="single" w:sz="4" w:space="0" w:color="auto"/>
              <w:right w:val="single" w:sz="4" w:space="0" w:color="auto"/>
            </w:tcBorders>
            <w:hideMark/>
          </w:tcPr>
          <w:p w14:paraId="4469AE58"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-marks and numbers of packages</w:t>
            </w:r>
          </w:p>
        </w:tc>
        <w:tc>
          <w:tcPr>
            <w:tcW w:w="4347" w:type="dxa"/>
            <w:gridSpan w:val="2"/>
            <w:tcBorders>
              <w:top w:val="single" w:sz="4" w:space="0" w:color="auto"/>
              <w:left w:val="single" w:sz="4" w:space="0" w:color="auto"/>
              <w:bottom w:val="single" w:sz="4" w:space="0" w:color="auto"/>
              <w:right w:val="single" w:sz="4" w:space="0" w:color="auto"/>
            </w:tcBorders>
          </w:tcPr>
          <w:p w14:paraId="2552371E" w14:textId="77777777" w:rsidR="006D3AFE" w:rsidRPr="00BE4BBF" w:rsidRDefault="006D3AFE" w:rsidP="00BE4BBF">
            <w:pPr>
              <w:spacing w:line="276" w:lineRule="auto"/>
              <w:jc w:val="both"/>
              <w:rPr>
                <w:rFonts w:asciiTheme="minorHAnsi" w:hAnsiTheme="minorHAnsi" w:cs="Tahoma"/>
              </w:rPr>
            </w:pPr>
          </w:p>
        </w:tc>
      </w:tr>
      <w:tr w:rsidR="006D3AFE" w:rsidRPr="00BE4BBF" w14:paraId="78A518E3" w14:textId="77777777" w:rsidTr="00254F85">
        <w:tc>
          <w:tcPr>
            <w:tcW w:w="4439" w:type="dxa"/>
            <w:tcBorders>
              <w:top w:val="single" w:sz="4" w:space="0" w:color="auto"/>
              <w:left w:val="single" w:sz="4" w:space="0" w:color="auto"/>
              <w:bottom w:val="single" w:sz="4" w:space="0" w:color="auto"/>
              <w:right w:val="single" w:sz="4" w:space="0" w:color="auto"/>
            </w:tcBorders>
            <w:hideMark/>
          </w:tcPr>
          <w:p w14:paraId="0B0D7E16"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-picking and packing dates</w:t>
            </w:r>
          </w:p>
        </w:tc>
        <w:tc>
          <w:tcPr>
            <w:tcW w:w="4347" w:type="dxa"/>
            <w:gridSpan w:val="2"/>
            <w:tcBorders>
              <w:top w:val="single" w:sz="4" w:space="0" w:color="auto"/>
              <w:left w:val="single" w:sz="4" w:space="0" w:color="auto"/>
              <w:bottom w:val="single" w:sz="4" w:space="0" w:color="auto"/>
              <w:right w:val="single" w:sz="4" w:space="0" w:color="auto"/>
            </w:tcBorders>
          </w:tcPr>
          <w:p w14:paraId="1FAADB20" w14:textId="77777777" w:rsidR="006D3AFE" w:rsidRPr="00BE4BBF" w:rsidRDefault="006D3AFE" w:rsidP="00BE4BBF">
            <w:pPr>
              <w:spacing w:line="276" w:lineRule="auto"/>
              <w:jc w:val="both"/>
              <w:rPr>
                <w:rFonts w:asciiTheme="minorHAnsi" w:hAnsiTheme="minorHAnsi" w:cs="Tahoma"/>
              </w:rPr>
            </w:pPr>
          </w:p>
        </w:tc>
      </w:tr>
      <w:tr w:rsidR="006D3AFE" w:rsidRPr="00BE4BBF" w14:paraId="56CBAF1F" w14:textId="77777777" w:rsidTr="00254F85">
        <w:tc>
          <w:tcPr>
            <w:tcW w:w="4439" w:type="dxa"/>
            <w:tcBorders>
              <w:top w:val="single" w:sz="4" w:space="0" w:color="auto"/>
              <w:left w:val="single" w:sz="4" w:space="0" w:color="auto"/>
              <w:bottom w:val="single" w:sz="4" w:space="0" w:color="auto"/>
              <w:right w:val="single" w:sz="4" w:space="0" w:color="auto"/>
            </w:tcBorders>
            <w:hideMark/>
          </w:tcPr>
          <w:p w14:paraId="70B8BA7E"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-name of grower/packing station</w:t>
            </w:r>
          </w:p>
        </w:tc>
        <w:tc>
          <w:tcPr>
            <w:tcW w:w="4347" w:type="dxa"/>
            <w:gridSpan w:val="2"/>
            <w:tcBorders>
              <w:top w:val="single" w:sz="4" w:space="0" w:color="auto"/>
              <w:left w:val="single" w:sz="4" w:space="0" w:color="auto"/>
              <w:bottom w:val="single" w:sz="4" w:space="0" w:color="auto"/>
              <w:right w:val="single" w:sz="4" w:space="0" w:color="auto"/>
            </w:tcBorders>
          </w:tcPr>
          <w:p w14:paraId="79D761B1" w14:textId="77777777" w:rsidR="006D3AFE" w:rsidRPr="00BE4BBF" w:rsidRDefault="006D3AFE" w:rsidP="00BE4BBF">
            <w:pPr>
              <w:spacing w:line="276" w:lineRule="auto"/>
              <w:jc w:val="both"/>
              <w:rPr>
                <w:rFonts w:asciiTheme="minorHAnsi" w:hAnsiTheme="minorHAnsi" w:cs="Tahoma"/>
              </w:rPr>
            </w:pPr>
          </w:p>
        </w:tc>
      </w:tr>
      <w:tr w:rsidR="006D3AFE" w:rsidRPr="00BE4BBF" w14:paraId="556907DB" w14:textId="77777777" w:rsidTr="00254F85">
        <w:tc>
          <w:tcPr>
            <w:tcW w:w="4439" w:type="dxa"/>
            <w:tcBorders>
              <w:top w:val="single" w:sz="4" w:space="0" w:color="auto"/>
              <w:left w:val="single" w:sz="4" w:space="0" w:color="auto"/>
              <w:bottom w:val="single" w:sz="4" w:space="0" w:color="auto"/>
              <w:right w:val="single" w:sz="4" w:space="0" w:color="auto"/>
            </w:tcBorders>
            <w:hideMark/>
          </w:tcPr>
          <w:p w14:paraId="5F0A20C9"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-other codes on packaging</w:t>
            </w:r>
          </w:p>
        </w:tc>
        <w:tc>
          <w:tcPr>
            <w:tcW w:w="4347" w:type="dxa"/>
            <w:gridSpan w:val="2"/>
            <w:tcBorders>
              <w:top w:val="single" w:sz="4" w:space="0" w:color="auto"/>
              <w:left w:val="single" w:sz="4" w:space="0" w:color="auto"/>
              <w:bottom w:val="single" w:sz="4" w:space="0" w:color="auto"/>
              <w:right w:val="single" w:sz="4" w:space="0" w:color="auto"/>
            </w:tcBorders>
          </w:tcPr>
          <w:p w14:paraId="2298A7C5" w14:textId="77777777" w:rsidR="006D3AFE" w:rsidRPr="00BE4BBF" w:rsidRDefault="006D3AFE" w:rsidP="00BE4BBF">
            <w:pPr>
              <w:spacing w:line="276" w:lineRule="auto"/>
              <w:jc w:val="both"/>
              <w:rPr>
                <w:rFonts w:asciiTheme="minorHAnsi" w:hAnsiTheme="minorHAnsi" w:cs="Tahoma"/>
              </w:rPr>
            </w:pPr>
          </w:p>
        </w:tc>
      </w:tr>
      <w:tr w:rsidR="006D3AFE" w:rsidRPr="00BE4BBF" w14:paraId="14F108BE" w14:textId="77777777" w:rsidTr="00254F85">
        <w:tc>
          <w:tcPr>
            <w:tcW w:w="4439" w:type="dxa"/>
            <w:tcBorders>
              <w:top w:val="single" w:sz="4" w:space="0" w:color="auto"/>
              <w:left w:val="single" w:sz="4" w:space="0" w:color="auto"/>
              <w:bottom w:val="single" w:sz="4" w:space="0" w:color="auto"/>
              <w:right w:val="single" w:sz="4" w:space="0" w:color="auto"/>
            </w:tcBorders>
            <w:hideMark/>
          </w:tcPr>
          <w:p w14:paraId="395F4DDA"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-description of condition of the cargo</w:t>
            </w:r>
          </w:p>
        </w:tc>
        <w:tc>
          <w:tcPr>
            <w:tcW w:w="4347" w:type="dxa"/>
            <w:gridSpan w:val="2"/>
            <w:tcBorders>
              <w:top w:val="single" w:sz="4" w:space="0" w:color="auto"/>
              <w:left w:val="single" w:sz="4" w:space="0" w:color="auto"/>
              <w:bottom w:val="single" w:sz="4" w:space="0" w:color="auto"/>
              <w:right w:val="single" w:sz="4" w:space="0" w:color="auto"/>
            </w:tcBorders>
          </w:tcPr>
          <w:p w14:paraId="183A7040" w14:textId="77777777" w:rsidR="006D3AFE" w:rsidRPr="00BE4BBF" w:rsidRDefault="006D3AFE" w:rsidP="00BE4BBF">
            <w:pPr>
              <w:spacing w:line="276" w:lineRule="auto"/>
              <w:jc w:val="both"/>
              <w:rPr>
                <w:rFonts w:asciiTheme="minorHAnsi" w:hAnsiTheme="minorHAnsi" w:cs="Tahoma"/>
              </w:rPr>
            </w:pPr>
          </w:p>
        </w:tc>
      </w:tr>
      <w:tr w:rsidR="006D3AFE" w:rsidRPr="00BE4BBF" w14:paraId="4AD00726" w14:textId="77777777" w:rsidTr="00254F85">
        <w:tc>
          <w:tcPr>
            <w:tcW w:w="4439" w:type="dxa"/>
            <w:tcBorders>
              <w:top w:val="single" w:sz="4" w:space="0" w:color="auto"/>
              <w:left w:val="single" w:sz="4" w:space="0" w:color="auto"/>
              <w:bottom w:val="single" w:sz="4" w:space="0" w:color="auto"/>
              <w:right w:val="single" w:sz="4" w:space="0" w:color="auto"/>
            </w:tcBorders>
            <w:hideMark/>
          </w:tcPr>
          <w:p w14:paraId="7DE90B0E"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-number of cartons on the pallet </w:t>
            </w:r>
          </w:p>
        </w:tc>
        <w:tc>
          <w:tcPr>
            <w:tcW w:w="4347" w:type="dxa"/>
            <w:gridSpan w:val="2"/>
            <w:tcBorders>
              <w:top w:val="single" w:sz="4" w:space="0" w:color="auto"/>
              <w:left w:val="single" w:sz="4" w:space="0" w:color="auto"/>
              <w:bottom w:val="single" w:sz="4" w:space="0" w:color="auto"/>
              <w:right w:val="single" w:sz="4" w:space="0" w:color="auto"/>
            </w:tcBorders>
          </w:tcPr>
          <w:p w14:paraId="705A1477" w14:textId="77777777" w:rsidR="006D3AFE" w:rsidRPr="00BE4BBF" w:rsidRDefault="006D3AFE" w:rsidP="00BE4BBF">
            <w:pPr>
              <w:spacing w:line="276" w:lineRule="auto"/>
              <w:jc w:val="both"/>
              <w:rPr>
                <w:rFonts w:asciiTheme="minorHAnsi" w:hAnsiTheme="minorHAnsi" w:cs="Tahoma"/>
              </w:rPr>
            </w:pPr>
          </w:p>
        </w:tc>
      </w:tr>
      <w:tr w:rsidR="006D3AFE" w:rsidRPr="00BE4BBF" w14:paraId="54236B2F" w14:textId="77777777" w:rsidTr="00254F85">
        <w:tc>
          <w:tcPr>
            <w:tcW w:w="4439" w:type="dxa"/>
            <w:tcBorders>
              <w:top w:val="single" w:sz="4" w:space="0" w:color="auto"/>
              <w:left w:val="single" w:sz="4" w:space="0" w:color="auto"/>
              <w:bottom w:val="single" w:sz="4" w:space="0" w:color="auto"/>
              <w:right w:val="single" w:sz="4" w:space="0" w:color="auto"/>
            </w:tcBorders>
            <w:hideMark/>
          </w:tcPr>
          <w:p w14:paraId="29AF28A1"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-construction of pallet load</w:t>
            </w:r>
          </w:p>
        </w:tc>
        <w:tc>
          <w:tcPr>
            <w:tcW w:w="4347" w:type="dxa"/>
            <w:gridSpan w:val="2"/>
            <w:tcBorders>
              <w:top w:val="single" w:sz="4" w:space="0" w:color="auto"/>
              <w:left w:val="single" w:sz="4" w:space="0" w:color="auto"/>
              <w:bottom w:val="single" w:sz="4" w:space="0" w:color="auto"/>
              <w:right w:val="single" w:sz="4" w:space="0" w:color="auto"/>
            </w:tcBorders>
          </w:tcPr>
          <w:p w14:paraId="3FB66A93" w14:textId="77777777" w:rsidR="006D3AFE" w:rsidRPr="00BE4BBF" w:rsidRDefault="006D3AFE" w:rsidP="00BE4BBF">
            <w:pPr>
              <w:spacing w:line="276" w:lineRule="auto"/>
              <w:jc w:val="both"/>
              <w:rPr>
                <w:rFonts w:asciiTheme="minorHAnsi" w:hAnsiTheme="minorHAnsi" w:cs="Tahoma"/>
              </w:rPr>
            </w:pPr>
          </w:p>
        </w:tc>
      </w:tr>
      <w:tr w:rsidR="006D3AFE" w:rsidRPr="00BE4BBF" w14:paraId="3219D161" w14:textId="77777777" w:rsidTr="00254F85">
        <w:tc>
          <w:tcPr>
            <w:tcW w:w="4439" w:type="dxa"/>
            <w:tcBorders>
              <w:top w:val="single" w:sz="4" w:space="0" w:color="auto"/>
              <w:left w:val="single" w:sz="4" w:space="0" w:color="auto"/>
              <w:bottom w:val="single" w:sz="4" w:space="0" w:color="auto"/>
              <w:right w:val="single" w:sz="4" w:space="0" w:color="auto"/>
            </w:tcBorders>
            <w:hideMark/>
          </w:tcPr>
          <w:p w14:paraId="6DD3C57C"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-difference in condition when considering grower, picking date, packing date, variety, count, location on pallet, location in cargo compartment or </w:t>
            </w:r>
            <w:proofErr w:type="gramStart"/>
            <w:r w:rsidRPr="00BE4BBF">
              <w:rPr>
                <w:rFonts w:asciiTheme="minorHAnsi" w:hAnsiTheme="minorHAnsi" w:cs="Tahoma"/>
              </w:rPr>
              <w:t>other</w:t>
            </w:r>
            <w:proofErr w:type="gramEnd"/>
            <w:r w:rsidRPr="00BE4BBF">
              <w:rPr>
                <w:rFonts w:asciiTheme="minorHAnsi" w:hAnsiTheme="minorHAnsi" w:cs="Tahoma"/>
              </w:rPr>
              <w:t xml:space="preserve"> compartment</w:t>
            </w:r>
          </w:p>
        </w:tc>
        <w:tc>
          <w:tcPr>
            <w:tcW w:w="4347" w:type="dxa"/>
            <w:gridSpan w:val="2"/>
            <w:tcBorders>
              <w:top w:val="single" w:sz="4" w:space="0" w:color="auto"/>
              <w:left w:val="single" w:sz="4" w:space="0" w:color="auto"/>
              <w:bottom w:val="single" w:sz="4" w:space="0" w:color="auto"/>
              <w:right w:val="single" w:sz="4" w:space="0" w:color="auto"/>
            </w:tcBorders>
          </w:tcPr>
          <w:p w14:paraId="704C16F6" w14:textId="77777777" w:rsidR="006D3AFE" w:rsidRPr="00BE4BBF" w:rsidRDefault="006D3AFE" w:rsidP="00BE4BBF">
            <w:pPr>
              <w:spacing w:line="276" w:lineRule="auto"/>
              <w:jc w:val="both"/>
              <w:rPr>
                <w:rFonts w:asciiTheme="minorHAnsi" w:hAnsiTheme="minorHAnsi" w:cs="Tahoma"/>
              </w:rPr>
            </w:pPr>
          </w:p>
        </w:tc>
      </w:tr>
      <w:tr w:rsidR="006D3AFE" w:rsidRPr="00BE4BBF" w14:paraId="034A63C5" w14:textId="77777777" w:rsidTr="00254F85">
        <w:tc>
          <w:tcPr>
            <w:tcW w:w="4439" w:type="dxa"/>
            <w:tcBorders>
              <w:top w:val="single" w:sz="4" w:space="0" w:color="auto"/>
              <w:left w:val="single" w:sz="4" w:space="0" w:color="auto"/>
              <w:bottom w:val="single" w:sz="4" w:space="0" w:color="auto"/>
              <w:right w:val="single" w:sz="4" w:space="0" w:color="auto"/>
            </w:tcBorders>
            <w:hideMark/>
          </w:tcPr>
          <w:p w14:paraId="23825360"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-location in cargo compartment of cargo claimed upon</w:t>
            </w:r>
          </w:p>
        </w:tc>
        <w:tc>
          <w:tcPr>
            <w:tcW w:w="4347" w:type="dxa"/>
            <w:gridSpan w:val="2"/>
            <w:tcBorders>
              <w:top w:val="single" w:sz="4" w:space="0" w:color="auto"/>
              <w:left w:val="single" w:sz="4" w:space="0" w:color="auto"/>
              <w:bottom w:val="single" w:sz="4" w:space="0" w:color="auto"/>
              <w:right w:val="single" w:sz="4" w:space="0" w:color="auto"/>
            </w:tcBorders>
          </w:tcPr>
          <w:p w14:paraId="59C55B3F" w14:textId="77777777" w:rsidR="006D3AFE" w:rsidRPr="00BE4BBF" w:rsidRDefault="006D3AFE" w:rsidP="00BE4BBF">
            <w:pPr>
              <w:spacing w:line="276" w:lineRule="auto"/>
              <w:jc w:val="both"/>
              <w:rPr>
                <w:rFonts w:asciiTheme="minorHAnsi" w:hAnsiTheme="minorHAnsi" w:cs="Tahoma"/>
              </w:rPr>
            </w:pPr>
          </w:p>
        </w:tc>
      </w:tr>
      <w:tr w:rsidR="006D3AFE" w:rsidRPr="00BE4BBF" w14:paraId="62FA5E68" w14:textId="77777777" w:rsidTr="00254F85">
        <w:tc>
          <w:tcPr>
            <w:tcW w:w="4439" w:type="dxa"/>
            <w:tcBorders>
              <w:top w:val="single" w:sz="4" w:space="0" w:color="auto"/>
              <w:left w:val="single" w:sz="4" w:space="0" w:color="auto"/>
              <w:bottom w:val="single" w:sz="4" w:space="0" w:color="auto"/>
              <w:right w:val="single" w:sz="4" w:space="0" w:color="auto"/>
            </w:tcBorders>
            <w:hideMark/>
          </w:tcPr>
          <w:p w14:paraId="57E234E9"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-history of commodity before loading</w:t>
            </w:r>
          </w:p>
        </w:tc>
        <w:tc>
          <w:tcPr>
            <w:tcW w:w="4347" w:type="dxa"/>
            <w:gridSpan w:val="2"/>
            <w:tcBorders>
              <w:top w:val="single" w:sz="4" w:space="0" w:color="auto"/>
              <w:left w:val="single" w:sz="4" w:space="0" w:color="auto"/>
              <w:bottom w:val="single" w:sz="4" w:space="0" w:color="auto"/>
              <w:right w:val="single" w:sz="4" w:space="0" w:color="auto"/>
            </w:tcBorders>
          </w:tcPr>
          <w:p w14:paraId="1C14BF44" w14:textId="77777777" w:rsidR="006D3AFE" w:rsidRPr="00BE4BBF" w:rsidRDefault="006D3AFE" w:rsidP="00BE4BBF">
            <w:pPr>
              <w:spacing w:line="276" w:lineRule="auto"/>
              <w:jc w:val="both"/>
              <w:rPr>
                <w:rFonts w:asciiTheme="minorHAnsi" w:hAnsiTheme="minorHAnsi" w:cs="Tahoma"/>
              </w:rPr>
            </w:pPr>
          </w:p>
        </w:tc>
      </w:tr>
      <w:tr w:rsidR="006D3AFE" w:rsidRPr="00BE4BBF" w14:paraId="1DFFAE5C" w14:textId="77777777" w:rsidTr="00254F85">
        <w:tc>
          <w:tcPr>
            <w:tcW w:w="4439" w:type="dxa"/>
            <w:tcBorders>
              <w:top w:val="single" w:sz="4" w:space="0" w:color="auto"/>
              <w:left w:val="single" w:sz="4" w:space="0" w:color="auto"/>
              <w:bottom w:val="single" w:sz="4" w:space="0" w:color="auto"/>
              <w:right w:val="single" w:sz="4" w:space="0" w:color="auto"/>
            </w:tcBorders>
            <w:hideMark/>
          </w:tcPr>
          <w:p w14:paraId="3A04994B"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-estimated sound market value of the cargo (c.i.f./ f.o.b.)</w:t>
            </w:r>
          </w:p>
        </w:tc>
        <w:tc>
          <w:tcPr>
            <w:tcW w:w="4347" w:type="dxa"/>
            <w:gridSpan w:val="2"/>
            <w:tcBorders>
              <w:top w:val="single" w:sz="4" w:space="0" w:color="auto"/>
              <w:left w:val="single" w:sz="4" w:space="0" w:color="auto"/>
              <w:bottom w:val="single" w:sz="4" w:space="0" w:color="auto"/>
              <w:right w:val="single" w:sz="4" w:space="0" w:color="auto"/>
            </w:tcBorders>
          </w:tcPr>
          <w:p w14:paraId="5D79A018" w14:textId="77777777" w:rsidR="006D3AFE" w:rsidRPr="00BE4BBF" w:rsidRDefault="006D3AFE" w:rsidP="00BE4BBF">
            <w:pPr>
              <w:spacing w:line="276" w:lineRule="auto"/>
              <w:jc w:val="both"/>
              <w:rPr>
                <w:rFonts w:asciiTheme="minorHAnsi" w:hAnsiTheme="minorHAnsi" w:cs="Tahoma"/>
              </w:rPr>
            </w:pPr>
          </w:p>
        </w:tc>
      </w:tr>
      <w:tr w:rsidR="006D3AFE" w:rsidRPr="00BE4BBF" w14:paraId="5E200B9E" w14:textId="77777777" w:rsidTr="00254F85">
        <w:tc>
          <w:tcPr>
            <w:tcW w:w="4439" w:type="dxa"/>
            <w:tcBorders>
              <w:top w:val="single" w:sz="4" w:space="0" w:color="auto"/>
              <w:left w:val="single" w:sz="4" w:space="0" w:color="auto"/>
              <w:bottom w:val="single" w:sz="4" w:space="0" w:color="auto"/>
              <w:right w:val="single" w:sz="4" w:space="0" w:color="auto"/>
            </w:tcBorders>
            <w:hideMark/>
          </w:tcPr>
          <w:p w14:paraId="74D0B9A3"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-estimated depreciated value of the cargo</w:t>
            </w:r>
          </w:p>
        </w:tc>
        <w:tc>
          <w:tcPr>
            <w:tcW w:w="4347" w:type="dxa"/>
            <w:gridSpan w:val="2"/>
            <w:tcBorders>
              <w:top w:val="single" w:sz="4" w:space="0" w:color="auto"/>
              <w:left w:val="single" w:sz="4" w:space="0" w:color="auto"/>
              <w:bottom w:val="single" w:sz="4" w:space="0" w:color="auto"/>
              <w:right w:val="single" w:sz="4" w:space="0" w:color="auto"/>
            </w:tcBorders>
          </w:tcPr>
          <w:p w14:paraId="066EA797" w14:textId="77777777" w:rsidR="006D3AFE" w:rsidRPr="00BE4BBF" w:rsidRDefault="006D3AFE" w:rsidP="00BE4BBF">
            <w:pPr>
              <w:spacing w:line="276" w:lineRule="auto"/>
              <w:jc w:val="both"/>
              <w:rPr>
                <w:rFonts w:asciiTheme="minorHAnsi" w:hAnsiTheme="minorHAnsi" w:cs="Tahoma"/>
              </w:rPr>
            </w:pPr>
          </w:p>
        </w:tc>
      </w:tr>
      <w:tr w:rsidR="006D3AFE" w:rsidRPr="00BE4BBF" w14:paraId="383A0184" w14:textId="77777777" w:rsidTr="00254F85">
        <w:tc>
          <w:tcPr>
            <w:tcW w:w="4439" w:type="dxa"/>
            <w:tcBorders>
              <w:top w:val="single" w:sz="4" w:space="0" w:color="auto"/>
              <w:left w:val="single" w:sz="4" w:space="0" w:color="auto"/>
              <w:bottom w:val="single" w:sz="4" w:space="0" w:color="auto"/>
              <w:right w:val="single" w:sz="4" w:space="0" w:color="auto"/>
            </w:tcBorders>
            <w:hideMark/>
          </w:tcPr>
          <w:p w14:paraId="0E6A9C58"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-estimated total extent of the claim</w:t>
            </w:r>
          </w:p>
        </w:tc>
        <w:tc>
          <w:tcPr>
            <w:tcW w:w="4347" w:type="dxa"/>
            <w:gridSpan w:val="2"/>
            <w:tcBorders>
              <w:top w:val="single" w:sz="4" w:space="0" w:color="auto"/>
              <w:left w:val="single" w:sz="4" w:space="0" w:color="auto"/>
              <w:bottom w:val="single" w:sz="4" w:space="0" w:color="auto"/>
              <w:right w:val="single" w:sz="4" w:space="0" w:color="auto"/>
            </w:tcBorders>
          </w:tcPr>
          <w:p w14:paraId="2AFC9DAF" w14:textId="77777777" w:rsidR="006D3AFE" w:rsidRPr="00BE4BBF" w:rsidRDefault="006D3AFE" w:rsidP="00BE4BBF">
            <w:pPr>
              <w:spacing w:line="276" w:lineRule="auto"/>
              <w:jc w:val="both"/>
              <w:rPr>
                <w:rFonts w:asciiTheme="minorHAnsi" w:hAnsiTheme="minorHAnsi" w:cs="Tahoma"/>
              </w:rPr>
            </w:pPr>
          </w:p>
        </w:tc>
      </w:tr>
    </w:tbl>
    <w:p w14:paraId="2458EE9C" w14:textId="77777777" w:rsidR="006D3AFE" w:rsidRPr="00BE4BBF" w:rsidRDefault="006D3AFE" w:rsidP="00BE4BBF">
      <w:pPr>
        <w:spacing w:line="276" w:lineRule="auto"/>
        <w:jc w:val="both"/>
        <w:rPr>
          <w:rFonts w:asciiTheme="minorHAnsi" w:hAnsiTheme="minorHAnsi" w:cs="Tahoma"/>
          <w:lang w:val="en-GB"/>
        </w:rPr>
      </w:pPr>
    </w:p>
    <w:p w14:paraId="53A7FFEB" w14:textId="77777777" w:rsidR="00205934" w:rsidRPr="00BE4BBF" w:rsidRDefault="00205934" w:rsidP="00BE4BBF">
      <w:pPr>
        <w:spacing w:line="276" w:lineRule="auto"/>
        <w:jc w:val="both"/>
        <w:rPr>
          <w:rFonts w:asciiTheme="minorHAnsi" w:hAnsiTheme="minorHAns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0"/>
        <w:gridCol w:w="4326"/>
      </w:tblGrid>
      <w:tr w:rsidR="006D3AFE" w:rsidRPr="00BE4BBF" w14:paraId="1401FB63" w14:textId="77777777" w:rsidTr="006D3AFE">
        <w:tc>
          <w:tcPr>
            <w:tcW w:w="9210" w:type="dxa"/>
            <w:gridSpan w:val="2"/>
            <w:tcBorders>
              <w:top w:val="single" w:sz="4" w:space="0" w:color="auto"/>
              <w:left w:val="single" w:sz="4" w:space="0" w:color="auto"/>
              <w:bottom w:val="single" w:sz="4" w:space="0" w:color="auto"/>
              <w:right w:val="single" w:sz="4" w:space="0" w:color="auto"/>
            </w:tcBorders>
            <w:hideMark/>
          </w:tcPr>
          <w:p w14:paraId="6F11AC0A" w14:textId="77777777" w:rsidR="006D3AFE" w:rsidRPr="00BE4BBF" w:rsidRDefault="006D3AFE" w:rsidP="00BE4BBF">
            <w:pPr>
              <w:pStyle w:val="Heading5"/>
              <w:spacing w:line="276" w:lineRule="auto"/>
              <w:jc w:val="both"/>
              <w:rPr>
                <w:rFonts w:asciiTheme="minorHAnsi" w:hAnsiTheme="minorHAnsi" w:cs="Tahoma"/>
                <w:sz w:val="24"/>
                <w:szCs w:val="24"/>
                <w:lang w:val="en-GB"/>
              </w:rPr>
            </w:pPr>
            <w:r w:rsidRPr="00BE4BBF">
              <w:rPr>
                <w:rFonts w:asciiTheme="minorHAnsi" w:hAnsiTheme="minorHAnsi" w:cs="Tahoma"/>
                <w:sz w:val="24"/>
                <w:szCs w:val="24"/>
                <w:lang w:val="en-GB"/>
              </w:rPr>
              <w:t>Further particulars</w:t>
            </w:r>
          </w:p>
        </w:tc>
      </w:tr>
      <w:tr w:rsidR="006D3AFE" w:rsidRPr="00BE4BBF" w14:paraId="3AD4DF74"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2B15D344"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rPr>
              <w:t>-condition and cleanliness of cargo holds and air ventilation/circulating ducts</w:t>
            </w:r>
          </w:p>
        </w:tc>
        <w:tc>
          <w:tcPr>
            <w:tcW w:w="4605" w:type="dxa"/>
            <w:tcBorders>
              <w:top w:val="single" w:sz="4" w:space="0" w:color="auto"/>
              <w:left w:val="single" w:sz="4" w:space="0" w:color="auto"/>
              <w:bottom w:val="single" w:sz="4" w:space="0" w:color="auto"/>
              <w:right w:val="single" w:sz="4" w:space="0" w:color="auto"/>
            </w:tcBorders>
          </w:tcPr>
          <w:p w14:paraId="7F56AA6C" w14:textId="77777777" w:rsidR="006D3AFE" w:rsidRPr="00BE4BBF" w:rsidRDefault="006D3AFE" w:rsidP="00BE4BBF">
            <w:pPr>
              <w:spacing w:line="276" w:lineRule="auto"/>
              <w:jc w:val="both"/>
              <w:rPr>
                <w:rFonts w:asciiTheme="minorHAnsi" w:hAnsiTheme="minorHAnsi" w:cs="Tahoma"/>
              </w:rPr>
            </w:pPr>
          </w:p>
        </w:tc>
      </w:tr>
      <w:tr w:rsidR="006D3AFE" w:rsidRPr="00BE4BBF" w14:paraId="6F00AC03"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38D467A"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-presence and condition of gratings</w:t>
            </w:r>
          </w:p>
        </w:tc>
        <w:tc>
          <w:tcPr>
            <w:tcW w:w="4605" w:type="dxa"/>
            <w:tcBorders>
              <w:top w:val="single" w:sz="4" w:space="0" w:color="auto"/>
              <w:left w:val="single" w:sz="4" w:space="0" w:color="auto"/>
              <w:bottom w:val="single" w:sz="4" w:space="0" w:color="auto"/>
              <w:right w:val="single" w:sz="4" w:space="0" w:color="auto"/>
            </w:tcBorders>
          </w:tcPr>
          <w:p w14:paraId="2DD567ED" w14:textId="77777777" w:rsidR="006D3AFE" w:rsidRPr="00BE4BBF" w:rsidRDefault="006D3AFE" w:rsidP="00BE4BBF">
            <w:pPr>
              <w:spacing w:line="276" w:lineRule="auto"/>
              <w:jc w:val="both"/>
              <w:rPr>
                <w:rFonts w:asciiTheme="minorHAnsi" w:hAnsiTheme="minorHAnsi" w:cs="Tahoma"/>
              </w:rPr>
            </w:pPr>
          </w:p>
        </w:tc>
      </w:tr>
      <w:tr w:rsidR="006D3AFE" w:rsidRPr="00BE4BBF" w14:paraId="02EBBA06"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07D3E2C8"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-presence and condition of side shoring</w:t>
            </w:r>
          </w:p>
        </w:tc>
        <w:tc>
          <w:tcPr>
            <w:tcW w:w="4605" w:type="dxa"/>
            <w:tcBorders>
              <w:top w:val="single" w:sz="4" w:space="0" w:color="auto"/>
              <w:left w:val="single" w:sz="4" w:space="0" w:color="auto"/>
              <w:bottom w:val="single" w:sz="4" w:space="0" w:color="auto"/>
              <w:right w:val="single" w:sz="4" w:space="0" w:color="auto"/>
            </w:tcBorders>
          </w:tcPr>
          <w:p w14:paraId="66AFD783" w14:textId="77777777" w:rsidR="006D3AFE" w:rsidRPr="00BE4BBF" w:rsidRDefault="006D3AFE" w:rsidP="00BE4BBF">
            <w:pPr>
              <w:spacing w:line="276" w:lineRule="auto"/>
              <w:jc w:val="both"/>
              <w:rPr>
                <w:rFonts w:asciiTheme="minorHAnsi" w:hAnsiTheme="minorHAnsi" w:cs="Tahoma"/>
              </w:rPr>
            </w:pPr>
          </w:p>
        </w:tc>
      </w:tr>
      <w:tr w:rsidR="006D3AFE" w:rsidRPr="00BE4BBF" w14:paraId="35900311"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284C2E34"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-presence and condition of blocking of air gaps in the stow and behind side shoring</w:t>
            </w:r>
          </w:p>
        </w:tc>
        <w:tc>
          <w:tcPr>
            <w:tcW w:w="4605" w:type="dxa"/>
            <w:tcBorders>
              <w:top w:val="single" w:sz="4" w:space="0" w:color="auto"/>
              <w:left w:val="single" w:sz="4" w:space="0" w:color="auto"/>
              <w:bottom w:val="single" w:sz="4" w:space="0" w:color="auto"/>
              <w:right w:val="single" w:sz="4" w:space="0" w:color="auto"/>
            </w:tcBorders>
          </w:tcPr>
          <w:p w14:paraId="0D955950" w14:textId="77777777" w:rsidR="006D3AFE" w:rsidRPr="00BE4BBF" w:rsidRDefault="006D3AFE" w:rsidP="00BE4BBF">
            <w:pPr>
              <w:spacing w:line="276" w:lineRule="auto"/>
              <w:jc w:val="both"/>
              <w:rPr>
                <w:rFonts w:asciiTheme="minorHAnsi" w:hAnsiTheme="minorHAnsi" w:cs="Tahoma"/>
              </w:rPr>
            </w:pPr>
          </w:p>
        </w:tc>
      </w:tr>
      <w:tr w:rsidR="006D3AFE" w:rsidRPr="00BE4BBF" w14:paraId="0238D09C"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70D27512"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-cleanliness of discharge premises</w:t>
            </w:r>
          </w:p>
        </w:tc>
        <w:tc>
          <w:tcPr>
            <w:tcW w:w="4605" w:type="dxa"/>
            <w:tcBorders>
              <w:top w:val="single" w:sz="4" w:space="0" w:color="auto"/>
              <w:left w:val="single" w:sz="4" w:space="0" w:color="auto"/>
              <w:bottom w:val="single" w:sz="4" w:space="0" w:color="auto"/>
              <w:right w:val="single" w:sz="4" w:space="0" w:color="auto"/>
            </w:tcBorders>
          </w:tcPr>
          <w:p w14:paraId="54E221D5" w14:textId="77777777" w:rsidR="006D3AFE" w:rsidRPr="00BE4BBF" w:rsidRDefault="006D3AFE" w:rsidP="00BE4BBF">
            <w:pPr>
              <w:spacing w:line="276" w:lineRule="auto"/>
              <w:jc w:val="both"/>
              <w:rPr>
                <w:rFonts w:asciiTheme="minorHAnsi" w:hAnsiTheme="minorHAnsi" w:cs="Tahoma"/>
              </w:rPr>
            </w:pPr>
          </w:p>
        </w:tc>
      </w:tr>
    </w:tbl>
    <w:p w14:paraId="58A7972F" w14:textId="77777777" w:rsidR="006D3AFE" w:rsidRPr="00BE4BBF" w:rsidRDefault="006D3AFE" w:rsidP="00BE4BBF">
      <w:pPr>
        <w:spacing w:line="276" w:lineRule="auto"/>
        <w:jc w:val="both"/>
        <w:rPr>
          <w:rFonts w:asciiTheme="minorHAnsi" w:hAnsiTheme="minorHAnsi" w:cs="Tahoma"/>
          <w:lang w:val="en-GB"/>
        </w:rPr>
      </w:pPr>
    </w:p>
    <w:p w14:paraId="305FCDDB"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86"/>
      </w:tblGrid>
      <w:tr w:rsidR="006D3AFE" w:rsidRPr="00BE4BBF" w14:paraId="65E3658F" w14:textId="77777777" w:rsidTr="006D3AFE">
        <w:tc>
          <w:tcPr>
            <w:tcW w:w="9210" w:type="dxa"/>
            <w:tcBorders>
              <w:top w:val="single" w:sz="4" w:space="0" w:color="auto"/>
              <w:left w:val="single" w:sz="4" w:space="0" w:color="auto"/>
              <w:bottom w:val="single" w:sz="4" w:space="0" w:color="auto"/>
              <w:right w:val="single" w:sz="4" w:space="0" w:color="auto"/>
            </w:tcBorders>
            <w:hideMark/>
          </w:tcPr>
          <w:p w14:paraId="666904A0" w14:textId="77777777" w:rsidR="006D3AFE" w:rsidRPr="00BE4BBF" w:rsidRDefault="006D3AFE" w:rsidP="00BE4BBF">
            <w:pPr>
              <w:pStyle w:val="Heading9"/>
              <w:tabs>
                <w:tab w:val="center" w:pos="1620"/>
                <w:tab w:val="center" w:pos="2700"/>
                <w:tab w:val="center" w:pos="3960"/>
                <w:tab w:val="center" w:pos="5040"/>
                <w:tab w:val="center" w:pos="6120"/>
                <w:tab w:val="center" w:pos="7380"/>
              </w:tabs>
              <w:spacing w:line="276" w:lineRule="auto"/>
              <w:jc w:val="both"/>
              <w:rPr>
                <w:rFonts w:asciiTheme="minorHAnsi" w:hAnsiTheme="minorHAnsi" w:cs="Tahoma"/>
                <w:sz w:val="24"/>
                <w:szCs w:val="24"/>
              </w:rPr>
            </w:pPr>
            <w:r w:rsidRPr="00BE4BBF">
              <w:rPr>
                <w:rFonts w:asciiTheme="minorHAnsi" w:hAnsiTheme="minorHAnsi" w:cs="Tahoma"/>
                <w:sz w:val="24"/>
                <w:szCs w:val="24"/>
              </w:rPr>
              <w:t>Further points of interest</w:t>
            </w:r>
          </w:p>
        </w:tc>
      </w:tr>
      <w:tr w:rsidR="006D3AFE" w:rsidRPr="00BE4BBF" w14:paraId="347A1E4B" w14:textId="77777777" w:rsidTr="006D3AFE">
        <w:tc>
          <w:tcPr>
            <w:tcW w:w="9210" w:type="dxa"/>
            <w:tcBorders>
              <w:top w:val="single" w:sz="4" w:space="0" w:color="auto"/>
              <w:left w:val="single" w:sz="4" w:space="0" w:color="auto"/>
              <w:bottom w:val="single" w:sz="4" w:space="0" w:color="auto"/>
              <w:right w:val="single" w:sz="4" w:space="0" w:color="auto"/>
            </w:tcBorders>
          </w:tcPr>
          <w:p w14:paraId="5FBC0D51"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p w14:paraId="4C57CB9E"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p w14:paraId="5F2B5B84"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p w14:paraId="1D62BF1B"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p w14:paraId="704A34B7"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p w14:paraId="69D53C60"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tc>
      </w:tr>
    </w:tbl>
    <w:p w14:paraId="4BE900E8"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lang w:val="en-GB"/>
        </w:rPr>
      </w:pPr>
      <w:r w:rsidRPr="00BE4BBF">
        <w:rPr>
          <w:rFonts w:asciiTheme="minorHAnsi" w:hAnsiTheme="minorHAnsi" w:cs="Tahoma"/>
        </w:rPr>
        <w:tab/>
      </w:r>
    </w:p>
    <w:p w14:paraId="44D4A012" w14:textId="77777777" w:rsidR="00254F85" w:rsidRPr="00BE4BBF" w:rsidRDefault="00254F85" w:rsidP="00BE4BBF">
      <w:pPr>
        <w:spacing w:line="276" w:lineRule="auto"/>
        <w:jc w:val="both"/>
        <w:rPr>
          <w:rFonts w:asciiTheme="minorHAnsi" w:hAnsiTheme="minorHAnsi" w:cs="Tahoma"/>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30"/>
        <w:gridCol w:w="4356"/>
      </w:tblGrid>
      <w:tr w:rsidR="006D3AFE" w:rsidRPr="00BE4BBF" w14:paraId="20C95760" w14:textId="77777777" w:rsidTr="006D3AFE">
        <w:tc>
          <w:tcPr>
            <w:tcW w:w="9210" w:type="dxa"/>
            <w:gridSpan w:val="2"/>
            <w:tcBorders>
              <w:top w:val="single" w:sz="4" w:space="0" w:color="auto"/>
              <w:left w:val="single" w:sz="4" w:space="0" w:color="auto"/>
              <w:bottom w:val="single" w:sz="4" w:space="0" w:color="auto"/>
              <w:right w:val="single" w:sz="4" w:space="0" w:color="auto"/>
            </w:tcBorders>
            <w:hideMark/>
          </w:tcPr>
          <w:p w14:paraId="2C0D9993" w14:textId="77777777" w:rsidR="006D3AFE" w:rsidRPr="00BE4BBF" w:rsidRDefault="006D3AFE" w:rsidP="00BE4BBF">
            <w:pPr>
              <w:pStyle w:val="Heading9"/>
              <w:spacing w:line="276" w:lineRule="auto"/>
              <w:jc w:val="both"/>
              <w:rPr>
                <w:rFonts w:asciiTheme="minorHAnsi" w:hAnsiTheme="minorHAnsi" w:cs="Tahoma"/>
                <w:sz w:val="24"/>
                <w:szCs w:val="24"/>
              </w:rPr>
            </w:pPr>
            <w:r w:rsidRPr="00BE4BBF">
              <w:rPr>
                <w:rFonts w:asciiTheme="minorHAnsi" w:hAnsiTheme="minorHAnsi" w:cs="Tahoma"/>
                <w:sz w:val="24"/>
                <w:szCs w:val="24"/>
              </w:rPr>
              <w:t>Documents to be attached</w:t>
            </w:r>
          </w:p>
        </w:tc>
      </w:tr>
      <w:tr w:rsidR="006D3AFE" w:rsidRPr="00BE4BBF" w14:paraId="6CC5E745"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6729AF7A"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r w:rsidRPr="00BE4BBF">
              <w:rPr>
                <w:rFonts w:asciiTheme="minorHAnsi" w:hAnsiTheme="minorHAnsi" w:cs="Tahoma"/>
              </w:rPr>
              <w:t>-copy of B/L (both sides)</w:t>
            </w:r>
          </w:p>
        </w:tc>
        <w:tc>
          <w:tcPr>
            <w:tcW w:w="4605" w:type="dxa"/>
            <w:tcBorders>
              <w:top w:val="single" w:sz="4" w:space="0" w:color="auto"/>
              <w:left w:val="single" w:sz="4" w:space="0" w:color="auto"/>
              <w:bottom w:val="single" w:sz="4" w:space="0" w:color="auto"/>
              <w:right w:val="single" w:sz="4" w:space="0" w:color="auto"/>
            </w:tcBorders>
          </w:tcPr>
          <w:p w14:paraId="453DBE9A"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tc>
      </w:tr>
      <w:tr w:rsidR="006D3AFE" w:rsidRPr="00BE4BBF" w14:paraId="5065949C"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7F462D49"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r w:rsidRPr="00BE4BBF">
              <w:rPr>
                <w:rFonts w:asciiTheme="minorHAnsi" w:hAnsiTheme="minorHAnsi" w:cs="Tahoma"/>
              </w:rPr>
              <w:t>-copy of cargo manifest</w:t>
            </w:r>
          </w:p>
        </w:tc>
        <w:tc>
          <w:tcPr>
            <w:tcW w:w="4605" w:type="dxa"/>
            <w:tcBorders>
              <w:top w:val="single" w:sz="4" w:space="0" w:color="auto"/>
              <w:left w:val="single" w:sz="4" w:space="0" w:color="auto"/>
              <w:bottom w:val="single" w:sz="4" w:space="0" w:color="auto"/>
              <w:right w:val="single" w:sz="4" w:space="0" w:color="auto"/>
            </w:tcBorders>
          </w:tcPr>
          <w:p w14:paraId="42444706"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tc>
      </w:tr>
      <w:tr w:rsidR="006D3AFE" w:rsidRPr="00BE4BBF" w14:paraId="340BF4A7"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6402FFEF"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r w:rsidRPr="00BE4BBF">
              <w:rPr>
                <w:rFonts w:asciiTheme="minorHAnsi" w:hAnsiTheme="minorHAnsi" w:cs="Tahoma"/>
              </w:rPr>
              <w:t>-copy of mate’s receipt</w:t>
            </w:r>
          </w:p>
        </w:tc>
        <w:tc>
          <w:tcPr>
            <w:tcW w:w="4605" w:type="dxa"/>
            <w:tcBorders>
              <w:top w:val="single" w:sz="4" w:space="0" w:color="auto"/>
              <w:left w:val="single" w:sz="4" w:space="0" w:color="auto"/>
              <w:bottom w:val="single" w:sz="4" w:space="0" w:color="auto"/>
              <w:right w:val="single" w:sz="4" w:space="0" w:color="auto"/>
            </w:tcBorders>
          </w:tcPr>
          <w:p w14:paraId="622156CD"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tc>
      </w:tr>
      <w:tr w:rsidR="006D3AFE" w:rsidRPr="00BE4BBF" w14:paraId="46AABF81"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49B58003"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r w:rsidRPr="00BE4BBF">
              <w:rPr>
                <w:rFonts w:asciiTheme="minorHAnsi" w:hAnsiTheme="minorHAnsi" w:cs="Tahoma"/>
              </w:rPr>
              <w:t>-copy of certificate of origin</w:t>
            </w:r>
          </w:p>
        </w:tc>
        <w:tc>
          <w:tcPr>
            <w:tcW w:w="4605" w:type="dxa"/>
            <w:tcBorders>
              <w:top w:val="single" w:sz="4" w:space="0" w:color="auto"/>
              <w:left w:val="single" w:sz="4" w:space="0" w:color="auto"/>
              <w:bottom w:val="single" w:sz="4" w:space="0" w:color="auto"/>
              <w:right w:val="single" w:sz="4" w:space="0" w:color="auto"/>
            </w:tcBorders>
          </w:tcPr>
          <w:p w14:paraId="52FCC8A8"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tc>
      </w:tr>
      <w:tr w:rsidR="006D3AFE" w:rsidRPr="00BE4BBF" w14:paraId="021B6AF9"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F8195FA"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r w:rsidRPr="00BE4BBF">
              <w:rPr>
                <w:rFonts w:asciiTheme="minorHAnsi" w:hAnsiTheme="minorHAnsi" w:cs="Tahoma"/>
              </w:rPr>
              <w:t>-copy of phytosanitary certificate</w:t>
            </w:r>
          </w:p>
        </w:tc>
        <w:tc>
          <w:tcPr>
            <w:tcW w:w="4605" w:type="dxa"/>
            <w:tcBorders>
              <w:top w:val="single" w:sz="4" w:space="0" w:color="auto"/>
              <w:left w:val="single" w:sz="4" w:space="0" w:color="auto"/>
              <w:bottom w:val="single" w:sz="4" w:space="0" w:color="auto"/>
              <w:right w:val="single" w:sz="4" w:space="0" w:color="auto"/>
            </w:tcBorders>
          </w:tcPr>
          <w:p w14:paraId="496350B1"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tc>
      </w:tr>
      <w:tr w:rsidR="006D3AFE" w:rsidRPr="00BE4BBF" w14:paraId="0A6D0565"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70E38FAC"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r w:rsidRPr="00BE4BBF">
              <w:rPr>
                <w:rFonts w:asciiTheme="minorHAnsi" w:hAnsiTheme="minorHAnsi" w:cs="Tahoma"/>
              </w:rPr>
              <w:t>-copy of letters of protest</w:t>
            </w:r>
          </w:p>
        </w:tc>
        <w:tc>
          <w:tcPr>
            <w:tcW w:w="4605" w:type="dxa"/>
            <w:tcBorders>
              <w:top w:val="single" w:sz="4" w:space="0" w:color="auto"/>
              <w:left w:val="single" w:sz="4" w:space="0" w:color="auto"/>
              <w:bottom w:val="single" w:sz="4" w:space="0" w:color="auto"/>
              <w:right w:val="single" w:sz="4" w:space="0" w:color="auto"/>
            </w:tcBorders>
          </w:tcPr>
          <w:p w14:paraId="650BA2AF"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tc>
      </w:tr>
      <w:tr w:rsidR="006D3AFE" w:rsidRPr="00BE4BBF" w14:paraId="698AEF8E"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374A3CC"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r w:rsidRPr="00BE4BBF">
              <w:rPr>
                <w:rFonts w:asciiTheme="minorHAnsi" w:hAnsiTheme="minorHAnsi" w:cs="Tahoma"/>
              </w:rPr>
              <w:t>-copy of sea protest</w:t>
            </w:r>
          </w:p>
        </w:tc>
        <w:tc>
          <w:tcPr>
            <w:tcW w:w="4605" w:type="dxa"/>
            <w:tcBorders>
              <w:top w:val="single" w:sz="4" w:space="0" w:color="auto"/>
              <w:left w:val="single" w:sz="4" w:space="0" w:color="auto"/>
              <w:bottom w:val="single" w:sz="4" w:space="0" w:color="auto"/>
              <w:right w:val="single" w:sz="4" w:space="0" w:color="auto"/>
            </w:tcBorders>
          </w:tcPr>
          <w:p w14:paraId="7CBC941C"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tc>
      </w:tr>
      <w:tr w:rsidR="006D3AFE" w:rsidRPr="00BE4BBF" w14:paraId="5B5E8906"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214FE52"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r w:rsidRPr="00BE4BBF">
              <w:rPr>
                <w:rFonts w:asciiTheme="minorHAnsi" w:hAnsiTheme="minorHAnsi" w:cs="Tahoma"/>
              </w:rPr>
              <w:t>-copy of commercial invoice</w:t>
            </w:r>
          </w:p>
        </w:tc>
        <w:tc>
          <w:tcPr>
            <w:tcW w:w="4605" w:type="dxa"/>
            <w:tcBorders>
              <w:top w:val="single" w:sz="4" w:space="0" w:color="auto"/>
              <w:left w:val="single" w:sz="4" w:space="0" w:color="auto"/>
              <w:bottom w:val="single" w:sz="4" w:space="0" w:color="auto"/>
              <w:right w:val="single" w:sz="4" w:space="0" w:color="auto"/>
            </w:tcBorders>
          </w:tcPr>
          <w:p w14:paraId="4A6D3A33"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tc>
      </w:tr>
      <w:tr w:rsidR="006D3AFE" w:rsidRPr="00BE4BBF" w14:paraId="2212C991"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54BB847E"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r w:rsidRPr="00BE4BBF">
              <w:rPr>
                <w:rFonts w:asciiTheme="minorHAnsi" w:hAnsiTheme="minorHAnsi" w:cs="Tahoma"/>
              </w:rPr>
              <w:t>-copy of document validating the sound market value of the goods</w:t>
            </w:r>
          </w:p>
        </w:tc>
        <w:tc>
          <w:tcPr>
            <w:tcW w:w="4605" w:type="dxa"/>
            <w:tcBorders>
              <w:top w:val="single" w:sz="4" w:space="0" w:color="auto"/>
              <w:left w:val="single" w:sz="4" w:space="0" w:color="auto"/>
              <w:bottom w:val="single" w:sz="4" w:space="0" w:color="auto"/>
              <w:right w:val="single" w:sz="4" w:space="0" w:color="auto"/>
            </w:tcBorders>
          </w:tcPr>
          <w:p w14:paraId="38D6C365"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tc>
      </w:tr>
      <w:tr w:rsidR="006D3AFE" w:rsidRPr="00BE4BBF" w14:paraId="383FF24A"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45CB8B47"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r w:rsidRPr="00BE4BBF">
              <w:rPr>
                <w:rFonts w:asciiTheme="minorHAnsi" w:hAnsiTheme="minorHAnsi" w:cs="Tahoma"/>
              </w:rPr>
              <w:t>-copy of packing list</w:t>
            </w:r>
          </w:p>
        </w:tc>
        <w:tc>
          <w:tcPr>
            <w:tcW w:w="4605" w:type="dxa"/>
            <w:tcBorders>
              <w:top w:val="single" w:sz="4" w:space="0" w:color="auto"/>
              <w:left w:val="single" w:sz="4" w:space="0" w:color="auto"/>
              <w:bottom w:val="single" w:sz="4" w:space="0" w:color="auto"/>
              <w:right w:val="single" w:sz="4" w:space="0" w:color="auto"/>
            </w:tcBorders>
          </w:tcPr>
          <w:p w14:paraId="2CAB0733"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tc>
      </w:tr>
      <w:tr w:rsidR="006D3AFE" w:rsidRPr="00BE4BBF" w14:paraId="1F685BFD"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083ED4A8"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r w:rsidRPr="00BE4BBF">
              <w:rPr>
                <w:rFonts w:asciiTheme="minorHAnsi" w:hAnsiTheme="minorHAnsi" w:cs="Tahoma"/>
              </w:rPr>
              <w:t>-copy of carriage instructions</w:t>
            </w:r>
          </w:p>
        </w:tc>
        <w:tc>
          <w:tcPr>
            <w:tcW w:w="4605" w:type="dxa"/>
            <w:tcBorders>
              <w:top w:val="single" w:sz="4" w:space="0" w:color="auto"/>
              <w:left w:val="single" w:sz="4" w:space="0" w:color="auto"/>
              <w:bottom w:val="single" w:sz="4" w:space="0" w:color="auto"/>
              <w:right w:val="single" w:sz="4" w:space="0" w:color="auto"/>
            </w:tcBorders>
          </w:tcPr>
          <w:p w14:paraId="6D70E75A"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tc>
      </w:tr>
      <w:tr w:rsidR="006D3AFE" w:rsidRPr="00BE4BBF" w14:paraId="628F22DA"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019DA8CB"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r w:rsidRPr="00BE4BBF">
              <w:rPr>
                <w:rFonts w:asciiTheme="minorHAnsi" w:hAnsiTheme="minorHAnsi" w:cs="Tahoma"/>
              </w:rPr>
              <w:t>-copy of temperature records, recording discs (</w:t>
            </w:r>
            <w:proofErr w:type="spellStart"/>
            <w:r w:rsidRPr="00BE4BBF">
              <w:rPr>
                <w:rFonts w:asciiTheme="minorHAnsi" w:hAnsiTheme="minorHAnsi" w:cs="Tahoma"/>
              </w:rPr>
              <w:t>partlow</w:t>
            </w:r>
            <w:proofErr w:type="spellEnd"/>
            <w:r w:rsidRPr="00BE4BBF">
              <w:rPr>
                <w:rFonts w:asciiTheme="minorHAnsi" w:hAnsiTheme="minorHAnsi" w:cs="Tahoma"/>
              </w:rPr>
              <w:t>), other temperature records</w:t>
            </w:r>
          </w:p>
        </w:tc>
        <w:tc>
          <w:tcPr>
            <w:tcW w:w="4605" w:type="dxa"/>
            <w:tcBorders>
              <w:top w:val="single" w:sz="4" w:space="0" w:color="auto"/>
              <w:left w:val="single" w:sz="4" w:space="0" w:color="auto"/>
              <w:bottom w:val="single" w:sz="4" w:space="0" w:color="auto"/>
              <w:right w:val="single" w:sz="4" w:space="0" w:color="auto"/>
            </w:tcBorders>
          </w:tcPr>
          <w:p w14:paraId="186129D9"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tc>
      </w:tr>
      <w:tr w:rsidR="006D3AFE" w:rsidRPr="00BE4BBF" w14:paraId="0141C36F"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2838F34E"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r w:rsidRPr="00BE4BBF">
              <w:rPr>
                <w:rFonts w:asciiTheme="minorHAnsi" w:hAnsiTheme="minorHAnsi" w:cs="Tahoma"/>
              </w:rPr>
              <w:t>-copy of comparative seal discrepancy</w:t>
            </w:r>
          </w:p>
        </w:tc>
        <w:tc>
          <w:tcPr>
            <w:tcW w:w="4605" w:type="dxa"/>
            <w:tcBorders>
              <w:top w:val="single" w:sz="4" w:space="0" w:color="auto"/>
              <w:left w:val="single" w:sz="4" w:space="0" w:color="auto"/>
              <w:bottom w:val="single" w:sz="4" w:space="0" w:color="auto"/>
              <w:right w:val="single" w:sz="4" w:space="0" w:color="auto"/>
            </w:tcBorders>
          </w:tcPr>
          <w:p w14:paraId="2BDABAEC"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tc>
      </w:tr>
      <w:tr w:rsidR="006D3AFE" w:rsidRPr="00BE4BBF" w14:paraId="3BA85E4F"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52F328AE"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r w:rsidRPr="00BE4BBF">
              <w:rPr>
                <w:rFonts w:asciiTheme="minorHAnsi" w:hAnsiTheme="minorHAnsi" w:cs="Tahoma"/>
              </w:rPr>
              <w:t>-copy of charter party</w:t>
            </w:r>
          </w:p>
        </w:tc>
        <w:tc>
          <w:tcPr>
            <w:tcW w:w="4605" w:type="dxa"/>
            <w:tcBorders>
              <w:top w:val="single" w:sz="4" w:space="0" w:color="auto"/>
              <w:left w:val="single" w:sz="4" w:space="0" w:color="auto"/>
              <w:bottom w:val="single" w:sz="4" w:space="0" w:color="auto"/>
              <w:right w:val="single" w:sz="4" w:space="0" w:color="auto"/>
            </w:tcBorders>
          </w:tcPr>
          <w:p w14:paraId="556C6D42"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tc>
      </w:tr>
      <w:tr w:rsidR="006D3AFE" w:rsidRPr="00BE4BBF" w14:paraId="285C89F6"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4536D4AA"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r w:rsidRPr="00BE4BBF">
              <w:rPr>
                <w:rFonts w:asciiTheme="minorHAnsi" w:hAnsiTheme="minorHAnsi" w:cs="Tahoma"/>
              </w:rPr>
              <w:t>-copy of statement of facts</w:t>
            </w:r>
          </w:p>
        </w:tc>
        <w:tc>
          <w:tcPr>
            <w:tcW w:w="4605" w:type="dxa"/>
            <w:tcBorders>
              <w:top w:val="single" w:sz="4" w:space="0" w:color="auto"/>
              <w:left w:val="single" w:sz="4" w:space="0" w:color="auto"/>
              <w:bottom w:val="single" w:sz="4" w:space="0" w:color="auto"/>
              <w:right w:val="single" w:sz="4" w:space="0" w:color="auto"/>
            </w:tcBorders>
          </w:tcPr>
          <w:p w14:paraId="63896109"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tc>
      </w:tr>
      <w:tr w:rsidR="006D3AFE" w:rsidRPr="00BE4BBF" w14:paraId="007D621B"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0125673B"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r w:rsidRPr="00BE4BBF">
              <w:rPr>
                <w:rFonts w:asciiTheme="minorHAnsi" w:hAnsiTheme="minorHAnsi" w:cs="Tahoma"/>
              </w:rPr>
              <w:t>-copy of notice of readiness</w:t>
            </w:r>
          </w:p>
        </w:tc>
        <w:tc>
          <w:tcPr>
            <w:tcW w:w="4605" w:type="dxa"/>
            <w:tcBorders>
              <w:top w:val="single" w:sz="4" w:space="0" w:color="auto"/>
              <w:left w:val="single" w:sz="4" w:space="0" w:color="auto"/>
              <w:bottom w:val="single" w:sz="4" w:space="0" w:color="auto"/>
              <w:right w:val="single" w:sz="4" w:space="0" w:color="auto"/>
            </w:tcBorders>
          </w:tcPr>
          <w:p w14:paraId="12F5F324"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tc>
      </w:tr>
      <w:tr w:rsidR="006D3AFE" w:rsidRPr="00BE4BBF" w14:paraId="44AC39FC"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6529635C"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r w:rsidRPr="00BE4BBF">
              <w:rPr>
                <w:rFonts w:asciiTheme="minorHAnsi" w:hAnsiTheme="minorHAnsi" w:cs="Tahoma"/>
              </w:rPr>
              <w:t xml:space="preserve">-copy of ship’s deck </w:t>
            </w:r>
            <w:proofErr w:type="gramStart"/>
            <w:r w:rsidRPr="00BE4BBF">
              <w:rPr>
                <w:rFonts w:asciiTheme="minorHAnsi" w:hAnsiTheme="minorHAnsi" w:cs="Tahoma"/>
              </w:rPr>
              <w:t>log book</w:t>
            </w:r>
            <w:proofErr w:type="gramEnd"/>
          </w:p>
        </w:tc>
        <w:tc>
          <w:tcPr>
            <w:tcW w:w="4605" w:type="dxa"/>
            <w:tcBorders>
              <w:top w:val="single" w:sz="4" w:space="0" w:color="auto"/>
              <w:left w:val="single" w:sz="4" w:space="0" w:color="auto"/>
              <w:bottom w:val="single" w:sz="4" w:space="0" w:color="auto"/>
              <w:right w:val="single" w:sz="4" w:space="0" w:color="auto"/>
            </w:tcBorders>
          </w:tcPr>
          <w:p w14:paraId="7FD5B5CB"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tc>
      </w:tr>
      <w:tr w:rsidR="006D3AFE" w:rsidRPr="00BE4BBF" w14:paraId="4D15E185"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E396186"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r w:rsidRPr="00BE4BBF">
              <w:rPr>
                <w:rFonts w:asciiTheme="minorHAnsi" w:hAnsiTheme="minorHAnsi" w:cs="Tahoma"/>
              </w:rPr>
              <w:t xml:space="preserve">-copy of ship’s engine room </w:t>
            </w:r>
            <w:proofErr w:type="gramStart"/>
            <w:r w:rsidRPr="00BE4BBF">
              <w:rPr>
                <w:rFonts w:asciiTheme="minorHAnsi" w:hAnsiTheme="minorHAnsi" w:cs="Tahoma"/>
              </w:rPr>
              <w:t>log book</w:t>
            </w:r>
            <w:proofErr w:type="gramEnd"/>
          </w:p>
        </w:tc>
        <w:tc>
          <w:tcPr>
            <w:tcW w:w="4605" w:type="dxa"/>
            <w:tcBorders>
              <w:top w:val="single" w:sz="4" w:space="0" w:color="auto"/>
              <w:left w:val="single" w:sz="4" w:space="0" w:color="auto"/>
              <w:bottom w:val="single" w:sz="4" w:space="0" w:color="auto"/>
              <w:right w:val="single" w:sz="4" w:space="0" w:color="auto"/>
            </w:tcBorders>
          </w:tcPr>
          <w:p w14:paraId="1A5F1784"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tc>
      </w:tr>
      <w:tr w:rsidR="006D3AFE" w:rsidRPr="00BE4BBF" w14:paraId="33E8B9C2"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5B79787E"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r w:rsidRPr="00BE4BBF">
              <w:rPr>
                <w:rFonts w:asciiTheme="minorHAnsi" w:hAnsiTheme="minorHAnsi" w:cs="Tahoma"/>
              </w:rPr>
              <w:t>-copy of relevant scrap notes</w:t>
            </w:r>
          </w:p>
        </w:tc>
        <w:tc>
          <w:tcPr>
            <w:tcW w:w="4605" w:type="dxa"/>
            <w:tcBorders>
              <w:top w:val="single" w:sz="4" w:space="0" w:color="auto"/>
              <w:left w:val="single" w:sz="4" w:space="0" w:color="auto"/>
              <w:bottom w:val="single" w:sz="4" w:space="0" w:color="auto"/>
              <w:right w:val="single" w:sz="4" w:space="0" w:color="auto"/>
            </w:tcBorders>
          </w:tcPr>
          <w:p w14:paraId="5E10570F"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tc>
      </w:tr>
      <w:tr w:rsidR="006D3AFE" w:rsidRPr="00BE4BBF" w14:paraId="28536FDA"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022B231E"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r w:rsidRPr="00BE4BBF">
              <w:rPr>
                <w:rFonts w:asciiTheme="minorHAnsi" w:hAnsiTheme="minorHAnsi" w:cs="Tahoma"/>
              </w:rPr>
              <w:t>-copy of statements</w:t>
            </w:r>
          </w:p>
        </w:tc>
        <w:tc>
          <w:tcPr>
            <w:tcW w:w="4605" w:type="dxa"/>
            <w:tcBorders>
              <w:top w:val="single" w:sz="4" w:space="0" w:color="auto"/>
              <w:left w:val="single" w:sz="4" w:space="0" w:color="auto"/>
              <w:bottom w:val="single" w:sz="4" w:space="0" w:color="auto"/>
              <w:right w:val="single" w:sz="4" w:space="0" w:color="auto"/>
            </w:tcBorders>
          </w:tcPr>
          <w:p w14:paraId="4BEEEEFE"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tc>
      </w:tr>
      <w:tr w:rsidR="006D3AFE" w:rsidRPr="00BE4BBF" w14:paraId="49D68B2E"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23F6C60E"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r w:rsidRPr="00BE4BBF">
              <w:rPr>
                <w:rFonts w:asciiTheme="minorHAnsi" w:hAnsiTheme="minorHAnsi" w:cs="Tahoma"/>
              </w:rPr>
              <w:t>-copy of relevant ship’s certificates</w:t>
            </w:r>
          </w:p>
        </w:tc>
        <w:tc>
          <w:tcPr>
            <w:tcW w:w="4605" w:type="dxa"/>
            <w:tcBorders>
              <w:top w:val="single" w:sz="4" w:space="0" w:color="auto"/>
              <w:left w:val="single" w:sz="4" w:space="0" w:color="auto"/>
              <w:bottom w:val="single" w:sz="4" w:space="0" w:color="auto"/>
              <w:right w:val="single" w:sz="4" w:space="0" w:color="auto"/>
            </w:tcBorders>
          </w:tcPr>
          <w:p w14:paraId="4D18C1FB"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tc>
      </w:tr>
      <w:tr w:rsidR="006D3AFE" w:rsidRPr="00BE4BBF" w14:paraId="2EC7D7CB"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46A64B1D"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r w:rsidRPr="00BE4BBF">
              <w:rPr>
                <w:rFonts w:asciiTheme="minorHAnsi" w:hAnsiTheme="minorHAnsi" w:cs="Tahoma"/>
              </w:rPr>
              <w:t>-photographs taken by other parties</w:t>
            </w:r>
          </w:p>
        </w:tc>
        <w:tc>
          <w:tcPr>
            <w:tcW w:w="4605" w:type="dxa"/>
            <w:tcBorders>
              <w:top w:val="single" w:sz="4" w:space="0" w:color="auto"/>
              <w:left w:val="single" w:sz="4" w:space="0" w:color="auto"/>
              <w:bottom w:val="single" w:sz="4" w:space="0" w:color="auto"/>
              <w:right w:val="single" w:sz="4" w:space="0" w:color="auto"/>
            </w:tcBorders>
          </w:tcPr>
          <w:p w14:paraId="749C647C"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tc>
      </w:tr>
      <w:tr w:rsidR="006D3AFE" w:rsidRPr="00BE4BBF" w14:paraId="0A269E64"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43AE4C34"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r w:rsidRPr="00BE4BBF">
              <w:rPr>
                <w:rFonts w:asciiTheme="minorHAnsi" w:hAnsiTheme="minorHAnsi" w:cs="Tahoma"/>
              </w:rPr>
              <w:t>-set of photographs</w:t>
            </w:r>
          </w:p>
        </w:tc>
        <w:tc>
          <w:tcPr>
            <w:tcW w:w="4605" w:type="dxa"/>
            <w:tcBorders>
              <w:top w:val="single" w:sz="4" w:space="0" w:color="auto"/>
              <w:left w:val="single" w:sz="4" w:space="0" w:color="auto"/>
              <w:bottom w:val="single" w:sz="4" w:space="0" w:color="auto"/>
              <w:right w:val="single" w:sz="4" w:space="0" w:color="auto"/>
            </w:tcBorders>
          </w:tcPr>
          <w:p w14:paraId="10AE4F58"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tc>
      </w:tr>
    </w:tbl>
    <w:p w14:paraId="06971762" w14:textId="77777777" w:rsidR="006D3AFE" w:rsidRPr="00BE4BBF" w:rsidRDefault="006D3AFE" w:rsidP="00BE4BBF">
      <w:pPr>
        <w:spacing w:line="276" w:lineRule="auto"/>
        <w:jc w:val="both"/>
        <w:rPr>
          <w:rFonts w:asciiTheme="minorHAnsi" w:hAnsiTheme="minorHAnsi" w:cs="Tahoma"/>
          <w:b/>
          <w:bCs/>
          <w:u w:val="single"/>
          <w:lang w:val="en-GB"/>
        </w:rPr>
      </w:pPr>
      <w:r w:rsidRPr="00BE4BBF">
        <w:rPr>
          <w:rFonts w:asciiTheme="minorHAnsi" w:hAnsiTheme="minorHAnsi" w:cs="Tahoma"/>
          <w:b/>
          <w:bCs/>
          <w:u w:val="single"/>
        </w:rPr>
        <w:br w:type="page"/>
      </w:r>
      <w:r w:rsidRPr="00BE4BBF">
        <w:rPr>
          <w:rFonts w:asciiTheme="minorHAnsi" w:hAnsiTheme="minorHAnsi" w:cs="Tahoma"/>
          <w:b/>
          <w:bCs/>
          <w:u w:val="single"/>
        </w:rPr>
        <w:lastRenderedPageBreak/>
        <w:t>Appendix no. 1</w:t>
      </w:r>
    </w:p>
    <w:p w14:paraId="6D68AECA" w14:textId="77777777" w:rsidR="006D3AFE" w:rsidRPr="00BE4BBF" w:rsidRDefault="006D3AFE" w:rsidP="00BE4BBF">
      <w:pPr>
        <w:spacing w:line="276" w:lineRule="auto"/>
        <w:jc w:val="both"/>
        <w:rPr>
          <w:rFonts w:asciiTheme="minorHAnsi" w:hAnsiTheme="minorHAnsi" w:cs="Tahoma"/>
        </w:rPr>
      </w:pPr>
    </w:p>
    <w:p w14:paraId="64067151" w14:textId="77777777" w:rsidR="006D3AFE" w:rsidRPr="00BE4BBF" w:rsidRDefault="006D3AFE" w:rsidP="00BE4BBF">
      <w:pPr>
        <w:pStyle w:val="Heading5"/>
        <w:spacing w:line="276" w:lineRule="auto"/>
        <w:jc w:val="both"/>
        <w:rPr>
          <w:rFonts w:asciiTheme="minorHAnsi" w:hAnsiTheme="minorHAnsi" w:cs="Tahoma"/>
          <w:bCs/>
          <w:sz w:val="24"/>
          <w:szCs w:val="24"/>
          <w:lang w:val="en-GB"/>
        </w:rPr>
      </w:pPr>
      <w:r w:rsidRPr="00BE4BBF">
        <w:rPr>
          <w:rFonts w:asciiTheme="minorHAnsi" w:hAnsiTheme="minorHAnsi" w:cs="Tahoma"/>
          <w:bCs/>
          <w:sz w:val="24"/>
          <w:szCs w:val="24"/>
          <w:lang w:val="en-GB"/>
        </w:rPr>
        <w:t>General arrangement and stowage</w:t>
      </w:r>
    </w:p>
    <w:p w14:paraId="66362D08" w14:textId="77777777" w:rsidR="006D3AFE" w:rsidRPr="00BE4BBF" w:rsidRDefault="006D3AFE" w:rsidP="00BE4BBF">
      <w:pPr>
        <w:pStyle w:val="Footer"/>
        <w:tabs>
          <w:tab w:val="left" w:pos="1418"/>
          <w:tab w:val="left" w:pos="3686"/>
          <w:tab w:val="left" w:pos="5812"/>
          <w:tab w:val="left" w:pos="7938"/>
        </w:tabs>
        <w:spacing w:line="276" w:lineRule="auto"/>
        <w:jc w:val="both"/>
        <w:rPr>
          <w:rFonts w:asciiTheme="minorHAnsi" w:hAnsiTheme="minorHAnsi" w:cs="Tahoma"/>
          <w:b/>
          <w:bCs/>
          <w:lang w:val="en-GB"/>
        </w:rPr>
      </w:pPr>
      <w:r w:rsidRPr="00BE4BBF">
        <w:rPr>
          <w:rFonts w:asciiTheme="minorHAnsi" w:hAnsiTheme="minorHAnsi" w:cs="Tahoma"/>
        </w:rPr>
        <w:t xml:space="preserve">                        </w:t>
      </w:r>
      <w:r w:rsidRPr="00BE4BBF">
        <w:rPr>
          <w:rFonts w:asciiTheme="minorHAnsi" w:hAnsiTheme="minorHAnsi" w:cs="Tahoma"/>
          <w:b/>
          <w:bCs/>
        </w:rPr>
        <w:t>4                                     3                                     2                                     1</w:t>
      </w:r>
    </w:p>
    <w:p w14:paraId="476A685E"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noProof/>
          <w:lang w:val="en-GB" w:eastAsia="en-GB"/>
        </w:rPr>
        <mc:AlternateContent>
          <mc:Choice Requires="wps">
            <w:drawing>
              <wp:anchor distT="0" distB="0" distL="114300" distR="114300" simplePos="0" relativeHeight="251642880" behindDoc="0" locked="0" layoutInCell="1" allowOverlap="1" wp14:anchorId="0F720FD3" wp14:editId="25D5C953">
                <wp:simplePos x="0" y="0"/>
                <wp:positionH relativeFrom="column">
                  <wp:posOffset>65405</wp:posOffset>
                </wp:positionH>
                <wp:positionV relativeFrom="paragraph">
                  <wp:posOffset>106045</wp:posOffset>
                </wp:positionV>
                <wp:extent cx="5715000" cy="685800"/>
                <wp:effectExtent l="8255" t="10795" r="10795" b="825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85800"/>
                        </a:xfrm>
                        <a:prstGeom prst="rect">
                          <a:avLst/>
                        </a:prstGeom>
                        <a:solidFill>
                          <a:srgbClr val="FFFFFF"/>
                        </a:solidFill>
                        <a:ln w="9525">
                          <a:solidFill>
                            <a:srgbClr val="000000"/>
                          </a:solidFill>
                          <a:miter lim="800000"/>
                          <a:headEnd/>
                          <a:tailEnd/>
                        </a:ln>
                      </wps:spPr>
                      <wps:txbx>
                        <w:txbxContent>
                          <w:p w14:paraId="19E01058" w14:textId="77777777" w:rsidR="00097BE1" w:rsidRDefault="00097BE1" w:rsidP="006D3AFE"/>
                          <w:p w14:paraId="43DFD17E" w14:textId="77777777" w:rsidR="00097BE1" w:rsidRDefault="00097BE1" w:rsidP="006D3AFE">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20FD3" id="Rectangle 25" o:spid="_x0000_s1027" style="position:absolute;left:0;text-align:left;margin-left:5.15pt;margin-top:8.35pt;width:450pt;height:5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">
                <v:textbox>
                  <w:txbxContent>
                    <w:p w14:paraId="19E01058" w14:textId="77777777" w:rsidR="00097BE1" w:rsidRDefault="00097BE1" w:rsidP="006D3AFE"/>
                    <w:p w14:paraId="43DFD17E" w14:textId="77777777" w:rsidR="00097BE1" w:rsidRDefault="00097BE1" w:rsidP="006D3AFE">
                      <w:r>
                        <w:t>A</w:t>
                      </w:r>
                    </w:p>
                  </w:txbxContent>
                </v:textbox>
              </v:rect>
            </w:pict>
          </mc:Fallback>
        </mc:AlternateContent>
      </w:r>
      <w:r w:rsidRPr="00BE4BBF">
        <w:rPr>
          <w:rFonts w:asciiTheme="minorHAnsi" w:hAnsiTheme="minorHAnsi"/>
          <w:noProof/>
          <w:lang w:val="en-GB" w:eastAsia="en-GB"/>
        </w:rPr>
        <mc:AlternateContent>
          <mc:Choice Requires="wps">
            <w:drawing>
              <wp:anchor distT="0" distB="0" distL="114300" distR="114300" simplePos="0" relativeHeight="251644928" behindDoc="0" locked="0" layoutInCell="1" allowOverlap="1" wp14:anchorId="15994D6C" wp14:editId="353BDAA9">
                <wp:simplePos x="0" y="0"/>
                <wp:positionH relativeFrom="column">
                  <wp:posOffset>65405</wp:posOffset>
                </wp:positionH>
                <wp:positionV relativeFrom="paragraph">
                  <wp:posOffset>953770</wp:posOffset>
                </wp:positionV>
                <wp:extent cx="5715000" cy="685800"/>
                <wp:effectExtent l="8255" t="10795" r="10795" b="825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85800"/>
                        </a:xfrm>
                        <a:prstGeom prst="rect">
                          <a:avLst/>
                        </a:prstGeom>
                        <a:solidFill>
                          <a:srgbClr val="FFFFFF"/>
                        </a:solidFill>
                        <a:ln w="9525">
                          <a:solidFill>
                            <a:srgbClr val="000000"/>
                          </a:solidFill>
                          <a:miter lim="800000"/>
                          <a:headEnd/>
                          <a:tailEnd/>
                        </a:ln>
                      </wps:spPr>
                      <wps:txbx>
                        <w:txbxContent>
                          <w:p w14:paraId="204D798A" w14:textId="77777777" w:rsidR="00097BE1" w:rsidRDefault="00097BE1" w:rsidP="006D3AFE"/>
                          <w:p w14:paraId="573C6E49" w14:textId="77777777" w:rsidR="00097BE1" w:rsidRDefault="00097BE1" w:rsidP="006D3AFE">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94D6C" id="Rectangle 24" o:spid="_x0000_s1028" style="position:absolute;left:0;text-align:left;margin-left:5.15pt;margin-top:75.1pt;width:450pt;height:5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">
                <v:textbox>
                  <w:txbxContent>
                    <w:p w14:paraId="204D798A" w14:textId="77777777" w:rsidR="00097BE1" w:rsidRDefault="00097BE1" w:rsidP="006D3AFE"/>
                    <w:p w14:paraId="573C6E49" w14:textId="77777777" w:rsidR="00097BE1" w:rsidRDefault="00097BE1" w:rsidP="006D3AFE">
                      <w:r>
                        <w:t>B</w:t>
                      </w:r>
                    </w:p>
                  </w:txbxContent>
                </v:textbox>
              </v:rect>
            </w:pict>
          </mc:Fallback>
        </mc:AlternateContent>
      </w:r>
      <w:r w:rsidRPr="00BE4BBF">
        <w:rPr>
          <w:rFonts w:asciiTheme="minorHAnsi" w:hAnsiTheme="minorHAnsi"/>
          <w:noProof/>
          <w:lang w:val="en-GB" w:eastAsia="en-GB"/>
        </w:rPr>
        <mc:AlternateContent>
          <mc:Choice Requires="wps">
            <w:drawing>
              <wp:anchor distT="0" distB="0" distL="114300" distR="114300" simplePos="0" relativeHeight="251646976" behindDoc="0" locked="0" layoutInCell="1" allowOverlap="1" wp14:anchorId="54406899" wp14:editId="45F9A24E">
                <wp:simplePos x="0" y="0"/>
                <wp:positionH relativeFrom="column">
                  <wp:posOffset>65405</wp:posOffset>
                </wp:positionH>
                <wp:positionV relativeFrom="paragraph">
                  <wp:posOffset>1801495</wp:posOffset>
                </wp:positionV>
                <wp:extent cx="5715000" cy="685800"/>
                <wp:effectExtent l="8255" t="10795" r="10795" b="825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85800"/>
                        </a:xfrm>
                        <a:prstGeom prst="rect">
                          <a:avLst/>
                        </a:prstGeom>
                        <a:solidFill>
                          <a:srgbClr val="FFFFFF"/>
                        </a:solidFill>
                        <a:ln w="9525">
                          <a:solidFill>
                            <a:srgbClr val="000000"/>
                          </a:solidFill>
                          <a:miter lim="800000"/>
                          <a:headEnd/>
                          <a:tailEnd/>
                        </a:ln>
                      </wps:spPr>
                      <wps:txbx>
                        <w:txbxContent>
                          <w:p w14:paraId="29746ECF" w14:textId="77777777" w:rsidR="00097BE1" w:rsidRDefault="00097BE1" w:rsidP="006D3AFE"/>
                          <w:p w14:paraId="72CBCCB8" w14:textId="77777777" w:rsidR="00097BE1" w:rsidRDefault="00097BE1" w:rsidP="006D3AFE">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06899" id="Rectangle 23" o:spid="_x0000_s1029" style="position:absolute;left:0;text-align:left;margin-left:5.15pt;margin-top:141.85pt;width:450pt;height:5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">
                <v:textbox>
                  <w:txbxContent>
                    <w:p w14:paraId="29746ECF" w14:textId="77777777" w:rsidR="00097BE1" w:rsidRDefault="00097BE1" w:rsidP="006D3AFE"/>
                    <w:p w14:paraId="72CBCCB8" w14:textId="77777777" w:rsidR="00097BE1" w:rsidRDefault="00097BE1" w:rsidP="006D3AFE">
                      <w:r>
                        <w:t>C</w:t>
                      </w:r>
                    </w:p>
                  </w:txbxContent>
                </v:textbox>
              </v:rect>
            </w:pict>
          </mc:Fallback>
        </mc:AlternateContent>
      </w:r>
      <w:r w:rsidRPr="00BE4BBF">
        <w:rPr>
          <w:rFonts w:asciiTheme="minorHAnsi" w:hAnsiTheme="minorHAnsi"/>
          <w:noProof/>
          <w:lang w:val="en-GB" w:eastAsia="en-GB"/>
        </w:rPr>
        <mc:AlternateContent>
          <mc:Choice Requires="wps">
            <w:drawing>
              <wp:anchor distT="0" distB="0" distL="114300" distR="114300" simplePos="0" relativeHeight="251649024" behindDoc="0" locked="0" layoutInCell="1" allowOverlap="1" wp14:anchorId="14D45352" wp14:editId="308D211E">
                <wp:simplePos x="0" y="0"/>
                <wp:positionH relativeFrom="column">
                  <wp:posOffset>65405</wp:posOffset>
                </wp:positionH>
                <wp:positionV relativeFrom="paragraph">
                  <wp:posOffset>2616835</wp:posOffset>
                </wp:positionV>
                <wp:extent cx="5715000" cy="685800"/>
                <wp:effectExtent l="8255" t="6985" r="10795" b="1206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85800"/>
                        </a:xfrm>
                        <a:prstGeom prst="rect">
                          <a:avLst/>
                        </a:prstGeom>
                        <a:solidFill>
                          <a:srgbClr val="FFFFFF"/>
                        </a:solidFill>
                        <a:ln w="9525">
                          <a:solidFill>
                            <a:srgbClr val="000000"/>
                          </a:solidFill>
                          <a:miter lim="800000"/>
                          <a:headEnd/>
                          <a:tailEnd/>
                        </a:ln>
                      </wps:spPr>
                      <wps:txbx>
                        <w:txbxContent>
                          <w:p w14:paraId="481549F0" w14:textId="77777777" w:rsidR="00097BE1" w:rsidRDefault="00097BE1" w:rsidP="006D3AFE"/>
                          <w:p w14:paraId="73C24E28" w14:textId="77777777" w:rsidR="00097BE1" w:rsidRDefault="00097BE1" w:rsidP="006D3AFE">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45352" id="Rectangle 22" o:spid="_x0000_s1030" style="position:absolute;left:0;text-align:left;margin-left:5.15pt;margin-top:206.05pt;width:450pt;height:5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">
                <v:textbox>
                  <w:txbxContent>
                    <w:p w14:paraId="481549F0" w14:textId="77777777" w:rsidR="00097BE1" w:rsidRDefault="00097BE1" w:rsidP="006D3AFE"/>
                    <w:p w14:paraId="73C24E28" w14:textId="77777777" w:rsidR="00097BE1" w:rsidRDefault="00097BE1" w:rsidP="006D3AFE">
                      <w:r>
                        <w:t>D</w:t>
                      </w:r>
                    </w:p>
                  </w:txbxContent>
                </v:textbox>
              </v:rect>
            </w:pict>
          </mc:Fallback>
        </mc:AlternateContent>
      </w:r>
      <w:r w:rsidRPr="00BE4BBF">
        <w:rPr>
          <w:rFonts w:asciiTheme="minorHAnsi" w:hAnsiTheme="minorHAnsi"/>
          <w:noProof/>
          <w:lang w:val="en-GB" w:eastAsia="en-GB"/>
        </w:rPr>
        <mc:AlternateContent>
          <mc:Choice Requires="wps">
            <w:drawing>
              <wp:anchor distT="0" distB="0" distL="114300" distR="114300" simplePos="0" relativeHeight="251651072" behindDoc="0" locked="0" layoutInCell="1" allowOverlap="1" wp14:anchorId="313C5BCF" wp14:editId="739ADADB">
                <wp:simplePos x="0" y="0"/>
                <wp:positionH relativeFrom="column">
                  <wp:posOffset>65405</wp:posOffset>
                </wp:positionH>
                <wp:positionV relativeFrom="paragraph">
                  <wp:posOffset>3464560</wp:posOffset>
                </wp:positionV>
                <wp:extent cx="5715000" cy="685800"/>
                <wp:effectExtent l="8255" t="6985" r="10795" b="1206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85800"/>
                        </a:xfrm>
                        <a:prstGeom prst="rect">
                          <a:avLst/>
                        </a:prstGeom>
                        <a:solidFill>
                          <a:srgbClr val="FFFFFF"/>
                        </a:solidFill>
                        <a:ln w="9525">
                          <a:solidFill>
                            <a:srgbClr val="000000"/>
                          </a:solidFill>
                          <a:miter lim="800000"/>
                          <a:headEnd/>
                          <a:tailEnd/>
                        </a:ln>
                      </wps:spPr>
                      <wps:txbx>
                        <w:txbxContent>
                          <w:p w14:paraId="4A44D4ED" w14:textId="77777777" w:rsidR="00097BE1" w:rsidRDefault="00097BE1" w:rsidP="006D3AFE"/>
                          <w:p w14:paraId="4DA95C51" w14:textId="77777777" w:rsidR="00097BE1" w:rsidRDefault="00097BE1" w:rsidP="006D3AFE">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C5BCF" id="Rectangle 21" o:spid="_x0000_s1031" style="position:absolute;left:0;text-align:left;margin-left:5.15pt;margin-top:272.8pt;width:450pt;height: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">
                <v:textbox>
                  <w:txbxContent>
                    <w:p w14:paraId="4A44D4ED" w14:textId="77777777" w:rsidR="00097BE1" w:rsidRDefault="00097BE1" w:rsidP="006D3AFE"/>
                    <w:p w14:paraId="4DA95C51" w14:textId="77777777" w:rsidR="00097BE1" w:rsidRDefault="00097BE1" w:rsidP="006D3AFE">
                      <w:r>
                        <w:t>E</w:t>
                      </w:r>
                    </w:p>
                  </w:txbxContent>
                </v:textbox>
              </v:rect>
            </w:pict>
          </mc:Fallback>
        </mc:AlternateContent>
      </w:r>
      <w:r w:rsidRPr="00BE4BBF">
        <w:rPr>
          <w:rFonts w:asciiTheme="minorHAnsi" w:hAnsiTheme="minorHAnsi"/>
          <w:noProof/>
          <w:lang w:val="en-GB" w:eastAsia="en-GB"/>
        </w:rPr>
        <mc:AlternateContent>
          <mc:Choice Requires="wps">
            <w:drawing>
              <wp:anchor distT="0" distB="0" distL="114300" distR="114300" simplePos="0" relativeHeight="251653120" behindDoc="0" locked="0" layoutInCell="1" allowOverlap="1" wp14:anchorId="16CAE86A" wp14:editId="0142F0DF">
                <wp:simplePos x="0" y="0"/>
                <wp:positionH relativeFrom="column">
                  <wp:posOffset>294005</wp:posOffset>
                </wp:positionH>
                <wp:positionV relativeFrom="paragraph">
                  <wp:posOffset>106045</wp:posOffset>
                </wp:positionV>
                <wp:extent cx="0" cy="3429000"/>
                <wp:effectExtent l="8255" t="10795" r="10795" b="825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5D8BD" id="Straight Connector 2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8.35pt" to="23.15pt,2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"/>
            </w:pict>
          </mc:Fallback>
        </mc:AlternateContent>
      </w:r>
      <w:r w:rsidRPr="00BE4BBF">
        <w:rPr>
          <w:rFonts w:asciiTheme="minorHAnsi" w:hAnsiTheme="minorHAnsi"/>
          <w:noProof/>
          <w:lang w:val="en-GB" w:eastAsia="en-GB"/>
        </w:rPr>
        <mc:AlternateContent>
          <mc:Choice Requires="wps">
            <w:drawing>
              <wp:anchor distT="0" distB="0" distL="114300" distR="114300" simplePos="0" relativeHeight="251655168" behindDoc="0" locked="0" layoutInCell="1" allowOverlap="1" wp14:anchorId="001F3DA2" wp14:editId="498C202E">
                <wp:simplePos x="0" y="0"/>
                <wp:positionH relativeFrom="column">
                  <wp:posOffset>1665605</wp:posOffset>
                </wp:positionH>
                <wp:positionV relativeFrom="paragraph">
                  <wp:posOffset>106045</wp:posOffset>
                </wp:positionV>
                <wp:extent cx="0" cy="3429000"/>
                <wp:effectExtent l="8255" t="10795" r="10795" b="825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D135A" id="Straight Connector 1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5pt,8.35pt" to="131.15pt,2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"/>
            </w:pict>
          </mc:Fallback>
        </mc:AlternateContent>
      </w:r>
      <w:r w:rsidRPr="00BE4BBF">
        <w:rPr>
          <w:rFonts w:asciiTheme="minorHAnsi" w:hAnsiTheme="minorHAnsi"/>
          <w:noProof/>
          <w:lang w:val="en-GB" w:eastAsia="en-GB"/>
        </w:rPr>
        <mc:AlternateContent>
          <mc:Choice Requires="wps">
            <w:drawing>
              <wp:anchor distT="0" distB="0" distL="114300" distR="114300" simplePos="0" relativeHeight="251657216" behindDoc="0" locked="0" layoutInCell="1" allowOverlap="1" wp14:anchorId="1FBB701F" wp14:editId="74C91672">
                <wp:simplePos x="0" y="0"/>
                <wp:positionH relativeFrom="column">
                  <wp:posOffset>3037205</wp:posOffset>
                </wp:positionH>
                <wp:positionV relativeFrom="paragraph">
                  <wp:posOffset>106045</wp:posOffset>
                </wp:positionV>
                <wp:extent cx="0" cy="3429000"/>
                <wp:effectExtent l="8255" t="10795" r="10795" b="825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3F80D" id="Straight Connector 1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15pt,8.35pt" to="239.15pt,2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"/>
            </w:pict>
          </mc:Fallback>
        </mc:AlternateContent>
      </w:r>
      <w:r w:rsidRPr="00BE4BBF">
        <w:rPr>
          <w:rFonts w:asciiTheme="minorHAnsi" w:hAnsiTheme="minorHAnsi"/>
          <w:noProof/>
          <w:lang w:val="en-GB" w:eastAsia="en-GB"/>
        </w:rPr>
        <mc:AlternateContent>
          <mc:Choice Requires="wps">
            <w:drawing>
              <wp:anchor distT="0" distB="0" distL="114300" distR="114300" simplePos="0" relativeHeight="251659264" behindDoc="0" locked="0" layoutInCell="1" allowOverlap="1" wp14:anchorId="616F14AA" wp14:editId="7D78A455">
                <wp:simplePos x="0" y="0"/>
                <wp:positionH relativeFrom="column">
                  <wp:posOffset>4408805</wp:posOffset>
                </wp:positionH>
                <wp:positionV relativeFrom="paragraph">
                  <wp:posOffset>106045</wp:posOffset>
                </wp:positionV>
                <wp:extent cx="0" cy="3429000"/>
                <wp:effectExtent l="8255" t="10795" r="10795" b="825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CC2CD" id="Straight Connector 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15pt,8.35pt" to="347.15pt,2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"/>
            </w:pict>
          </mc:Fallback>
        </mc:AlternateContent>
      </w:r>
    </w:p>
    <w:p w14:paraId="5832BD88" w14:textId="77777777" w:rsidR="006D3AFE" w:rsidRPr="00BE4BBF" w:rsidRDefault="006D3AFE" w:rsidP="00BE4BBF">
      <w:pPr>
        <w:spacing w:line="276" w:lineRule="auto"/>
        <w:jc w:val="both"/>
        <w:rPr>
          <w:rFonts w:asciiTheme="minorHAnsi" w:hAnsiTheme="minorHAnsi" w:cs="Tahoma"/>
        </w:rPr>
      </w:pPr>
    </w:p>
    <w:p w14:paraId="2D9DED03" w14:textId="77777777" w:rsidR="006D3AFE" w:rsidRPr="00BE4BBF" w:rsidRDefault="006D3AFE" w:rsidP="00BE4BBF">
      <w:pPr>
        <w:spacing w:line="276" w:lineRule="auto"/>
        <w:jc w:val="both"/>
        <w:rPr>
          <w:rFonts w:asciiTheme="minorHAnsi" w:hAnsiTheme="minorHAnsi" w:cs="Tahoma"/>
        </w:rPr>
      </w:pPr>
    </w:p>
    <w:p w14:paraId="1E9A676E" w14:textId="77777777" w:rsidR="006D3AFE" w:rsidRPr="00BE4BBF" w:rsidRDefault="006D3AFE" w:rsidP="00BE4BBF">
      <w:pPr>
        <w:spacing w:line="276" w:lineRule="auto"/>
        <w:jc w:val="both"/>
        <w:rPr>
          <w:rFonts w:asciiTheme="minorHAnsi" w:hAnsiTheme="minorHAnsi" w:cs="Tahoma"/>
        </w:rPr>
      </w:pPr>
    </w:p>
    <w:p w14:paraId="247EAA8C" w14:textId="77777777" w:rsidR="006D3AFE" w:rsidRPr="00BE4BBF" w:rsidRDefault="006D3AFE" w:rsidP="00BE4BBF">
      <w:pPr>
        <w:spacing w:line="276" w:lineRule="auto"/>
        <w:jc w:val="both"/>
        <w:rPr>
          <w:rFonts w:asciiTheme="minorHAnsi" w:hAnsiTheme="minorHAnsi" w:cs="Tahoma"/>
        </w:rPr>
      </w:pPr>
    </w:p>
    <w:p w14:paraId="2A61908E" w14:textId="77777777" w:rsidR="006D3AFE" w:rsidRPr="00BE4BBF" w:rsidRDefault="006D3AFE" w:rsidP="00BE4BBF">
      <w:pPr>
        <w:spacing w:line="276" w:lineRule="auto"/>
        <w:jc w:val="both"/>
        <w:rPr>
          <w:rFonts w:asciiTheme="minorHAnsi" w:hAnsiTheme="minorHAnsi" w:cs="Tahoma"/>
        </w:rPr>
      </w:pPr>
    </w:p>
    <w:p w14:paraId="7BF36D4D" w14:textId="77777777" w:rsidR="006D3AFE" w:rsidRPr="00BE4BBF" w:rsidRDefault="006D3AFE" w:rsidP="00BE4BBF">
      <w:pPr>
        <w:spacing w:line="276" w:lineRule="auto"/>
        <w:jc w:val="both"/>
        <w:rPr>
          <w:rFonts w:asciiTheme="minorHAnsi" w:hAnsiTheme="minorHAnsi" w:cs="Tahoma"/>
        </w:rPr>
      </w:pPr>
    </w:p>
    <w:p w14:paraId="44B51B62" w14:textId="77777777" w:rsidR="006D3AFE" w:rsidRPr="00BE4BBF" w:rsidRDefault="006D3AFE" w:rsidP="00BE4BBF">
      <w:pPr>
        <w:spacing w:line="276" w:lineRule="auto"/>
        <w:jc w:val="both"/>
        <w:rPr>
          <w:rFonts w:asciiTheme="minorHAnsi" w:hAnsiTheme="minorHAnsi" w:cs="Tahoma"/>
        </w:rPr>
      </w:pPr>
    </w:p>
    <w:p w14:paraId="72E8548B" w14:textId="77777777" w:rsidR="006D3AFE" w:rsidRPr="00BE4BBF" w:rsidRDefault="006D3AFE" w:rsidP="00BE4BBF">
      <w:pPr>
        <w:spacing w:line="276" w:lineRule="auto"/>
        <w:jc w:val="both"/>
        <w:rPr>
          <w:rFonts w:asciiTheme="minorHAnsi" w:hAnsiTheme="minorHAnsi" w:cs="Tahoma"/>
        </w:rPr>
      </w:pPr>
    </w:p>
    <w:p w14:paraId="56003F72" w14:textId="77777777" w:rsidR="006D3AFE" w:rsidRPr="00BE4BBF" w:rsidRDefault="006D3AFE" w:rsidP="00BE4BBF">
      <w:pPr>
        <w:spacing w:line="276" w:lineRule="auto"/>
        <w:jc w:val="both"/>
        <w:rPr>
          <w:rFonts w:asciiTheme="minorHAnsi" w:hAnsiTheme="minorHAnsi" w:cs="Tahoma"/>
        </w:rPr>
      </w:pPr>
    </w:p>
    <w:p w14:paraId="628EE86E" w14:textId="77777777" w:rsidR="006D3AFE" w:rsidRPr="00BE4BBF" w:rsidRDefault="006D3AFE" w:rsidP="00BE4BBF">
      <w:pPr>
        <w:spacing w:line="276" w:lineRule="auto"/>
        <w:jc w:val="both"/>
        <w:rPr>
          <w:rFonts w:asciiTheme="minorHAnsi" w:hAnsiTheme="minorHAnsi" w:cs="Tahoma"/>
        </w:rPr>
      </w:pPr>
    </w:p>
    <w:p w14:paraId="1F77B302" w14:textId="77777777" w:rsidR="006D3AFE" w:rsidRPr="00BE4BBF" w:rsidRDefault="006D3AFE" w:rsidP="00BE4BBF">
      <w:pPr>
        <w:spacing w:line="276" w:lineRule="auto"/>
        <w:jc w:val="both"/>
        <w:rPr>
          <w:rFonts w:asciiTheme="minorHAnsi" w:hAnsiTheme="minorHAnsi" w:cs="Tahoma"/>
        </w:rPr>
      </w:pPr>
    </w:p>
    <w:p w14:paraId="4E1B0E8B" w14:textId="77777777" w:rsidR="006D3AFE" w:rsidRPr="00BE4BBF" w:rsidRDefault="006D3AFE" w:rsidP="00BE4BBF">
      <w:pPr>
        <w:spacing w:line="276" w:lineRule="auto"/>
        <w:jc w:val="both"/>
        <w:rPr>
          <w:rFonts w:asciiTheme="minorHAnsi" w:hAnsiTheme="minorHAnsi" w:cs="Tahoma"/>
        </w:rPr>
      </w:pPr>
    </w:p>
    <w:p w14:paraId="7F09DAE3" w14:textId="77777777" w:rsidR="006D3AFE" w:rsidRPr="00BE4BBF" w:rsidRDefault="006D3AFE" w:rsidP="00BE4BBF">
      <w:pPr>
        <w:spacing w:line="276" w:lineRule="auto"/>
        <w:jc w:val="both"/>
        <w:rPr>
          <w:rFonts w:asciiTheme="minorHAnsi" w:hAnsiTheme="minorHAnsi" w:cs="Tahoma"/>
        </w:rPr>
      </w:pPr>
    </w:p>
    <w:p w14:paraId="381F21FD" w14:textId="77777777" w:rsidR="006D3AFE" w:rsidRPr="00BE4BBF" w:rsidRDefault="006D3AFE" w:rsidP="00BE4BBF">
      <w:pPr>
        <w:spacing w:line="276" w:lineRule="auto"/>
        <w:jc w:val="both"/>
        <w:rPr>
          <w:rFonts w:asciiTheme="minorHAnsi" w:hAnsiTheme="minorHAnsi" w:cs="Tahoma"/>
        </w:rPr>
      </w:pPr>
    </w:p>
    <w:p w14:paraId="1D67B390" w14:textId="77777777" w:rsidR="006D3AFE" w:rsidRPr="00BE4BBF" w:rsidRDefault="006D3AFE" w:rsidP="00BE4BBF">
      <w:pPr>
        <w:spacing w:line="276" w:lineRule="auto"/>
        <w:jc w:val="both"/>
        <w:rPr>
          <w:rFonts w:asciiTheme="minorHAnsi" w:hAnsiTheme="minorHAnsi" w:cs="Tahoma"/>
        </w:rPr>
      </w:pPr>
    </w:p>
    <w:p w14:paraId="2E606E2F" w14:textId="77777777" w:rsidR="006D3AFE" w:rsidRPr="00BE4BBF" w:rsidRDefault="006D3AFE" w:rsidP="00BE4BBF">
      <w:pPr>
        <w:spacing w:line="276" w:lineRule="auto"/>
        <w:jc w:val="both"/>
        <w:rPr>
          <w:rFonts w:asciiTheme="minorHAnsi" w:hAnsiTheme="minorHAnsi" w:cs="Tahoma"/>
        </w:rPr>
      </w:pPr>
    </w:p>
    <w:p w14:paraId="446FD6DE" w14:textId="77777777" w:rsidR="006D3AFE" w:rsidRPr="00BE4BBF" w:rsidRDefault="006D3AFE" w:rsidP="00BE4BBF">
      <w:pPr>
        <w:spacing w:line="276" w:lineRule="auto"/>
        <w:jc w:val="both"/>
        <w:rPr>
          <w:rFonts w:asciiTheme="minorHAnsi" w:hAnsiTheme="minorHAnsi" w:cs="Tahoma"/>
        </w:rPr>
      </w:pPr>
    </w:p>
    <w:p w14:paraId="1192DBAB" w14:textId="77777777" w:rsidR="006D3AFE" w:rsidRPr="00BE4BBF" w:rsidRDefault="006D3AFE" w:rsidP="00BE4BBF">
      <w:pPr>
        <w:spacing w:line="276" w:lineRule="auto"/>
        <w:jc w:val="both"/>
        <w:rPr>
          <w:rFonts w:asciiTheme="minorHAnsi" w:hAnsiTheme="minorHAnsi" w:cs="Tahoma"/>
        </w:rPr>
      </w:pPr>
    </w:p>
    <w:p w14:paraId="4A01DA81" w14:textId="77777777" w:rsidR="006D3AFE" w:rsidRPr="00BE4BBF" w:rsidRDefault="006D3AFE" w:rsidP="00BE4BBF">
      <w:pPr>
        <w:spacing w:line="276" w:lineRule="auto"/>
        <w:jc w:val="both"/>
        <w:rPr>
          <w:rFonts w:asciiTheme="minorHAnsi" w:hAnsiTheme="minorHAnsi" w:cs="Tahoma"/>
        </w:rPr>
      </w:pPr>
    </w:p>
    <w:p w14:paraId="44286739" w14:textId="77777777" w:rsidR="006D3AFE" w:rsidRPr="00BE4BBF" w:rsidRDefault="006D3AFE" w:rsidP="00BE4BBF">
      <w:pPr>
        <w:spacing w:line="276" w:lineRule="auto"/>
        <w:jc w:val="both"/>
        <w:rPr>
          <w:rFonts w:asciiTheme="minorHAnsi" w:hAnsiTheme="minorHAnsi" w:cs="Tahoma"/>
        </w:rPr>
      </w:pPr>
    </w:p>
    <w:p w14:paraId="187F5B8D" w14:textId="77777777" w:rsidR="006D3AFE" w:rsidRDefault="006D3AFE" w:rsidP="00BE4BBF">
      <w:pPr>
        <w:spacing w:line="276" w:lineRule="auto"/>
        <w:jc w:val="both"/>
        <w:rPr>
          <w:rFonts w:asciiTheme="minorHAnsi" w:hAnsiTheme="minorHAnsi" w:cs="Tahoma"/>
          <w:b/>
          <w:bCs/>
          <w:u w:val="single"/>
        </w:rPr>
      </w:pPr>
    </w:p>
    <w:p w14:paraId="306F318D" w14:textId="77777777" w:rsidR="00381D72" w:rsidRDefault="00381D72" w:rsidP="00BE4BBF">
      <w:pPr>
        <w:spacing w:line="276" w:lineRule="auto"/>
        <w:jc w:val="both"/>
        <w:rPr>
          <w:rFonts w:asciiTheme="minorHAnsi" w:hAnsiTheme="minorHAnsi" w:cs="Tahoma"/>
          <w:b/>
          <w:bCs/>
          <w:u w:val="single"/>
        </w:rPr>
      </w:pPr>
    </w:p>
    <w:p w14:paraId="34CCBA20" w14:textId="77777777" w:rsidR="00381D72" w:rsidRDefault="00381D72" w:rsidP="00BE4BBF">
      <w:pPr>
        <w:spacing w:line="276" w:lineRule="auto"/>
        <w:jc w:val="both"/>
        <w:rPr>
          <w:rFonts w:asciiTheme="minorHAnsi" w:hAnsiTheme="minorHAnsi" w:cs="Tahoma"/>
          <w:b/>
          <w:bCs/>
          <w:u w:val="single"/>
        </w:rPr>
      </w:pPr>
    </w:p>
    <w:p w14:paraId="2D0D378A" w14:textId="77777777" w:rsidR="00381D72" w:rsidRPr="00BE4BBF" w:rsidRDefault="00381D72" w:rsidP="00BE4BBF">
      <w:pPr>
        <w:spacing w:line="276" w:lineRule="auto"/>
        <w:jc w:val="both"/>
        <w:rPr>
          <w:rFonts w:asciiTheme="minorHAnsi" w:hAnsiTheme="minorHAnsi" w:cs="Tahoma"/>
          <w:b/>
          <w:bCs/>
          <w:u w:val="single"/>
        </w:rPr>
      </w:pPr>
    </w:p>
    <w:p w14:paraId="68E7DD8D" w14:textId="77777777" w:rsidR="006D3AFE" w:rsidRPr="00BE4BBF" w:rsidRDefault="006D3AFE" w:rsidP="00BE4BBF">
      <w:pPr>
        <w:spacing w:line="276" w:lineRule="auto"/>
        <w:jc w:val="both"/>
        <w:rPr>
          <w:rFonts w:asciiTheme="minorHAnsi" w:hAnsiTheme="minorHAnsi" w:cs="Tahoma"/>
          <w:b/>
          <w:bCs/>
          <w:u w:val="single"/>
        </w:rPr>
      </w:pPr>
    </w:p>
    <w:p w14:paraId="222B664E" w14:textId="77777777" w:rsidR="006D3AFE" w:rsidRPr="00BE4BBF" w:rsidRDefault="006D3AFE" w:rsidP="00BE4BBF">
      <w:pPr>
        <w:spacing w:line="276" w:lineRule="auto"/>
        <w:jc w:val="both"/>
        <w:rPr>
          <w:rFonts w:asciiTheme="minorHAnsi" w:hAnsiTheme="minorHAnsi" w:cs="Tahoma"/>
          <w:b/>
          <w:bCs/>
          <w:u w:val="single"/>
        </w:rPr>
      </w:pPr>
    </w:p>
    <w:p w14:paraId="76009061" w14:textId="77777777" w:rsidR="006D3AFE" w:rsidRPr="00BE4BBF" w:rsidRDefault="006D3AFE" w:rsidP="00BE4BBF">
      <w:pPr>
        <w:spacing w:line="276" w:lineRule="auto"/>
        <w:jc w:val="both"/>
        <w:rPr>
          <w:rFonts w:asciiTheme="minorHAnsi" w:hAnsiTheme="minorHAnsi" w:cs="Tahoma"/>
          <w:b/>
          <w:bCs/>
          <w:u w:val="single"/>
        </w:rPr>
      </w:pPr>
    </w:p>
    <w:p w14:paraId="0EAFD579" w14:textId="77777777" w:rsidR="006D3AFE" w:rsidRPr="00BE4BBF" w:rsidRDefault="006D3AFE" w:rsidP="00BE4BBF">
      <w:pPr>
        <w:spacing w:line="276" w:lineRule="auto"/>
        <w:jc w:val="both"/>
        <w:rPr>
          <w:rFonts w:asciiTheme="minorHAnsi" w:hAnsiTheme="minorHAnsi" w:cs="Tahoma"/>
          <w:b/>
          <w:bCs/>
          <w:u w:val="single"/>
        </w:rPr>
      </w:pPr>
    </w:p>
    <w:p w14:paraId="0A9D3CBB" w14:textId="77777777" w:rsidR="006D3AFE" w:rsidRPr="00BE4BBF" w:rsidRDefault="006D3AFE" w:rsidP="00BE4BBF">
      <w:pPr>
        <w:spacing w:line="276" w:lineRule="auto"/>
        <w:jc w:val="both"/>
        <w:rPr>
          <w:rFonts w:asciiTheme="minorHAnsi" w:hAnsiTheme="minorHAnsi" w:cs="Tahoma"/>
          <w:b/>
          <w:bCs/>
          <w:u w:val="single"/>
        </w:rPr>
      </w:pPr>
    </w:p>
    <w:p w14:paraId="4D2F8722" w14:textId="77777777" w:rsidR="006D3AFE" w:rsidRPr="00BE4BBF" w:rsidRDefault="006D3AFE" w:rsidP="00BE4BBF">
      <w:pPr>
        <w:spacing w:line="276" w:lineRule="auto"/>
        <w:jc w:val="both"/>
        <w:rPr>
          <w:rFonts w:asciiTheme="minorHAnsi" w:hAnsiTheme="minorHAnsi" w:cs="Tahoma"/>
          <w:b/>
          <w:bCs/>
          <w:u w:val="single"/>
        </w:rPr>
      </w:pPr>
    </w:p>
    <w:p w14:paraId="335FFBD8" w14:textId="77777777" w:rsidR="006D3AFE" w:rsidRPr="00BE4BBF" w:rsidRDefault="006D3AFE" w:rsidP="00BE4BBF">
      <w:pPr>
        <w:spacing w:line="276" w:lineRule="auto"/>
        <w:jc w:val="both"/>
        <w:rPr>
          <w:rFonts w:asciiTheme="minorHAnsi" w:hAnsiTheme="minorHAnsi" w:cs="Tahoma"/>
          <w:b/>
          <w:bCs/>
          <w:u w:val="single"/>
        </w:rPr>
      </w:pPr>
    </w:p>
    <w:p w14:paraId="044D54CE" w14:textId="77777777" w:rsidR="006D3AFE" w:rsidRPr="00BE4BBF" w:rsidRDefault="006D3AFE" w:rsidP="00BE4BBF">
      <w:pPr>
        <w:spacing w:line="276" w:lineRule="auto"/>
        <w:jc w:val="both"/>
        <w:rPr>
          <w:rFonts w:asciiTheme="minorHAnsi" w:hAnsiTheme="minorHAnsi" w:cs="Tahoma"/>
          <w:b/>
          <w:bCs/>
          <w:u w:val="single"/>
        </w:rPr>
      </w:pPr>
    </w:p>
    <w:p w14:paraId="25BB1351" w14:textId="77777777" w:rsidR="006D3AFE" w:rsidRPr="00BE4BBF" w:rsidRDefault="006D3AFE" w:rsidP="00BE4BBF">
      <w:pPr>
        <w:spacing w:line="276" w:lineRule="auto"/>
        <w:jc w:val="both"/>
        <w:rPr>
          <w:rFonts w:asciiTheme="minorHAnsi" w:hAnsiTheme="minorHAnsi" w:cs="Tahoma"/>
          <w:b/>
          <w:bCs/>
          <w:u w:val="single"/>
        </w:rPr>
      </w:pPr>
    </w:p>
    <w:p w14:paraId="14E0D1E9" w14:textId="77777777" w:rsidR="006D3AFE" w:rsidRPr="00BE4BBF" w:rsidRDefault="006D3AFE" w:rsidP="00BE4BBF">
      <w:pPr>
        <w:spacing w:line="276" w:lineRule="auto"/>
        <w:jc w:val="both"/>
        <w:rPr>
          <w:rFonts w:asciiTheme="minorHAnsi" w:hAnsiTheme="minorHAnsi" w:cs="Tahoma"/>
          <w:b/>
          <w:bCs/>
          <w:u w:val="single"/>
        </w:rPr>
      </w:pPr>
    </w:p>
    <w:p w14:paraId="0FE19610" w14:textId="77777777" w:rsidR="006D3AFE" w:rsidRPr="00BE4BBF" w:rsidRDefault="006D3AFE" w:rsidP="00BE4BBF">
      <w:pPr>
        <w:spacing w:line="276" w:lineRule="auto"/>
        <w:jc w:val="both"/>
        <w:rPr>
          <w:rFonts w:asciiTheme="minorHAnsi" w:hAnsiTheme="minorHAnsi" w:cs="Tahoma"/>
          <w:b/>
          <w:bCs/>
          <w:u w:val="single"/>
        </w:rPr>
      </w:pPr>
      <w:r w:rsidRPr="00BE4BBF">
        <w:rPr>
          <w:rFonts w:asciiTheme="minorHAnsi" w:hAnsiTheme="minorHAnsi" w:cs="Tahoma"/>
          <w:b/>
          <w:bCs/>
          <w:u w:val="single"/>
        </w:rPr>
        <w:lastRenderedPageBreak/>
        <w:t>Appendix no.2</w:t>
      </w:r>
    </w:p>
    <w:p w14:paraId="5C46A30D" w14:textId="77777777" w:rsidR="006D3AFE" w:rsidRPr="00BE4BBF" w:rsidRDefault="006D3AFE" w:rsidP="00BE4BBF">
      <w:pPr>
        <w:spacing w:line="276" w:lineRule="auto"/>
        <w:jc w:val="both"/>
        <w:rPr>
          <w:rFonts w:asciiTheme="minorHAnsi" w:hAnsiTheme="minorHAnsi" w:cs="Tahoma"/>
        </w:rPr>
      </w:pPr>
    </w:p>
    <w:p w14:paraId="1CEA0F41" w14:textId="77777777" w:rsidR="006D3AFE" w:rsidRPr="00BE4BBF" w:rsidRDefault="006D3AFE" w:rsidP="00BE4BBF">
      <w:pPr>
        <w:pStyle w:val="BodyText"/>
        <w:spacing w:line="276" w:lineRule="auto"/>
        <w:jc w:val="both"/>
        <w:rPr>
          <w:rFonts w:asciiTheme="minorHAnsi" w:hAnsiTheme="minorHAnsi" w:cs="Tahoma"/>
          <w:sz w:val="24"/>
          <w:szCs w:val="24"/>
        </w:rPr>
      </w:pPr>
      <w:r w:rsidRPr="00BE4BBF">
        <w:rPr>
          <w:rFonts w:asciiTheme="minorHAnsi" w:hAnsiTheme="minorHAnsi" w:cs="Tahoma"/>
          <w:sz w:val="24"/>
          <w:szCs w:val="24"/>
        </w:rPr>
        <w:t>Refrigeration arrangement and airflow</w:t>
      </w:r>
    </w:p>
    <w:p w14:paraId="5A57E8CF" w14:textId="77777777" w:rsidR="006D3AFE" w:rsidRPr="00BE4BBF" w:rsidRDefault="006D3AFE" w:rsidP="00BE4BBF">
      <w:pPr>
        <w:pStyle w:val="BodyText"/>
        <w:tabs>
          <w:tab w:val="left" w:pos="1418"/>
          <w:tab w:val="left" w:pos="3686"/>
          <w:tab w:val="left" w:pos="5812"/>
          <w:tab w:val="left" w:pos="7938"/>
        </w:tabs>
        <w:spacing w:line="276" w:lineRule="auto"/>
        <w:jc w:val="both"/>
        <w:rPr>
          <w:rFonts w:asciiTheme="minorHAnsi" w:hAnsiTheme="minorHAnsi" w:cs="Tahoma"/>
          <w:sz w:val="24"/>
          <w:szCs w:val="24"/>
        </w:rPr>
      </w:pPr>
      <w:r w:rsidRPr="00BE4BBF">
        <w:rPr>
          <w:rFonts w:asciiTheme="minorHAnsi" w:hAnsiTheme="minorHAnsi" w:cs="Tahoma"/>
          <w:sz w:val="24"/>
          <w:szCs w:val="24"/>
        </w:rPr>
        <w:t xml:space="preserve">                        4                                     3                                     2                                     1</w:t>
      </w:r>
    </w:p>
    <w:p w14:paraId="798B2FE0"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noProof/>
          <w:lang w:val="en-GB" w:eastAsia="en-GB"/>
        </w:rPr>
        <mc:AlternateContent>
          <mc:Choice Requires="wps">
            <w:drawing>
              <wp:anchor distT="0" distB="0" distL="114300" distR="114300" simplePos="0" relativeHeight="251661312" behindDoc="0" locked="0" layoutInCell="1" allowOverlap="1" wp14:anchorId="18454445" wp14:editId="3458DA6B">
                <wp:simplePos x="0" y="0"/>
                <wp:positionH relativeFrom="column">
                  <wp:posOffset>65405</wp:posOffset>
                </wp:positionH>
                <wp:positionV relativeFrom="paragraph">
                  <wp:posOffset>17780</wp:posOffset>
                </wp:positionV>
                <wp:extent cx="5715000" cy="685800"/>
                <wp:effectExtent l="8255" t="8255" r="10795" b="1079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85800"/>
                        </a:xfrm>
                        <a:prstGeom prst="rect">
                          <a:avLst/>
                        </a:prstGeom>
                        <a:solidFill>
                          <a:srgbClr val="FFFFFF"/>
                        </a:solidFill>
                        <a:ln w="9525">
                          <a:solidFill>
                            <a:srgbClr val="000000"/>
                          </a:solidFill>
                          <a:miter lim="800000"/>
                          <a:headEnd/>
                          <a:tailEnd/>
                        </a:ln>
                      </wps:spPr>
                      <wps:txbx>
                        <w:txbxContent>
                          <w:p w14:paraId="52B783AE" w14:textId="77777777" w:rsidR="00097BE1" w:rsidRDefault="00097BE1" w:rsidP="006D3AFE"/>
                          <w:p w14:paraId="6543913C" w14:textId="77777777" w:rsidR="00097BE1" w:rsidRDefault="00097BE1" w:rsidP="006D3AFE">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54445" id="Rectangle 16" o:spid="_x0000_s1032" style="position:absolute;left:0;text-align:left;margin-left:5.15pt;margin-top:1.4pt;width:450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">
                <v:textbox>
                  <w:txbxContent>
                    <w:p w14:paraId="52B783AE" w14:textId="77777777" w:rsidR="00097BE1" w:rsidRDefault="00097BE1" w:rsidP="006D3AFE"/>
                    <w:p w14:paraId="6543913C" w14:textId="77777777" w:rsidR="00097BE1" w:rsidRDefault="00097BE1" w:rsidP="006D3AFE">
                      <w:r>
                        <w:t>A</w:t>
                      </w:r>
                    </w:p>
                  </w:txbxContent>
                </v:textbox>
              </v:rect>
            </w:pict>
          </mc:Fallback>
        </mc:AlternateContent>
      </w:r>
      <w:r w:rsidRPr="00BE4BBF">
        <w:rPr>
          <w:rFonts w:asciiTheme="minorHAnsi" w:hAnsiTheme="minorHAnsi"/>
          <w:noProof/>
          <w:lang w:val="en-GB" w:eastAsia="en-GB"/>
        </w:rPr>
        <mc:AlternateContent>
          <mc:Choice Requires="wps">
            <w:drawing>
              <wp:anchor distT="0" distB="0" distL="114300" distR="114300" simplePos="0" relativeHeight="251663360" behindDoc="0" locked="0" layoutInCell="1" allowOverlap="1" wp14:anchorId="4FBFFC0F" wp14:editId="1335A657">
                <wp:simplePos x="0" y="0"/>
                <wp:positionH relativeFrom="column">
                  <wp:posOffset>65405</wp:posOffset>
                </wp:positionH>
                <wp:positionV relativeFrom="paragraph">
                  <wp:posOffset>833120</wp:posOffset>
                </wp:positionV>
                <wp:extent cx="5715000" cy="685800"/>
                <wp:effectExtent l="8255" t="13970" r="10795" b="508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85800"/>
                        </a:xfrm>
                        <a:prstGeom prst="rect">
                          <a:avLst/>
                        </a:prstGeom>
                        <a:solidFill>
                          <a:srgbClr val="FFFFFF"/>
                        </a:solidFill>
                        <a:ln w="9525">
                          <a:solidFill>
                            <a:srgbClr val="000000"/>
                          </a:solidFill>
                          <a:miter lim="800000"/>
                          <a:headEnd/>
                          <a:tailEnd/>
                        </a:ln>
                      </wps:spPr>
                      <wps:txbx>
                        <w:txbxContent>
                          <w:p w14:paraId="4770A0D6" w14:textId="77777777" w:rsidR="00097BE1" w:rsidRDefault="00097BE1" w:rsidP="006D3AFE"/>
                          <w:p w14:paraId="46D71B9E" w14:textId="77777777" w:rsidR="00097BE1" w:rsidRDefault="00097BE1" w:rsidP="006D3AFE">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FFC0F" id="Rectangle 15" o:spid="_x0000_s1033" style="position:absolute;left:0;text-align:left;margin-left:5.15pt;margin-top:65.6pt;width:450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">
                <v:textbox>
                  <w:txbxContent>
                    <w:p w14:paraId="4770A0D6" w14:textId="77777777" w:rsidR="00097BE1" w:rsidRDefault="00097BE1" w:rsidP="006D3AFE"/>
                    <w:p w14:paraId="46D71B9E" w14:textId="77777777" w:rsidR="00097BE1" w:rsidRDefault="00097BE1" w:rsidP="006D3AFE">
                      <w:r>
                        <w:t>B</w:t>
                      </w:r>
                    </w:p>
                  </w:txbxContent>
                </v:textbox>
              </v:rect>
            </w:pict>
          </mc:Fallback>
        </mc:AlternateContent>
      </w:r>
      <w:r w:rsidRPr="00BE4BBF">
        <w:rPr>
          <w:rFonts w:asciiTheme="minorHAnsi" w:hAnsiTheme="minorHAnsi"/>
          <w:noProof/>
          <w:lang w:val="en-GB" w:eastAsia="en-GB"/>
        </w:rPr>
        <mc:AlternateContent>
          <mc:Choice Requires="wps">
            <w:drawing>
              <wp:anchor distT="0" distB="0" distL="114300" distR="114300" simplePos="0" relativeHeight="251665408" behindDoc="0" locked="0" layoutInCell="1" allowOverlap="1" wp14:anchorId="0C3B17BF" wp14:editId="520AC072">
                <wp:simplePos x="0" y="0"/>
                <wp:positionH relativeFrom="column">
                  <wp:posOffset>65405</wp:posOffset>
                </wp:positionH>
                <wp:positionV relativeFrom="paragraph">
                  <wp:posOffset>1680845</wp:posOffset>
                </wp:positionV>
                <wp:extent cx="5715000" cy="685800"/>
                <wp:effectExtent l="8255" t="13970" r="10795" b="508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85800"/>
                        </a:xfrm>
                        <a:prstGeom prst="rect">
                          <a:avLst/>
                        </a:prstGeom>
                        <a:solidFill>
                          <a:srgbClr val="FFFFFF"/>
                        </a:solidFill>
                        <a:ln w="9525">
                          <a:solidFill>
                            <a:srgbClr val="000000"/>
                          </a:solidFill>
                          <a:miter lim="800000"/>
                          <a:headEnd/>
                          <a:tailEnd/>
                        </a:ln>
                      </wps:spPr>
                      <wps:txbx>
                        <w:txbxContent>
                          <w:p w14:paraId="74412A76" w14:textId="77777777" w:rsidR="00097BE1" w:rsidRDefault="00097BE1" w:rsidP="006D3AFE"/>
                          <w:p w14:paraId="0306E8E8" w14:textId="77777777" w:rsidR="00097BE1" w:rsidRDefault="00097BE1" w:rsidP="006D3AFE">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B17BF" id="Rectangle 14" o:spid="_x0000_s1034" style="position:absolute;left:0;text-align:left;margin-left:5.15pt;margin-top:132.35pt;width:450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">
                <v:textbox>
                  <w:txbxContent>
                    <w:p w14:paraId="74412A76" w14:textId="77777777" w:rsidR="00097BE1" w:rsidRDefault="00097BE1" w:rsidP="006D3AFE"/>
                    <w:p w14:paraId="0306E8E8" w14:textId="77777777" w:rsidR="00097BE1" w:rsidRDefault="00097BE1" w:rsidP="006D3AFE">
                      <w:r>
                        <w:t>C</w:t>
                      </w:r>
                    </w:p>
                  </w:txbxContent>
                </v:textbox>
              </v:rect>
            </w:pict>
          </mc:Fallback>
        </mc:AlternateContent>
      </w:r>
      <w:r w:rsidRPr="00BE4BBF">
        <w:rPr>
          <w:rFonts w:asciiTheme="minorHAnsi" w:hAnsiTheme="minorHAnsi"/>
          <w:noProof/>
          <w:lang w:val="en-GB" w:eastAsia="en-GB"/>
        </w:rPr>
        <mc:AlternateContent>
          <mc:Choice Requires="wps">
            <w:drawing>
              <wp:anchor distT="0" distB="0" distL="114300" distR="114300" simplePos="0" relativeHeight="251667456" behindDoc="0" locked="0" layoutInCell="1" allowOverlap="1" wp14:anchorId="0185A8E3" wp14:editId="7FACCD46">
                <wp:simplePos x="0" y="0"/>
                <wp:positionH relativeFrom="column">
                  <wp:posOffset>65405</wp:posOffset>
                </wp:positionH>
                <wp:positionV relativeFrom="paragraph">
                  <wp:posOffset>2528570</wp:posOffset>
                </wp:positionV>
                <wp:extent cx="5715000" cy="685800"/>
                <wp:effectExtent l="8255" t="13970" r="10795" b="508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85800"/>
                        </a:xfrm>
                        <a:prstGeom prst="rect">
                          <a:avLst/>
                        </a:prstGeom>
                        <a:solidFill>
                          <a:srgbClr val="FFFFFF"/>
                        </a:solidFill>
                        <a:ln w="9525">
                          <a:solidFill>
                            <a:srgbClr val="000000"/>
                          </a:solidFill>
                          <a:miter lim="800000"/>
                          <a:headEnd/>
                          <a:tailEnd/>
                        </a:ln>
                      </wps:spPr>
                      <wps:txbx>
                        <w:txbxContent>
                          <w:p w14:paraId="18BAC7AC" w14:textId="77777777" w:rsidR="00097BE1" w:rsidRDefault="00097BE1" w:rsidP="006D3AFE"/>
                          <w:p w14:paraId="508AC5A2" w14:textId="77777777" w:rsidR="00097BE1" w:rsidRDefault="00097BE1" w:rsidP="006D3AFE">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5A8E3" id="Rectangle 13" o:spid="_x0000_s1035" style="position:absolute;left:0;text-align:left;margin-left:5.15pt;margin-top:199.1pt;width:450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">
                <v:textbox>
                  <w:txbxContent>
                    <w:p w14:paraId="18BAC7AC" w14:textId="77777777" w:rsidR="00097BE1" w:rsidRDefault="00097BE1" w:rsidP="006D3AFE"/>
                    <w:p w14:paraId="508AC5A2" w14:textId="77777777" w:rsidR="00097BE1" w:rsidRDefault="00097BE1" w:rsidP="006D3AFE">
                      <w:r>
                        <w:t>D</w:t>
                      </w:r>
                    </w:p>
                  </w:txbxContent>
                </v:textbox>
              </v:rect>
            </w:pict>
          </mc:Fallback>
        </mc:AlternateContent>
      </w:r>
      <w:r w:rsidRPr="00BE4BBF">
        <w:rPr>
          <w:rFonts w:asciiTheme="minorHAnsi" w:hAnsiTheme="minorHAnsi"/>
          <w:noProof/>
          <w:lang w:val="en-GB" w:eastAsia="en-GB"/>
        </w:rPr>
        <mc:AlternateContent>
          <mc:Choice Requires="wps">
            <w:drawing>
              <wp:anchor distT="0" distB="0" distL="114300" distR="114300" simplePos="0" relativeHeight="251669504" behindDoc="0" locked="0" layoutInCell="1" allowOverlap="1" wp14:anchorId="234BFB35" wp14:editId="34F0DA2D">
                <wp:simplePos x="0" y="0"/>
                <wp:positionH relativeFrom="column">
                  <wp:posOffset>65405</wp:posOffset>
                </wp:positionH>
                <wp:positionV relativeFrom="paragraph">
                  <wp:posOffset>3343910</wp:posOffset>
                </wp:positionV>
                <wp:extent cx="5715000" cy="685800"/>
                <wp:effectExtent l="8255" t="10160" r="10795" b="889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85800"/>
                        </a:xfrm>
                        <a:prstGeom prst="rect">
                          <a:avLst/>
                        </a:prstGeom>
                        <a:solidFill>
                          <a:srgbClr val="FFFFFF"/>
                        </a:solidFill>
                        <a:ln w="9525">
                          <a:solidFill>
                            <a:srgbClr val="000000"/>
                          </a:solidFill>
                          <a:miter lim="800000"/>
                          <a:headEnd/>
                          <a:tailEnd/>
                        </a:ln>
                      </wps:spPr>
                      <wps:txbx>
                        <w:txbxContent>
                          <w:p w14:paraId="2836890A" w14:textId="77777777" w:rsidR="00097BE1" w:rsidRDefault="00097BE1" w:rsidP="006D3AFE"/>
                          <w:p w14:paraId="4F341661" w14:textId="77777777" w:rsidR="00097BE1" w:rsidRDefault="00097BE1" w:rsidP="006D3AFE">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BFB35" id="Rectangle 12" o:spid="_x0000_s1036" style="position:absolute;left:0;text-align:left;margin-left:5.15pt;margin-top:263.3pt;width:450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">
                <v:textbox>
                  <w:txbxContent>
                    <w:p w14:paraId="2836890A" w14:textId="77777777" w:rsidR="00097BE1" w:rsidRDefault="00097BE1" w:rsidP="006D3AFE"/>
                    <w:p w14:paraId="4F341661" w14:textId="77777777" w:rsidR="00097BE1" w:rsidRDefault="00097BE1" w:rsidP="006D3AFE">
                      <w:r>
                        <w:t>E</w:t>
                      </w:r>
                    </w:p>
                  </w:txbxContent>
                </v:textbox>
              </v:rect>
            </w:pict>
          </mc:Fallback>
        </mc:AlternateContent>
      </w:r>
      <w:r w:rsidRPr="00BE4BBF">
        <w:rPr>
          <w:rFonts w:asciiTheme="minorHAnsi" w:hAnsiTheme="minorHAnsi"/>
          <w:noProof/>
          <w:lang w:val="en-GB" w:eastAsia="en-GB"/>
        </w:rPr>
        <mc:AlternateContent>
          <mc:Choice Requires="wps">
            <w:drawing>
              <wp:anchor distT="0" distB="0" distL="114300" distR="114300" simplePos="0" relativeHeight="251671552" behindDoc="0" locked="0" layoutInCell="1" allowOverlap="1" wp14:anchorId="16EEB37C" wp14:editId="5E686C4B">
                <wp:simplePos x="0" y="0"/>
                <wp:positionH relativeFrom="column">
                  <wp:posOffset>3037205</wp:posOffset>
                </wp:positionH>
                <wp:positionV relativeFrom="paragraph">
                  <wp:posOffset>17780</wp:posOffset>
                </wp:positionV>
                <wp:extent cx="0" cy="3429000"/>
                <wp:effectExtent l="8255" t="8255" r="10795" b="107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6D893" id="Straight Connector 1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15pt,1.4pt" to="239.15pt,2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"/>
            </w:pict>
          </mc:Fallback>
        </mc:AlternateContent>
      </w:r>
      <w:r w:rsidRPr="00BE4BBF">
        <w:rPr>
          <w:rFonts w:asciiTheme="minorHAnsi" w:hAnsiTheme="minorHAnsi"/>
          <w:noProof/>
          <w:lang w:val="en-GB" w:eastAsia="en-GB"/>
        </w:rPr>
        <mc:AlternateContent>
          <mc:Choice Requires="wps">
            <w:drawing>
              <wp:anchor distT="0" distB="0" distL="114300" distR="114300" simplePos="0" relativeHeight="251673600" behindDoc="0" locked="0" layoutInCell="1" allowOverlap="1" wp14:anchorId="670F67B0" wp14:editId="5509C119">
                <wp:simplePos x="0" y="0"/>
                <wp:positionH relativeFrom="column">
                  <wp:posOffset>1665605</wp:posOffset>
                </wp:positionH>
                <wp:positionV relativeFrom="paragraph">
                  <wp:posOffset>17780</wp:posOffset>
                </wp:positionV>
                <wp:extent cx="0" cy="3429000"/>
                <wp:effectExtent l="8255" t="8255" r="10795" b="107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73E73" id="Straight Connector 1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5pt,1.4pt" to="131.15pt,2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"/>
            </w:pict>
          </mc:Fallback>
        </mc:AlternateContent>
      </w:r>
      <w:r w:rsidRPr="00BE4BBF">
        <w:rPr>
          <w:rFonts w:asciiTheme="minorHAnsi" w:hAnsiTheme="minorHAnsi"/>
          <w:noProof/>
          <w:lang w:val="en-GB" w:eastAsia="en-GB"/>
        </w:rPr>
        <mc:AlternateContent>
          <mc:Choice Requires="wps">
            <w:drawing>
              <wp:anchor distT="0" distB="0" distL="114300" distR="114300" simplePos="0" relativeHeight="251675648" behindDoc="0" locked="0" layoutInCell="1" allowOverlap="1" wp14:anchorId="7241C714" wp14:editId="607F32CA">
                <wp:simplePos x="0" y="0"/>
                <wp:positionH relativeFrom="column">
                  <wp:posOffset>294005</wp:posOffset>
                </wp:positionH>
                <wp:positionV relativeFrom="paragraph">
                  <wp:posOffset>17780</wp:posOffset>
                </wp:positionV>
                <wp:extent cx="0" cy="3429000"/>
                <wp:effectExtent l="8255" t="8255" r="10795" b="107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BBDE4" id="Straight Connector 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4pt" to="23.15pt,2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"/>
            </w:pict>
          </mc:Fallback>
        </mc:AlternateContent>
      </w:r>
      <w:r w:rsidRPr="00BE4BBF">
        <w:rPr>
          <w:rFonts w:asciiTheme="minorHAnsi" w:hAnsiTheme="minorHAnsi"/>
          <w:noProof/>
          <w:lang w:val="en-GB" w:eastAsia="en-GB"/>
        </w:rPr>
        <mc:AlternateContent>
          <mc:Choice Requires="wps">
            <w:drawing>
              <wp:anchor distT="0" distB="0" distL="114300" distR="114300" simplePos="0" relativeHeight="251677696" behindDoc="0" locked="0" layoutInCell="1" allowOverlap="1" wp14:anchorId="0ACC5836" wp14:editId="5C60C783">
                <wp:simplePos x="0" y="0"/>
                <wp:positionH relativeFrom="column">
                  <wp:posOffset>4408805</wp:posOffset>
                </wp:positionH>
                <wp:positionV relativeFrom="paragraph">
                  <wp:posOffset>17780</wp:posOffset>
                </wp:positionV>
                <wp:extent cx="0" cy="3429000"/>
                <wp:effectExtent l="8255" t="8255" r="10795" b="107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96428" id="Straight Connector 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15pt,1.4pt" to="347.15pt,2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"/>
            </w:pict>
          </mc:Fallback>
        </mc:AlternateContent>
      </w:r>
    </w:p>
    <w:p w14:paraId="6BB8AD0B" w14:textId="77777777" w:rsidR="006D3AFE" w:rsidRPr="00BE4BBF" w:rsidRDefault="006D3AFE" w:rsidP="00BE4BBF">
      <w:pPr>
        <w:spacing w:line="276" w:lineRule="auto"/>
        <w:jc w:val="both"/>
        <w:rPr>
          <w:rFonts w:asciiTheme="minorHAnsi" w:hAnsiTheme="minorHAnsi" w:cs="Tahoma"/>
        </w:rPr>
      </w:pPr>
    </w:p>
    <w:p w14:paraId="26D364D3" w14:textId="77777777" w:rsidR="006D3AFE" w:rsidRPr="00BE4BBF" w:rsidRDefault="006D3AFE" w:rsidP="00BE4BBF">
      <w:pPr>
        <w:spacing w:line="276" w:lineRule="auto"/>
        <w:jc w:val="both"/>
        <w:rPr>
          <w:rFonts w:asciiTheme="minorHAnsi" w:hAnsiTheme="minorHAnsi" w:cs="Tahoma"/>
        </w:rPr>
      </w:pPr>
    </w:p>
    <w:p w14:paraId="16CFC6CD" w14:textId="77777777" w:rsidR="006D3AFE" w:rsidRPr="00BE4BBF" w:rsidRDefault="006D3AFE" w:rsidP="00BE4BBF">
      <w:pPr>
        <w:spacing w:line="276" w:lineRule="auto"/>
        <w:jc w:val="both"/>
        <w:rPr>
          <w:rFonts w:asciiTheme="minorHAnsi" w:hAnsiTheme="minorHAnsi" w:cs="Tahoma"/>
        </w:rPr>
      </w:pPr>
    </w:p>
    <w:p w14:paraId="3C0A5946" w14:textId="77777777" w:rsidR="006D3AFE" w:rsidRPr="00BE4BBF" w:rsidRDefault="006D3AFE" w:rsidP="00BE4BBF">
      <w:pPr>
        <w:spacing w:line="276" w:lineRule="auto"/>
        <w:jc w:val="both"/>
        <w:rPr>
          <w:rFonts w:asciiTheme="minorHAnsi" w:hAnsiTheme="minorHAnsi" w:cs="Tahoma"/>
        </w:rPr>
      </w:pPr>
    </w:p>
    <w:p w14:paraId="740FB21C" w14:textId="77777777" w:rsidR="006D3AFE" w:rsidRPr="00BE4BBF" w:rsidRDefault="006D3AFE" w:rsidP="00BE4BBF">
      <w:pPr>
        <w:spacing w:line="276" w:lineRule="auto"/>
        <w:jc w:val="both"/>
        <w:rPr>
          <w:rFonts w:asciiTheme="minorHAnsi" w:hAnsiTheme="minorHAnsi" w:cs="Tahoma"/>
        </w:rPr>
      </w:pPr>
    </w:p>
    <w:p w14:paraId="1930DAA7" w14:textId="77777777" w:rsidR="006D3AFE" w:rsidRPr="00BE4BBF" w:rsidRDefault="006D3AFE" w:rsidP="00BE4BBF">
      <w:pPr>
        <w:spacing w:line="276" w:lineRule="auto"/>
        <w:jc w:val="both"/>
        <w:rPr>
          <w:rFonts w:asciiTheme="minorHAnsi" w:hAnsiTheme="minorHAnsi" w:cs="Tahoma"/>
        </w:rPr>
      </w:pPr>
    </w:p>
    <w:p w14:paraId="02410387" w14:textId="77777777" w:rsidR="006D3AFE" w:rsidRPr="00BE4BBF" w:rsidRDefault="006D3AFE" w:rsidP="00BE4BBF">
      <w:pPr>
        <w:spacing w:line="276" w:lineRule="auto"/>
        <w:jc w:val="both"/>
        <w:rPr>
          <w:rFonts w:asciiTheme="minorHAnsi" w:hAnsiTheme="minorHAnsi" w:cs="Tahoma"/>
        </w:rPr>
      </w:pPr>
    </w:p>
    <w:p w14:paraId="1330F0C4" w14:textId="77777777" w:rsidR="006D3AFE" w:rsidRPr="00BE4BBF" w:rsidRDefault="006D3AFE" w:rsidP="00BE4BBF">
      <w:pPr>
        <w:spacing w:line="276" w:lineRule="auto"/>
        <w:jc w:val="both"/>
        <w:rPr>
          <w:rFonts w:asciiTheme="minorHAnsi" w:hAnsiTheme="minorHAnsi" w:cs="Tahoma"/>
        </w:rPr>
      </w:pPr>
    </w:p>
    <w:p w14:paraId="579154D0" w14:textId="77777777" w:rsidR="006D3AFE" w:rsidRPr="00BE4BBF" w:rsidRDefault="006D3AFE" w:rsidP="00BE4BBF">
      <w:pPr>
        <w:spacing w:line="276" w:lineRule="auto"/>
        <w:jc w:val="both"/>
        <w:rPr>
          <w:rFonts w:asciiTheme="minorHAnsi" w:hAnsiTheme="minorHAnsi" w:cs="Tahoma"/>
        </w:rPr>
      </w:pPr>
    </w:p>
    <w:p w14:paraId="7D6F9696" w14:textId="77777777" w:rsidR="006D3AFE" w:rsidRPr="00BE4BBF" w:rsidRDefault="006D3AFE" w:rsidP="00BE4BBF">
      <w:pPr>
        <w:spacing w:line="276" w:lineRule="auto"/>
        <w:jc w:val="both"/>
        <w:rPr>
          <w:rFonts w:asciiTheme="minorHAnsi" w:hAnsiTheme="minorHAnsi" w:cs="Tahoma"/>
        </w:rPr>
      </w:pPr>
    </w:p>
    <w:p w14:paraId="3CF0EF54" w14:textId="77777777" w:rsidR="006D3AFE" w:rsidRPr="00BE4BBF" w:rsidRDefault="006D3AFE" w:rsidP="00BE4BBF">
      <w:pPr>
        <w:spacing w:line="276" w:lineRule="auto"/>
        <w:jc w:val="both"/>
        <w:rPr>
          <w:rFonts w:asciiTheme="minorHAnsi" w:hAnsiTheme="minorHAnsi" w:cs="Tahoma"/>
        </w:rPr>
      </w:pPr>
    </w:p>
    <w:p w14:paraId="021A46A8" w14:textId="77777777" w:rsidR="006D3AFE" w:rsidRPr="00BE4BBF" w:rsidRDefault="006D3AFE" w:rsidP="00BE4BBF">
      <w:pPr>
        <w:spacing w:line="276" w:lineRule="auto"/>
        <w:jc w:val="both"/>
        <w:rPr>
          <w:rFonts w:asciiTheme="minorHAnsi" w:hAnsiTheme="minorHAnsi" w:cs="Tahoma"/>
        </w:rPr>
      </w:pPr>
    </w:p>
    <w:p w14:paraId="4515460A" w14:textId="77777777" w:rsidR="006D3AFE" w:rsidRPr="00BE4BBF" w:rsidRDefault="006D3AFE" w:rsidP="00BE4BBF">
      <w:pPr>
        <w:spacing w:line="276" w:lineRule="auto"/>
        <w:jc w:val="both"/>
        <w:rPr>
          <w:rFonts w:asciiTheme="minorHAnsi" w:hAnsiTheme="minorHAnsi" w:cs="Tahoma"/>
        </w:rPr>
      </w:pPr>
    </w:p>
    <w:p w14:paraId="5C2CD183" w14:textId="77777777" w:rsidR="006D3AFE" w:rsidRPr="00BE4BBF" w:rsidRDefault="006D3AFE" w:rsidP="00BE4BBF">
      <w:pPr>
        <w:spacing w:line="276" w:lineRule="auto"/>
        <w:jc w:val="both"/>
        <w:rPr>
          <w:rFonts w:asciiTheme="minorHAnsi" w:hAnsiTheme="minorHAnsi" w:cs="Tahoma"/>
        </w:rPr>
      </w:pPr>
    </w:p>
    <w:p w14:paraId="3E6E844D" w14:textId="77777777" w:rsidR="006D3AFE" w:rsidRPr="00BE4BBF" w:rsidRDefault="006D3AFE" w:rsidP="00BE4BBF">
      <w:pPr>
        <w:spacing w:line="276" w:lineRule="auto"/>
        <w:jc w:val="both"/>
        <w:rPr>
          <w:rFonts w:asciiTheme="minorHAnsi" w:hAnsiTheme="minorHAnsi" w:cs="Tahoma"/>
        </w:rPr>
      </w:pPr>
    </w:p>
    <w:p w14:paraId="30D66586" w14:textId="77777777" w:rsidR="006D3AFE" w:rsidRPr="00BE4BBF" w:rsidRDefault="006D3AFE" w:rsidP="00BE4BBF">
      <w:pPr>
        <w:spacing w:line="276" w:lineRule="auto"/>
        <w:jc w:val="both"/>
        <w:rPr>
          <w:rFonts w:asciiTheme="minorHAnsi" w:hAnsiTheme="minorHAnsi" w:cs="Tahoma"/>
        </w:rPr>
      </w:pPr>
    </w:p>
    <w:p w14:paraId="2C01A092" w14:textId="77777777" w:rsidR="006D3AFE" w:rsidRPr="00BE4BBF" w:rsidRDefault="006D3AFE" w:rsidP="00BE4BBF">
      <w:pPr>
        <w:spacing w:line="276" w:lineRule="auto"/>
        <w:jc w:val="both"/>
        <w:rPr>
          <w:rFonts w:asciiTheme="minorHAnsi" w:hAnsiTheme="minorHAnsi" w:cs="Tahoma"/>
        </w:rPr>
      </w:pPr>
    </w:p>
    <w:p w14:paraId="5579C12D" w14:textId="77777777" w:rsidR="006D3AFE" w:rsidRPr="00BE4BBF" w:rsidRDefault="006D3AFE" w:rsidP="00BE4BBF">
      <w:pPr>
        <w:spacing w:line="276" w:lineRule="auto"/>
        <w:jc w:val="both"/>
        <w:rPr>
          <w:rFonts w:asciiTheme="minorHAnsi" w:hAnsiTheme="minorHAnsi" w:cs="Tahoma"/>
        </w:rPr>
      </w:pPr>
    </w:p>
    <w:p w14:paraId="3AF4C7C5" w14:textId="77777777" w:rsidR="006D3AFE" w:rsidRPr="00BE4BBF" w:rsidRDefault="006D3AFE" w:rsidP="00BE4BBF">
      <w:pPr>
        <w:spacing w:line="276" w:lineRule="auto"/>
        <w:jc w:val="both"/>
        <w:rPr>
          <w:rFonts w:asciiTheme="minorHAnsi" w:hAnsiTheme="minorHAnsi" w:cs="Tahoma"/>
        </w:rPr>
      </w:pPr>
    </w:p>
    <w:p w14:paraId="5BA0A409" w14:textId="77777777" w:rsidR="006D3AFE" w:rsidRPr="00BE4BBF" w:rsidRDefault="006D3AFE" w:rsidP="00BE4BBF">
      <w:pPr>
        <w:spacing w:line="276" w:lineRule="auto"/>
        <w:jc w:val="both"/>
        <w:rPr>
          <w:rFonts w:asciiTheme="minorHAnsi" w:hAnsiTheme="minorHAnsi" w:cs="Tahoma"/>
          <w:b/>
          <w:bCs/>
          <w:u w:val="single"/>
        </w:rPr>
      </w:pPr>
      <w:r w:rsidRPr="00BE4BBF">
        <w:rPr>
          <w:rFonts w:asciiTheme="minorHAnsi" w:hAnsiTheme="minorHAnsi" w:cs="Tahoma"/>
          <w:b/>
          <w:bCs/>
          <w:u w:val="single"/>
        </w:rPr>
        <w:br w:type="page"/>
      </w:r>
      <w:r w:rsidRPr="00BE4BBF">
        <w:rPr>
          <w:rFonts w:asciiTheme="minorHAnsi" w:hAnsiTheme="minorHAnsi" w:cs="Tahoma"/>
          <w:b/>
          <w:bCs/>
          <w:u w:val="single"/>
        </w:rPr>
        <w:lastRenderedPageBreak/>
        <w:t>Appendix no.3</w:t>
      </w:r>
    </w:p>
    <w:p w14:paraId="3CC1D472" w14:textId="77777777" w:rsidR="006D3AFE" w:rsidRPr="00BE4BBF" w:rsidRDefault="006D3AFE" w:rsidP="00BE4BBF">
      <w:pPr>
        <w:tabs>
          <w:tab w:val="center" w:pos="2160"/>
          <w:tab w:val="center" w:pos="4320"/>
          <w:tab w:val="center" w:pos="6840"/>
          <w:tab w:val="center" w:pos="8460"/>
        </w:tabs>
        <w:spacing w:line="276" w:lineRule="auto"/>
        <w:jc w:val="both"/>
        <w:rPr>
          <w:rFonts w:asciiTheme="minorHAnsi" w:hAnsiTheme="minorHAns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1"/>
        <w:gridCol w:w="1094"/>
        <w:gridCol w:w="1129"/>
        <w:gridCol w:w="1115"/>
        <w:gridCol w:w="1105"/>
        <w:gridCol w:w="1084"/>
        <w:gridCol w:w="1071"/>
        <w:gridCol w:w="1047"/>
      </w:tblGrid>
      <w:tr w:rsidR="006D3AFE" w:rsidRPr="00BE4BBF" w14:paraId="60D32E65" w14:textId="77777777" w:rsidTr="006D3AFE">
        <w:tc>
          <w:tcPr>
            <w:tcW w:w="9210" w:type="dxa"/>
            <w:gridSpan w:val="8"/>
            <w:tcBorders>
              <w:top w:val="single" w:sz="4" w:space="0" w:color="auto"/>
              <w:left w:val="single" w:sz="4" w:space="0" w:color="auto"/>
              <w:bottom w:val="single" w:sz="4" w:space="0" w:color="auto"/>
              <w:right w:val="single" w:sz="4" w:space="0" w:color="auto"/>
            </w:tcBorders>
            <w:hideMark/>
          </w:tcPr>
          <w:p w14:paraId="72FFF7D2" w14:textId="77777777" w:rsidR="006D3AFE" w:rsidRPr="00BE4BBF" w:rsidRDefault="006D3AFE" w:rsidP="00BE4BBF">
            <w:pPr>
              <w:spacing w:line="276" w:lineRule="auto"/>
              <w:jc w:val="both"/>
              <w:rPr>
                <w:rFonts w:asciiTheme="minorHAnsi" w:hAnsiTheme="minorHAnsi" w:cs="Tahoma"/>
                <w:b/>
                <w:bCs/>
              </w:rPr>
            </w:pPr>
            <w:r w:rsidRPr="00BE4BBF">
              <w:rPr>
                <w:rFonts w:asciiTheme="minorHAnsi" w:hAnsiTheme="minorHAnsi" w:cs="Tahoma"/>
                <w:b/>
                <w:bCs/>
              </w:rPr>
              <w:t xml:space="preserve">Date, </w:t>
            </w:r>
            <w:proofErr w:type="gramStart"/>
            <w:r w:rsidRPr="00BE4BBF">
              <w:rPr>
                <w:rFonts w:asciiTheme="minorHAnsi" w:hAnsiTheme="minorHAnsi" w:cs="Tahoma"/>
                <w:b/>
                <w:bCs/>
              </w:rPr>
              <w:t>time</w:t>
            </w:r>
            <w:proofErr w:type="gramEnd"/>
            <w:r w:rsidRPr="00BE4BBF">
              <w:rPr>
                <w:rFonts w:asciiTheme="minorHAnsi" w:hAnsiTheme="minorHAnsi" w:cs="Tahoma"/>
                <w:b/>
                <w:bCs/>
              </w:rPr>
              <w:t xml:space="preserve"> and parameters in each individual compartment after final closing in loading port</w:t>
            </w:r>
          </w:p>
        </w:tc>
      </w:tr>
      <w:tr w:rsidR="006D3AFE" w:rsidRPr="00BE4BBF" w14:paraId="50B8BE9D" w14:textId="77777777" w:rsidTr="006D3AFE">
        <w:tc>
          <w:tcPr>
            <w:tcW w:w="1151" w:type="dxa"/>
            <w:tcBorders>
              <w:top w:val="single" w:sz="4" w:space="0" w:color="auto"/>
              <w:left w:val="single" w:sz="4" w:space="0" w:color="auto"/>
              <w:bottom w:val="single" w:sz="4" w:space="0" w:color="auto"/>
              <w:right w:val="single" w:sz="4" w:space="0" w:color="auto"/>
            </w:tcBorders>
            <w:hideMark/>
          </w:tcPr>
          <w:p w14:paraId="20A7C351"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Compart- </w:t>
            </w:r>
            <w:proofErr w:type="spellStart"/>
            <w:r w:rsidRPr="00BE4BBF">
              <w:rPr>
                <w:rFonts w:asciiTheme="minorHAnsi" w:hAnsiTheme="minorHAnsi" w:cs="Tahoma"/>
              </w:rPr>
              <w:t>ment</w:t>
            </w:r>
            <w:proofErr w:type="spellEnd"/>
          </w:p>
        </w:tc>
        <w:tc>
          <w:tcPr>
            <w:tcW w:w="1151" w:type="dxa"/>
            <w:tcBorders>
              <w:top w:val="single" w:sz="4" w:space="0" w:color="auto"/>
              <w:left w:val="single" w:sz="4" w:space="0" w:color="auto"/>
              <w:bottom w:val="single" w:sz="4" w:space="0" w:color="auto"/>
              <w:right w:val="single" w:sz="4" w:space="0" w:color="auto"/>
            </w:tcBorders>
            <w:hideMark/>
          </w:tcPr>
          <w:p w14:paraId="5EFCC01C"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Date / time</w:t>
            </w:r>
          </w:p>
        </w:tc>
        <w:tc>
          <w:tcPr>
            <w:tcW w:w="1151" w:type="dxa"/>
            <w:tcBorders>
              <w:top w:val="single" w:sz="4" w:space="0" w:color="auto"/>
              <w:left w:val="single" w:sz="4" w:space="0" w:color="auto"/>
              <w:bottom w:val="single" w:sz="4" w:space="0" w:color="auto"/>
              <w:right w:val="single" w:sz="4" w:space="0" w:color="auto"/>
            </w:tcBorders>
            <w:hideMark/>
          </w:tcPr>
          <w:p w14:paraId="2162C92A"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Delivery air temp</w:t>
            </w:r>
          </w:p>
        </w:tc>
        <w:tc>
          <w:tcPr>
            <w:tcW w:w="1151" w:type="dxa"/>
            <w:tcBorders>
              <w:top w:val="single" w:sz="4" w:space="0" w:color="auto"/>
              <w:left w:val="single" w:sz="4" w:space="0" w:color="auto"/>
              <w:bottom w:val="single" w:sz="4" w:space="0" w:color="auto"/>
              <w:right w:val="single" w:sz="4" w:space="0" w:color="auto"/>
            </w:tcBorders>
            <w:hideMark/>
          </w:tcPr>
          <w:p w14:paraId="65CC25AD"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Return air temp</w:t>
            </w:r>
          </w:p>
        </w:tc>
        <w:tc>
          <w:tcPr>
            <w:tcW w:w="1151" w:type="dxa"/>
            <w:tcBorders>
              <w:top w:val="single" w:sz="4" w:space="0" w:color="auto"/>
              <w:left w:val="single" w:sz="4" w:space="0" w:color="auto"/>
              <w:bottom w:val="single" w:sz="4" w:space="0" w:color="auto"/>
              <w:right w:val="single" w:sz="4" w:space="0" w:color="auto"/>
            </w:tcBorders>
            <w:hideMark/>
          </w:tcPr>
          <w:p w14:paraId="63CE3A62"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Space temp</w:t>
            </w:r>
          </w:p>
        </w:tc>
        <w:tc>
          <w:tcPr>
            <w:tcW w:w="1151" w:type="dxa"/>
            <w:tcBorders>
              <w:top w:val="single" w:sz="4" w:space="0" w:color="auto"/>
              <w:left w:val="single" w:sz="4" w:space="0" w:color="auto"/>
              <w:bottom w:val="single" w:sz="4" w:space="0" w:color="auto"/>
              <w:right w:val="single" w:sz="4" w:space="0" w:color="auto"/>
            </w:tcBorders>
            <w:hideMark/>
          </w:tcPr>
          <w:p w14:paraId="79A2A7F3"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CO</w:t>
            </w:r>
            <w:r w:rsidRPr="00BE4BBF">
              <w:rPr>
                <w:rFonts w:asciiTheme="minorHAnsi" w:hAnsiTheme="minorHAnsi" w:cs="Tahoma"/>
                <w:vertAlign w:val="subscript"/>
              </w:rPr>
              <w:t xml:space="preserve">2 </w:t>
            </w:r>
            <w:r w:rsidRPr="00BE4BBF">
              <w:rPr>
                <w:rFonts w:asciiTheme="minorHAnsi" w:hAnsiTheme="minorHAnsi" w:cs="Tahoma"/>
              </w:rPr>
              <w:t>%</w:t>
            </w:r>
          </w:p>
        </w:tc>
        <w:tc>
          <w:tcPr>
            <w:tcW w:w="1152" w:type="dxa"/>
            <w:tcBorders>
              <w:top w:val="single" w:sz="4" w:space="0" w:color="auto"/>
              <w:left w:val="single" w:sz="4" w:space="0" w:color="auto"/>
              <w:bottom w:val="single" w:sz="4" w:space="0" w:color="auto"/>
              <w:right w:val="single" w:sz="4" w:space="0" w:color="auto"/>
            </w:tcBorders>
            <w:hideMark/>
          </w:tcPr>
          <w:p w14:paraId="70121A1F"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O</w:t>
            </w:r>
            <w:r w:rsidRPr="00BE4BBF">
              <w:rPr>
                <w:rFonts w:asciiTheme="minorHAnsi" w:hAnsiTheme="minorHAnsi" w:cs="Tahoma"/>
                <w:vertAlign w:val="subscript"/>
              </w:rPr>
              <w:t xml:space="preserve">2 </w:t>
            </w:r>
            <w:r w:rsidRPr="00BE4BBF">
              <w:rPr>
                <w:rFonts w:asciiTheme="minorHAnsi" w:hAnsiTheme="minorHAnsi" w:cs="Tahoma"/>
              </w:rPr>
              <w:t>%</w:t>
            </w:r>
          </w:p>
        </w:tc>
        <w:tc>
          <w:tcPr>
            <w:tcW w:w="1152" w:type="dxa"/>
            <w:tcBorders>
              <w:top w:val="single" w:sz="4" w:space="0" w:color="auto"/>
              <w:left w:val="single" w:sz="4" w:space="0" w:color="auto"/>
              <w:bottom w:val="single" w:sz="4" w:space="0" w:color="auto"/>
              <w:right w:val="single" w:sz="4" w:space="0" w:color="auto"/>
            </w:tcBorders>
          </w:tcPr>
          <w:p w14:paraId="0181196B" w14:textId="77777777" w:rsidR="006D3AFE" w:rsidRPr="00BE4BBF" w:rsidRDefault="006D3AFE" w:rsidP="00BE4BBF">
            <w:pPr>
              <w:spacing w:line="276" w:lineRule="auto"/>
              <w:jc w:val="both"/>
              <w:rPr>
                <w:rFonts w:asciiTheme="minorHAnsi" w:hAnsiTheme="minorHAnsi" w:cs="Tahoma"/>
              </w:rPr>
            </w:pPr>
          </w:p>
        </w:tc>
      </w:tr>
      <w:tr w:rsidR="006D3AFE" w:rsidRPr="00BE4BBF" w14:paraId="2BAC75D7" w14:textId="77777777" w:rsidTr="006D3AFE">
        <w:tc>
          <w:tcPr>
            <w:tcW w:w="1151" w:type="dxa"/>
            <w:tcBorders>
              <w:top w:val="single" w:sz="4" w:space="0" w:color="auto"/>
              <w:left w:val="single" w:sz="4" w:space="0" w:color="auto"/>
              <w:bottom w:val="single" w:sz="4" w:space="0" w:color="auto"/>
              <w:right w:val="single" w:sz="4" w:space="0" w:color="auto"/>
            </w:tcBorders>
          </w:tcPr>
          <w:p w14:paraId="5A757556"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6723438D"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4EE353DC"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0214FE62"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7A6FB8CF"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2B11DAC8"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670305B1"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79FE4BBC" w14:textId="77777777" w:rsidR="006D3AFE" w:rsidRPr="00BE4BBF" w:rsidRDefault="006D3AFE" w:rsidP="00BE4BBF">
            <w:pPr>
              <w:spacing w:line="276" w:lineRule="auto"/>
              <w:jc w:val="both"/>
              <w:rPr>
                <w:rFonts w:asciiTheme="minorHAnsi" w:hAnsiTheme="minorHAnsi" w:cs="Tahoma"/>
              </w:rPr>
            </w:pPr>
          </w:p>
        </w:tc>
      </w:tr>
      <w:tr w:rsidR="006D3AFE" w:rsidRPr="00BE4BBF" w14:paraId="0FC858CA" w14:textId="77777777" w:rsidTr="006D3AFE">
        <w:tc>
          <w:tcPr>
            <w:tcW w:w="1151" w:type="dxa"/>
            <w:tcBorders>
              <w:top w:val="single" w:sz="4" w:space="0" w:color="auto"/>
              <w:left w:val="single" w:sz="4" w:space="0" w:color="auto"/>
              <w:bottom w:val="single" w:sz="4" w:space="0" w:color="auto"/>
              <w:right w:val="single" w:sz="4" w:space="0" w:color="auto"/>
            </w:tcBorders>
          </w:tcPr>
          <w:p w14:paraId="12318D67"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120A6929"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3470FAF9"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6D58FB52"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09AE62F7"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0217600C"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55CC5651"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1B1856D8" w14:textId="77777777" w:rsidR="006D3AFE" w:rsidRPr="00BE4BBF" w:rsidRDefault="006D3AFE" w:rsidP="00BE4BBF">
            <w:pPr>
              <w:spacing w:line="276" w:lineRule="auto"/>
              <w:jc w:val="both"/>
              <w:rPr>
                <w:rFonts w:asciiTheme="minorHAnsi" w:hAnsiTheme="minorHAnsi" w:cs="Tahoma"/>
              </w:rPr>
            </w:pPr>
          </w:p>
        </w:tc>
      </w:tr>
      <w:tr w:rsidR="006D3AFE" w:rsidRPr="00BE4BBF" w14:paraId="209B4DF1" w14:textId="77777777" w:rsidTr="006D3AFE">
        <w:tc>
          <w:tcPr>
            <w:tcW w:w="1151" w:type="dxa"/>
            <w:tcBorders>
              <w:top w:val="single" w:sz="4" w:space="0" w:color="auto"/>
              <w:left w:val="single" w:sz="4" w:space="0" w:color="auto"/>
              <w:bottom w:val="single" w:sz="4" w:space="0" w:color="auto"/>
              <w:right w:val="single" w:sz="4" w:space="0" w:color="auto"/>
            </w:tcBorders>
          </w:tcPr>
          <w:p w14:paraId="1402F954"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5123CAFB"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652ED340"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506B36CF"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3C228701"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13A2091B"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4A441F2F"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326D27C4" w14:textId="77777777" w:rsidR="006D3AFE" w:rsidRPr="00BE4BBF" w:rsidRDefault="006D3AFE" w:rsidP="00BE4BBF">
            <w:pPr>
              <w:spacing w:line="276" w:lineRule="auto"/>
              <w:jc w:val="both"/>
              <w:rPr>
                <w:rFonts w:asciiTheme="minorHAnsi" w:hAnsiTheme="minorHAnsi" w:cs="Tahoma"/>
              </w:rPr>
            </w:pPr>
          </w:p>
        </w:tc>
      </w:tr>
      <w:tr w:rsidR="006D3AFE" w:rsidRPr="00BE4BBF" w14:paraId="28BF984D" w14:textId="77777777" w:rsidTr="006D3AFE">
        <w:tc>
          <w:tcPr>
            <w:tcW w:w="1151" w:type="dxa"/>
            <w:tcBorders>
              <w:top w:val="single" w:sz="4" w:space="0" w:color="auto"/>
              <w:left w:val="single" w:sz="4" w:space="0" w:color="auto"/>
              <w:bottom w:val="single" w:sz="4" w:space="0" w:color="auto"/>
              <w:right w:val="single" w:sz="4" w:space="0" w:color="auto"/>
            </w:tcBorders>
          </w:tcPr>
          <w:p w14:paraId="0109D1D3"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70C332C3"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0B7F5C01"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2FF94671"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091019BF"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49B86CCF"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4333126C"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19568F2E" w14:textId="77777777" w:rsidR="006D3AFE" w:rsidRPr="00BE4BBF" w:rsidRDefault="006D3AFE" w:rsidP="00BE4BBF">
            <w:pPr>
              <w:spacing w:line="276" w:lineRule="auto"/>
              <w:jc w:val="both"/>
              <w:rPr>
                <w:rFonts w:asciiTheme="minorHAnsi" w:hAnsiTheme="minorHAnsi" w:cs="Tahoma"/>
              </w:rPr>
            </w:pPr>
          </w:p>
        </w:tc>
      </w:tr>
      <w:tr w:rsidR="006D3AFE" w:rsidRPr="00BE4BBF" w14:paraId="5D230971" w14:textId="77777777" w:rsidTr="006D3AFE">
        <w:tc>
          <w:tcPr>
            <w:tcW w:w="1151" w:type="dxa"/>
            <w:tcBorders>
              <w:top w:val="single" w:sz="4" w:space="0" w:color="auto"/>
              <w:left w:val="single" w:sz="4" w:space="0" w:color="auto"/>
              <w:bottom w:val="single" w:sz="4" w:space="0" w:color="auto"/>
              <w:right w:val="single" w:sz="4" w:space="0" w:color="auto"/>
            </w:tcBorders>
          </w:tcPr>
          <w:p w14:paraId="59428B7A"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68EDA86D"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00634707"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7BA87A75"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096ECD13"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7ABE096C"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677C64ED"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2A38B922" w14:textId="77777777" w:rsidR="006D3AFE" w:rsidRPr="00BE4BBF" w:rsidRDefault="006D3AFE" w:rsidP="00BE4BBF">
            <w:pPr>
              <w:spacing w:line="276" w:lineRule="auto"/>
              <w:jc w:val="both"/>
              <w:rPr>
                <w:rFonts w:asciiTheme="minorHAnsi" w:hAnsiTheme="minorHAnsi" w:cs="Tahoma"/>
              </w:rPr>
            </w:pPr>
          </w:p>
        </w:tc>
      </w:tr>
      <w:tr w:rsidR="006D3AFE" w:rsidRPr="00BE4BBF" w14:paraId="688C76DD" w14:textId="77777777" w:rsidTr="006D3AFE">
        <w:tc>
          <w:tcPr>
            <w:tcW w:w="1151" w:type="dxa"/>
            <w:tcBorders>
              <w:top w:val="single" w:sz="4" w:space="0" w:color="auto"/>
              <w:left w:val="single" w:sz="4" w:space="0" w:color="auto"/>
              <w:bottom w:val="single" w:sz="4" w:space="0" w:color="auto"/>
              <w:right w:val="single" w:sz="4" w:space="0" w:color="auto"/>
            </w:tcBorders>
          </w:tcPr>
          <w:p w14:paraId="242E27D1"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19BA48C2"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1A85E710"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1DFE0736"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35677783"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5D60AEB6"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611B58F4"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71306480" w14:textId="77777777" w:rsidR="006D3AFE" w:rsidRPr="00BE4BBF" w:rsidRDefault="006D3AFE" w:rsidP="00BE4BBF">
            <w:pPr>
              <w:spacing w:line="276" w:lineRule="auto"/>
              <w:jc w:val="both"/>
              <w:rPr>
                <w:rFonts w:asciiTheme="minorHAnsi" w:hAnsiTheme="minorHAnsi" w:cs="Tahoma"/>
              </w:rPr>
            </w:pPr>
          </w:p>
        </w:tc>
      </w:tr>
      <w:tr w:rsidR="006D3AFE" w:rsidRPr="00BE4BBF" w14:paraId="0C952443" w14:textId="77777777" w:rsidTr="006D3AFE">
        <w:tc>
          <w:tcPr>
            <w:tcW w:w="1151" w:type="dxa"/>
            <w:tcBorders>
              <w:top w:val="single" w:sz="4" w:space="0" w:color="auto"/>
              <w:left w:val="single" w:sz="4" w:space="0" w:color="auto"/>
              <w:bottom w:val="single" w:sz="4" w:space="0" w:color="auto"/>
              <w:right w:val="single" w:sz="4" w:space="0" w:color="auto"/>
            </w:tcBorders>
          </w:tcPr>
          <w:p w14:paraId="6FB8D991"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217F955A"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369152F8"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0028D38E"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3948B1CC"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34D9B654"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1F3486DD"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3D2697AA" w14:textId="77777777" w:rsidR="006D3AFE" w:rsidRPr="00BE4BBF" w:rsidRDefault="006D3AFE" w:rsidP="00BE4BBF">
            <w:pPr>
              <w:spacing w:line="276" w:lineRule="auto"/>
              <w:jc w:val="both"/>
              <w:rPr>
                <w:rFonts w:asciiTheme="minorHAnsi" w:hAnsiTheme="minorHAnsi" w:cs="Tahoma"/>
              </w:rPr>
            </w:pPr>
          </w:p>
        </w:tc>
      </w:tr>
      <w:tr w:rsidR="006D3AFE" w:rsidRPr="00BE4BBF" w14:paraId="1D188B26" w14:textId="77777777" w:rsidTr="006D3AFE">
        <w:tc>
          <w:tcPr>
            <w:tcW w:w="1151" w:type="dxa"/>
            <w:tcBorders>
              <w:top w:val="single" w:sz="4" w:space="0" w:color="auto"/>
              <w:left w:val="single" w:sz="4" w:space="0" w:color="auto"/>
              <w:bottom w:val="single" w:sz="4" w:space="0" w:color="auto"/>
              <w:right w:val="single" w:sz="4" w:space="0" w:color="auto"/>
            </w:tcBorders>
          </w:tcPr>
          <w:p w14:paraId="509CC71A"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298F0318"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6E76709B"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50CACFB0"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0F8E63A3"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64912FBE"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30E16976"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52979AC0" w14:textId="77777777" w:rsidR="006D3AFE" w:rsidRPr="00BE4BBF" w:rsidRDefault="006D3AFE" w:rsidP="00BE4BBF">
            <w:pPr>
              <w:spacing w:line="276" w:lineRule="auto"/>
              <w:jc w:val="both"/>
              <w:rPr>
                <w:rFonts w:asciiTheme="minorHAnsi" w:hAnsiTheme="minorHAnsi" w:cs="Tahoma"/>
              </w:rPr>
            </w:pPr>
          </w:p>
        </w:tc>
      </w:tr>
      <w:tr w:rsidR="006D3AFE" w:rsidRPr="00BE4BBF" w14:paraId="7F756284" w14:textId="77777777" w:rsidTr="006D3AFE">
        <w:tc>
          <w:tcPr>
            <w:tcW w:w="1151" w:type="dxa"/>
            <w:tcBorders>
              <w:top w:val="single" w:sz="4" w:space="0" w:color="auto"/>
              <w:left w:val="single" w:sz="4" w:space="0" w:color="auto"/>
              <w:bottom w:val="single" w:sz="4" w:space="0" w:color="auto"/>
              <w:right w:val="single" w:sz="4" w:space="0" w:color="auto"/>
            </w:tcBorders>
          </w:tcPr>
          <w:p w14:paraId="519EEAA6"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589CC4D6"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11381A1D"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304E923E"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514D27D8"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17FE62B6"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151DA069"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2C9F89C7" w14:textId="77777777" w:rsidR="006D3AFE" w:rsidRPr="00BE4BBF" w:rsidRDefault="006D3AFE" w:rsidP="00BE4BBF">
            <w:pPr>
              <w:spacing w:line="276" w:lineRule="auto"/>
              <w:jc w:val="both"/>
              <w:rPr>
                <w:rFonts w:asciiTheme="minorHAnsi" w:hAnsiTheme="minorHAnsi" w:cs="Tahoma"/>
              </w:rPr>
            </w:pPr>
          </w:p>
        </w:tc>
      </w:tr>
      <w:tr w:rsidR="006D3AFE" w:rsidRPr="00BE4BBF" w14:paraId="69F4EAA4" w14:textId="77777777" w:rsidTr="006D3AFE">
        <w:tc>
          <w:tcPr>
            <w:tcW w:w="1151" w:type="dxa"/>
            <w:tcBorders>
              <w:top w:val="single" w:sz="4" w:space="0" w:color="auto"/>
              <w:left w:val="single" w:sz="4" w:space="0" w:color="auto"/>
              <w:bottom w:val="single" w:sz="4" w:space="0" w:color="auto"/>
              <w:right w:val="single" w:sz="4" w:space="0" w:color="auto"/>
            </w:tcBorders>
          </w:tcPr>
          <w:p w14:paraId="5551703E"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304BD1F7"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67C2C998"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36BCB665"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00AE02EF"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2EB32DD1"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2AF17E19"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0D7F5BE4" w14:textId="77777777" w:rsidR="006D3AFE" w:rsidRPr="00BE4BBF" w:rsidRDefault="006D3AFE" w:rsidP="00BE4BBF">
            <w:pPr>
              <w:spacing w:line="276" w:lineRule="auto"/>
              <w:jc w:val="both"/>
              <w:rPr>
                <w:rFonts w:asciiTheme="minorHAnsi" w:hAnsiTheme="minorHAnsi" w:cs="Tahoma"/>
              </w:rPr>
            </w:pPr>
          </w:p>
        </w:tc>
      </w:tr>
      <w:tr w:rsidR="006D3AFE" w:rsidRPr="00BE4BBF" w14:paraId="0757C6B3" w14:textId="77777777" w:rsidTr="006D3AFE">
        <w:tc>
          <w:tcPr>
            <w:tcW w:w="1151" w:type="dxa"/>
            <w:tcBorders>
              <w:top w:val="single" w:sz="4" w:space="0" w:color="auto"/>
              <w:left w:val="single" w:sz="4" w:space="0" w:color="auto"/>
              <w:bottom w:val="single" w:sz="4" w:space="0" w:color="auto"/>
              <w:right w:val="single" w:sz="4" w:space="0" w:color="auto"/>
            </w:tcBorders>
          </w:tcPr>
          <w:p w14:paraId="73DA8F99"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22C3C609"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4B911F03"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195F8478"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0069A2ED"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6F9BFB78"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4E0B0C3A"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18E0E903" w14:textId="77777777" w:rsidR="006D3AFE" w:rsidRPr="00BE4BBF" w:rsidRDefault="006D3AFE" w:rsidP="00BE4BBF">
            <w:pPr>
              <w:spacing w:line="276" w:lineRule="auto"/>
              <w:jc w:val="both"/>
              <w:rPr>
                <w:rFonts w:asciiTheme="minorHAnsi" w:hAnsiTheme="minorHAnsi" w:cs="Tahoma"/>
              </w:rPr>
            </w:pPr>
          </w:p>
        </w:tc>
      </w:tr>
      <w:tr w:rsidR="006D3AFE" w:rsidRPr="00BE4BBF" w14:paraId="7F06E7B9" w14:textId="77777777" w:rsidTr="006D3AFE">
        <w:tc>
          <w:tcPr>
            <w:tcW w:w="1151" w:type="dxa"/>
            <w:tcBorders>
              <w:top w:val="single" w:sz="4" w:space="0" w:color="auto"/>
              <w:left w:val="single" w:sz="4" w:space="0" w:color="auto"/>
              <w:bottom w:val="single" w:sz="4" w:space="0" w:color="auto"/>
              <w:right w:val="single" w:sz="4" w:space="0" w:color="auto"/>
            </w:tcBorders>
          </w:tcPr>
          <w:p w14:paraId="4D6E73C1"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215B8BD5"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50102040"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15B22818"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6EB8E952"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46DBEF5E"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7E7AB74C"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44D6C9C2" w14:textId="77777777" w:rsidR="006D3AFE" w:rsidRPr="00BE4BBF" w:rsidRDefault="006D3AFE" w:rsidP="00BE4BBF">
            <w:pPr>
              <w:spacing w:line="276" w:lineRule="auto"/>
              <w:jc w:val="both"/>
              <w:rPr>
                <w:rFonts w:asciiTheme="minorHAnsi" w:hAnsiTheme="minorHAnsi" w:cs="Tahoma"/>
              </w:rPr>
            </w:pPr>
          </w:p>
        </w:tc>
      </w:tr>
      <w:tr w:rsidR="006D3AFE" w:rsidRPr="00BE4BBF" w14:paraId="4E84C81C" w14:textId="77777777" w:rsidTr="006D3AFE">
        <w:tc>
          <w:tcPr>
            <w:tcW w:w="1151" w:type="dxa"/>
            <w:tcBorders>
              <w:top w:val="single" w:sz="4" w:space="0" w:color="auto"/>
              <w:left w:val="single" w:sz="4" w:space="0" w:color="auto"/>
              <w:bottom w:val="single" w:sz="4" w:space="0" w:color="auto"/>
              <w:right w:val="single" w:sz="4" w:space="0" w:color="auto"/>
            </w:tcBorders>
          </w:tcPr>
          <w:p w14:paraId="46F492A7"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2FAAE09E"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4977DFF8"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16D80D61"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7986055F"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25890420"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147007C9"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28E75A6D" w14:textId="77777777" w:rsidR="006D3AFE" w:rsidRPr="00BE4BBF" w:rsidRDefault="006D3AFE" w:rsidP="00BE4BBF">
            <w:pPr>
              <w:spacing w:line="276" w:lineRule="auto"/>
              <w:jc w:val="both"/>
              <w:rPr>
                <w:rFonts w:asciiTheme="minorHAnsi" w:hAnsiTheme="minorHAnsi" w:cs="Tahoma"/>
              </w:rPr>
            </w:pPr>
          </w:p>
        </w:tc>
      </w:tr>
      <w:tr w:rsidR="006D3AFE" w:rsidRPr="00BE4BBF" w14:paraId="4676EFAD" w14:textId="77777777" w:rsidTr="006D3AFE">
        <w:tc>
          <w:tcPr>
            <w:tcW w:w="1151" w:type="dxa"/>
            <w:tcBorders>
              <w:top w:val="single" w:sz="4" w:space="0" w:color="auto"/>
              <w:left w:val="single" w:sz="4" w:space="0" w:color="auto"/>
              <w:bottom w:val="single" w:sz="4" w:space="0" w:color="auto"/>
              <w:right w:val="single" w:sz="4" w:space="0" w:color="auto"/>
            </w:tcBorders>
          </w:tcPr>
          <w:p w14:paraId="56FDC312"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60316EC4"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63733E40"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5728106A"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370A9351"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2BC257FA"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59B5EB95"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331BA432" w14:textId="77777777" w:rsidR="006D3AFE" w:rsidRPr="00BE4BBF" w:rsidRDefault="006D3AFE" w:rsidP="00BE4BBF">
            <w:pPr>
              <w:spacing w:line="276" w:lineRule="auto"/>
              <w:jc w:val="both"/>
              <w:rPr>
                <w:rFonts w:asciiTheme="minorHAnsi" w:hAnsiTheme="minorHAnsi" w:cs="Tahoma"/>
              </w:rPr>
            </w:pPr>
          </w:p>
        </w:tc>
      </w:tr>
      <w:tr w:rsidR="006D3AFE" w:rsidRPr="00BE4BBF" w14:paraId="49BA203E" w14:textId="77777777" w:rsidTr="006D3AFE">
        <w:tc>
          <w:tcPr>
            <w:tcW w:w="1151" w:type="dxa"/>
            <w:tcBorders>
              <w:top w:val="single" w:sz="4" w:space="0" w:color="auto"/>
              <w:left w:val="single" w:sz="4" w:space="0" w:color="auto"/>
              <w:bottom w:val="single" w:sz="4" w:space="0" w:color="auto"/>
              <w:right w:val="single" w:sz="4" w:space="0" w:color="auto"/>
            </w:tcBorders>
          </w:tcPr>
          <w:p w14:paraId="5BD58DB2"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2AA9DB4E"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514EF98E"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5DC89B98"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7405FC58"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24AEABEA"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5C05F1DE"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6B1CC4E3" w14:textId="77777777" w:rsidR="006D3AFE" w:rsidRPr="00BE4BBF" w:rsidRDefault="006D3AFE" w:rsidP="00BE4BBF">
            <w:pPr>
              <w:spacing w:line="276" w:lineRule="auto"/>
              <w:jc w:val="both"/>
              <w:rPr>
                <w:rFonts w:asciiTheme="minorHAnsi" w:hAnsiTheme="minorHAnsi" w:cs="Tahoma"/>
              </w:rPr>
            </w:pPr>
          </w:p>
        </w:tc>
      </w:tr>
      <w:tr w:rsidR="006D3AFE" w:rsidRPr="00BE4BBF" w14:paraId="30C3EAEF" w14:textId="77777777" w:rsidTr="006D3AFE">
        <w:tc>
          <w:tcPr>
            <w:tcW w:w="1151" w:type="dxa"/>
            <w:tcBorders>
              <w:top w:val="single" w:sz="4" w:space="0" w:color="auto"/>
              <w:left w:val="single" w:sz="4" w:space="0" w:color="auto"/>
              <w:bottom w:val="single" w:sz="4" w:space="0" w:color="auto"/>
              <w:right w:val="single" w:sz="4" w:space="0" w:color="auto"/>
            </w:tcBorders>
          </w:tcPr>
          <w:p w14:paraId="0473B408"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65CE51A6"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371F36BB"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43836D37"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2401A32F"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6DDE117F"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7B5223A7"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192EBAE0" w14:textId="77777777" w:rsidR="006D3AFE" w:rsidRPr="00BE4BBF" w:rsidRDefault="006D3AFE" w:rsidP="00BE4BBF">
            <w:pPr>
              <w:spacing w:line="276" w:lineRule="auto"/>
              <w:jc w:val="both"/>
              <w:rPr>
                <w:rFonts w:asciiTheme="minorHAnsi" w:hAnsiTheme="minorHAnsi" w:cs="Tahoma"/>
              </w:rPr>
            </w:pPr>
          </w:p>
        </w:tc>
      </w:tr>
      <w:tr w:rsidR="006D3AFE" w:rsidRPr="00BE4BBF" w14:paraId="3BBA34D4" w14:textId="77777777" w:rsidTr="006D3AFE">
        <w:tc>
          <w:tcPr>
            <w:tcW w:w="1151" w:type="dxa"/>
            <w:tcBorders>
              <w:top w:val="single" w:sz="4" w:space="0" w:color="auto"/>
              <w:left w:val="single" w:sz="4" w:space="0" w:color="auto"/>
              <w:bottom w:val="single" w:sz="4" w:space="0" w:color="auto"/>
              <w:right w:val="single" w:sz="4" w:space="0" w:color="auto"/>
            </w:tcBorders>
          </w:tcPr>
          <w:p w14:paraId="67189835"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35940ABD"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0B6CB434"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6449E390"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01ABFFC1"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3E7F4CEE"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34B71AAF"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6F877C58" w14:textId="77777777" w:rsidR="006D3AFE" w:rsidRPr="00BE4BBF" w:rsidRDefault="006D3AFE" w:rsidP="00BE4BBF">
            <w:pPr>
              <w:spacing w:line="276" w:lineRule="auto"/>
              <w:jc w:val="both"/>
              <w:rPr>
                <w:rFonts w:asciiTheme="minorHAnsi" w:hAnsiTheme="minorHAnsi" w:cs="Tahoma"/>
              </w:rPr>
            </w:pPr>
          </w:p>
        </w:tc>
      </w:tr>
      <w:tr w:rsidR="006D3AFE" w:rsidRPr="00BE4BBF" w14:paraId="4CE4755E" w14:textId="77777777" w:rsidTr="006D3AFE">
        <w:tc>
          <w:tcPr>
            <w:tcW w:w="1151" w:type="dxa"/>
            <w:tcBorders>
              <w:top w:val="single" w:sz="4" w:space="0" w:color="auto"/>
              <w:left w:val="single" w:sz="4" w:space="0" w:color="auto"/>
              <w:bottom w:val="single" w:sz="4" w:space="0" w:color="auto"/>
              <w:right w:val="single" w:sz="4" w:space="0" w:color="auto"/>
            </w:tcBorders>
          </w:tcPr>
          <w:p w14:paraId="71898267"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435C9E02"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53267E7A"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06CF00AA"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4E593447"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4F375C50"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19DD3EB5"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57BB70D5" w14:textId="77777777" w:rsidR="006D3AFE" w:rsidRPr="00BE4BBF" w:rsidRDefault="006D3AFE" w:rsidP="00BE4BBF">
            <w:pPr>
              <w:spacing w:line="276" w:lineRule="auto"/>
              <w:jc w:val="both"/>
              <w:rPr>
                <w:rFonts w:asciiTheme="minorHAnsi" w:hAnsiTheme="minorHAnsi" w:cs="Tahoma"/>
              </w:rPr>
            </w:pPr>
          </w:p>
        </w:tc>
      </w:tr>
      <w:tr w:rsidR="006D3AFE" w:rsidRPr="00BE4BBF" w14:paraId="0D792A21" w14:textId="77777777" w:rsidTr="006D3AFE">
        <w:tc>
          <w:tcPr>
            <w:tcW w:w="1151" w:type="dxa"/>
            <w:tcBorders>
              <w:top w:val="single" w:sz="4" w:space="0" w:color="auto"/>
              <w:left w:val="single" w:sz="4" w:space="0" w:color="auto"/>
              <w:bottom w:val="single" w:sz="4" w:space="0" w:color="auto"/>
              <w:right w:val="single" w:sz="4" w:space="0" w:color="auto"/>
            </w:tcBorders>
          </w:tcPr>
          <w:p w14:paraId="737776C1"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4913C1A0"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15F7E62D"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62461806"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3614898E"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4CEDCB3A"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599A4437"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0E37CB26" w14:textId="77777777" w:rsidR="006D3AFE" w:rsidRPr="00BE4BBF" w:rsidRDefault="006D3AFE" w:rsidP="00BE4BBF">
            <w:pPr>
              <w:spacing w:line="276" w:lineRule="auto"/>
              <w:jc w:val="both"/>
              <w:rPr>
                <w:rFonts w:asciiTheme="minorHAnsi" w:hAnsiTheme="minorHAnsi" w:cs="Tahoma"/>
              </w:rPr>
            </w:pPr>
          </w:p>
        </w:tc>
      </w:tr>
      <w:tr w:rsidR="006D3AFE" w:rsidRPr="00BE4BBF" w14:paraId="2D5B1C0D" w14:textId="77777777" w:rsidTr="006D3AFE">
        <w:tc>
          <w:tcPr>
            <w:tcW w:w="1151" w:type="dxa"/>
            <w:tcBorders>
              <w:top w:val="single" w:sz="4" w:space="0" w:color="auto"/>
              <w:left w:val="single" w:sz="4" w:space="0" w:color="auto"/>
              <w:bottom w:val="single" w:sz="4" w:space="0" w:color="auto"/>
              <w:right w:val="single" w:sz="4" w:space="0" w:color="auto"/>
            </w:tcBorders>
          </w:tcPr>
          <w:p w14:paraId="7C51E5BD"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6CE774E0"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067BA0E7"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4FD86435"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3B891820"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156F596C"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6BC636E2"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2E347437" w14:textId="77777777" w:rsidR="006D3AFE" w:rsidRPr="00BE4BBF" w:rsidRDefault="006D3AFE" w:rsidP="00BE4BBF">
            <w:pPr>
              <w:spacing w:line="276" w:lineRule="auto"/>
              <w:jc w:val="both"/>
              <w:rPr>
                <w:rFonts w:asciiTheme="minorHAnsi" w:hAnsiTheme="minorHAnsi" w:cs="Tahoma"/>
              </w:rPr>
            </w:pPr>
          </w:p>
        </w:tc>
      </w:tr>
    </w:tbl>
    <w:p w14:paraId="1B4FEFCC" w14:textId="77777777" w:rsidR="006D3AFE" w:rsidRPr="00BE4BBF" w:rsidRDefault="006D3AFE" w:rsidP="00BE4BBF">
      <w:pPr>
        <w:spacing w:line="276" w:lineRule="auto"/>
        <w:jc w:val="both"/>
        <w:rPr>
          <w:rFonts w:asciiTheme="minorHAnsi" w:hAnsiTheme="minorHAnsi" w:cs="Tahoma"/>
          <w:lang w:val="en-GB"/>
        </w:rPr>
      </w:pPr>
    </w:p>
    <w:p w14:paraId="64AF2D1D" w14:textId="77777777" w:rsidR="006D3AFE" w:rsidRPr="00BE4BBF" w:rsidRDefault="006D3AFE" w:rsidP="00BE4BBF">
      <w:pPr>
        <w:spacing w:line="276" w:lineRule="auto"/>
        <w:jc w:val="both"/>
        <w:rPr>
          <w:rFonts w:asciiTheme="minorHAnsi" w:hAnsiTheme="minorHAnsi" w:cs="Tahoma"/>
        </w:rPr>
      </w:pPr>
    </w:p>
    <w:p w14:paraId="2F62A0BB" w14:textId="77777777" w:rsidR="006D3AFE" w:rsidRPr="00BE4BBF" w:rsidRDefault="006D3AFE" w:rsidP="00BE4BBF">
      <w:pPr>
        <w:spacing w:after="200" w:line="276" w:lineRule="auto"/>
        <w:jc w:val="both"/>
        <w:rPr>
          <w:rFonts w:asciiTheme="minorHAnsi" w:hAnsiTheme="minorHAnsi" w:cs="Tahoma"/>
          <w:b/>
          <w:bCs/>
          <w:u w:val="single"/>
        </w:rPr>
      </w:pPr>
      <w:r w:rsidRPr="00BE4BBF">
        <w:rPr>
          <w:rFonts w:asciiTheme="minorHAnsi" w:hAnsiTheme="minorHAnsi" w:cs="Tahoma"/>
          <w:b/>
          <w:bCs/>
          <w:u w:val="single"/>
        </w:rPr>
        <w:br w:type="page"/>
      </w:r>
    </w:p>
    <w:p w14:paraId="75BCEEB0" w14:textId="77777777" w:rsidR="006D3AFE" w:rsidRPr="00BE4BBF" w:rsidRDefault="006D3AFE" w:rsidP="00BE4BBF">
      <w:pPr>
        <w:spacing w:line="276" w:lineRule="auto"/>
        <w:jc w:val="both"/>
        <w:rPr>
          <w:rFonts w:asciiTheme="minorHAnsi" w:hAnsiTheme="minorHAnsi" w:cs="Tahoma"/>
          <w:b/>
          <w:bCs/>
          <w:u w:val="single"/>
        </w:rPr>
      </w:pPr>
      <w:r w:rsidRPr="00BE4BBF">
        <w:rPr>
          <w:rFonts w:asciiTheme="minorHAnsi" w:hAnsiTheme="minorHAnsi" w:cs="Tahoma"/>
          <w:b/>
          <w:bCs/>
          <w:u w:val="single"/>
        </w:rPr>
        <w:lastRenderedPageBreak/>
        <w:t>Appendix no.4</w:t>
      </w:r>
    </w:p>
    <w:p w14:paraId="6C1DBE16" w14:textId="77777777" w:rsidR="006D3AFE" w:rsidRPr="00BE4BBF" w:rsidRDefault="006D3AFE" w:rsidP="00BE4BBF">
      <w:pPr>
        <w:spacing w:line="276" w:lineRule="auto"/>
        <w:jc w:val="both"/>
        <w:rPr>
          <w:rFonts w:asciiTheme="minorHAnsi" w:hAnsiTheme="minorHAnsi" w:cs="Tahoma"/>
          <w:b/>
          <w:bCs/>
          <w:u w:val="single"/>
        </w:rPr>
      </w:pPr>
    </w:p>
    <w:tbl>
      <w:tblPr>
        <w:tblW w:w="9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681"/>
        <w:gridCol w:w="821"/>
        <w:gridCol w:w="978"/>
        <w:gridCol w:w="868"/>
        <w:gridCol w:w="932"/>
        <w:gridCol w:w="821"/>
        <w:gridCol w:w="978"/>
        <w:gridCol w:w="859"/>
        <w:gridCol w:w="1479"/>
      </w:tblGrid>
      <w:tr w:rsidR="006D3AFE" w:rsidRPr="00BE4BBF" w14:paraId="72F13C0D" w14:textId="77777777" w:rsidTr="006D3AFE">
        <w:tc>
          <w:tcPr>
            <w:tcW w:w="9410" w:type="dxa"/>
            <w:gridSpan w:val="10"/>
            <w:tcBorders>
              <w:top w:val="single" w:sz="4" w:space="0" w:color="auto"/>
              <w:left w:val="single" w:sz="4" w:space="0" w:color="auto"/>
              <w:bottom w:val="single" w:sz="4" w:space="0" w:color="auto"/>
              <w:right w:val="single" w:sz="4" w:space="0" w:color="auto"/>
            </w:tcBorders>
            <w:hideMark/>
          </w:tcPr>
          <w:p w14:paraId="4C123E6A" w14:textId="77777777" w:rsidR="006D3AFE" w:rsidRPr="00BE4BBF" w:rsidRDefault="006D3AFE" w:rsidP="00BE4BBF">
            <w:pPr>
              <w:pStyle w:val="Heading1"/>
              <w:spacing w:line="276" w:lineRule="auto"/>
              <w:jc w:val="both"/>
              <w:rPr>
                <w:rFonts w:asciiTheme="minorHAnsi" w:hAnsiTheme="minorHAnsi" w:cs="Tahoma"/>
                <w:b/>
                <w:bCs/>
                <w:sz w:val="24"/>
                <w:szCs w:val="24"/>
                <w:lang w:val="en-GB"/>
              </w:rPr>
            </w:pPr>
            <w:r w:rsidRPr="00BE4BBF">
              <w:rPr>
                <w:rFonts w:asciiTheme="minorHAnsi" w:hAnsiTheme="minorHAnsi" w:cs="Tahoma"/>
                <w:b/>
                <w:bCs/>
                <w:sz w:val="24"/>
                <w:szCs w:val="24"/>
                <w:lang w:val="en-GB"/>
              </w:rPr>
              <w:t>Reduction period</w:t>
            </w:r>
          </w:p>
        </w:tc>
      </w:tr>
      <w:tr w:rsidR="006D3AFE" w:rsidRPr="00BE4BBF" w14:paraId="79FA74B3" w14:textId="77777777" w:rsidTr="006D3AFE">
        <w:tc>
          <w:tcPr>
            <w:tcW w:w="981" w:type="dxa"/>
            <w:tcBorders>
              <w:top w:val="single" w:sz="4" w:space="0" w:color="auto"/>
              <w:left w:val="single" w:sz="4" w:space="0" w:color="auto"/>
              <w:bottom w:val="single" w:sz="4" w:space="0" w:color="auto"/>
              <w:right w:val="single" w:sz="4" w:space="0" w:color="auto"/>
            </w:tcBorders>
            <w:hideMark/>
          </w:tcPr>
          <w:p w14:paraId="2B99ACDE"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rPr>
              <w:t>Compart</w:t>
            </w:r>
          </w:p>
          <w:p w14:paraId="41899B16" w14:textId="77777777" w:rsidR="006D3AFE" w:rsidRPr="00BE4BBF" w:rsidRDefault="006D3AFE" w:rsidP="00BE4BBF">
            <w:pPr>
              <w:spacing w:line="276" w:lineRule="auto"/>
              <w:jc w:val="both"/>
              <w:rPr>
                <w:rFonts w:asciiTheme="minorHAnsi" w:hAnsiTheme="minorHAnsi" w:cs="Tahoma"/>
              </w:rPr>
            </w:pPr>
            <w:proofErr w:type="spellStart"/>
            <w:r w:rsidRPr="00BE4BBF">
              <w:rPr>
                <w:rFonts w:asciiTheme="minorHAnsi" w:hAnsiTheme="minorHAnsi" w:cs="Tahoma"/>
              </w:rPr>
              <w:t>ment</w:t>
            </w:r>
            <w:proofErr w:type="spellEnd"/>
          </w:p>
        </w:tc>
        <w:tc>
          <w:tcPr>
            <w:tcW w:w="3365" w:type="dxa"/>
            <w:gridSpan w:val="4"/>
            <w:tcBorders>
              <w:top w:val="single" w:sz="4" w:space="0" w:color="auto"/>
              <w:left w:val="single" w:sz="4" w:space="0" w:color="auto"/>
              <w:bottom w:val="single" w:sz="4" w:space="0" w:color="auto"/>
              <w:right w:val="single" w:sz="4" w:space="0" w:color="auto"/>
            </w:tcBorders>
            <w:hideMark/>
          </w:tcPr>
          <w:p w14:paraId="570F7E0C"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First recorded temperature after final closing</w:t>
            </w:r>
          </w:p>
        </w:tc>
        <w:tc>
          <w:tcPr>
            <w:tcW w:w="3617" w:type="dxa"/>
            <w:gridSpan w:val="4"/>
            <w:tcBorders>
              <w:top w:val="single" w:sz="4" w:space="0" w:color="auto"/>
              <w:left w:val="single" w:sz="4" w:space="0" w:color="auto"/>
              <w:bottom w:val="single" w:sz="4" w:space="0" w:color="auto"/>
              <w:right w:val="single" w:sz="4" w:space="0" w:color="auto"/>
            </w:tcBorders>
            <w:hideMark/>
          </w:tcPr>
          <w:p w14:paraId="08637126"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End of reduction period</w:t>
            </w:r>
          </w:p>
        </w:tc>
        <w:tc>
          <w:tcPr>
            <w:tcW w:w="1447" w:type="dxa"/>
            <w:tcBorders>
              <w:top w:val="single" w:sz="4" w:space="0" w:color="auto"/>
              <w:left w:val="single" w:sz="4" w:space="0" w:color="auto"/>
              <w:bottom w:val="single" w:sz="4" w:space="0" w:color="auto"/>
              <w:right w:val="single" w:sz="4" w:space="0" w:color="auto"/>
            </w:tcBorders>
            <w:hideMark/>
          </w:tcPr>
          <w:p w14:paraId="69F869A9"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Duration of reduction period(hours)</w:t>
            </w:r>
          </w:p>
        </w:tc>
      </w:tr>
      <w:tr w:rsidR="006D3AFE" w:rsidRPr="00BE4BBF" w14:paraId="4B3020FE" w14:textId="77777777" w:rsidTr="006D3AFE">
        <w:tc>
          <w:tcPr>
            <w:tcW w:w="0" w:type="auto"/>
            <w:tcBorders>
              <w:top w:val="single" w:sz="4" w:space="0" w:color="auto"/>
              <w:left w:val="single" w:sz="4" w:space="0" w:color="auto"/>
              <w:bottom w:val="single" w:sz="4" w:space="0" w:color="auto"/>
              <w:right w:val="single" w:sz="4" w:space="0" w:color="auto"/>
            </w:tcBorders>
          </w:tcPr>
          <w:p w14:paraId="185BDDFB" w14:textId="77777777" w:rsidR="006D3AFE" w:rsidRPr="00BE4BBF" w:rsidRDefault="006D3AFE" w:rsidP="00BE4BBF">
            <w:pPr>
              <w:spacing w:line="276" w:lineRule="auto"/>
              <w:jc w:val="both"/>
              <w:rPr>
                <w:rFonts w:asciiTheme="minorHAnsi" w:hAnsiTheme="minorHAnsi" w:cs="Tahoma"/>
              </w:rPr>
            </w:pPr>
          </w:p>
        </w:tc>
        <w:tc>
          <w:tcPr>
            <w:tcW w:w="684" w:type="dxa"/>
            <w:tcBorders>
              <w:top w:val="single" w:sz="4" w:space="0" w:color="auto"/>
              <w:left w:val="single" w:sz="4" w:space="0" w:color="auto"/>
              <w:bottom w:val="single" w:sz="4" w:space="0" w:color="auto"/>
              <w:right w:val="single" w:sz="4" w:space="0" w:color="auto"/>
            </w:tcBorders>
            <w:hideMark/>
          </w:tcPr>
          <w:p w14:paraId="175FAFD7"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Date</w:t>
            </w:r>
          </w:p>
        </w:tc>
        <w:tc>
          <w:tcPr>
            <w:tcW w:w="830" w:type="dxa"/>
            <w:tcBorders>
              <w:top w:val="single" w:sz="4" w:space="0" w:color="auto"/>
              <w:left w:val="single" w:sz="4" w:space="0" w:color="auto"/>
              <w:bottom w:val="single" w:sz="4" w:space="0" w:color="auto"/>
              <w:right w:val="single" w:sz="4" w:space="0" w:color="auto"/>
            </w:tcBorders>
            <w:hideMark/>
          </w:tcPr>
          <w:p w14:paraId="4CE993C9"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Time</w:t>
            </w:r>
          </w:p>
        </w:tc>
        <w:tc>
          <w:tcPr>
            <w:tcW w:w="980" w:type="dxa"/>
            <w:tcBorders>
              <w:top w:val="single" w:sz="4" w:space="0" w:color="auto"/>
              <w:left w:val="single" w:sz="4" w:space="0" w:color="auto"/>
              <w:bottom w:val="single" w:sz="4" w:space="0" w:color="auto"/>
              <w:right w:val="single" w:sz="4" w:space="0" w:color="auto"/>
            </w:tcBorders>
            <w:hideMark/>
          </w:tcPr>
          <w:p w14:paraId="37D76734"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Delivery air</w:t>
            </w:r>
          </w:p>
        </w:tc>
        <w:tc>
          <w:tcPr>
            <w:tcW w:w="871" w:type="dxa"/>
            <w:tcBorders>
              <w:top w:val="single" w:sz="4" w:space="0" w:color="auto"/>
              <w:left w:val="single" w:sz="4" w:space="0" w:color="auto"/>
              <w:bottom w:val="single" w:sz="4" w:space="0" w:color="auto"/>
              <w:right w:val="single" w:sz="4" w:space="0" w:color="auto"/>
            </w:tcBorders>
            <w:hideMark/>
          </w:tcPr>
          <w:p w14:paraId="5D9EFFEB"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Return air</w:t>
            </w:r>
          </w:p>
        </w:tc>
        <w:tc>
          <w:tcPr>
            <w:tcW w:w="946" w:type="dxa"/>
            <w:tcBorders>
              <w:top w:val="single" w:sz="4" w:space="0" w:color="auto"/>
              <w:left w:val="single" w:sz="4" w:space="0" w:color="auto"/>
              <w:bottom w:val="single" w:sz="4" w:space="0" w:color="auto"/>
              <w:right w:val="single" w:sz="4" w:space="0" w:color="auto"/>
            </w:tcBorders>
            <w:hideMark/>
          </w:tcPr>
          <w:p w14:paraId="37CCC5E5"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Date</w:t>
            </w:r>
          </w:p>
        </w:tc>
        <w:tc>
          <w:tcPr>
            <w:tcW w:w="830" w:type="dxa"/>
            <w:tcBorders>
              <w:top w:val="single" w:sz="4" w:space="0" w:color="auto"/>
              <w:left w:val="single" w:sz="4" w:space="0" w:color="auto"/>
              <w:bottom w:val="single" w:sz="4" w:space="0" w:color="auto"/>
              <w:right w:val="single" w:sz="4" w:space="0" w:color="auto"/>
            </w:tcBorders>
            <w:hideMark/>
          </w:tcPr>
          <w:p w14:paraId="45D0AEC5"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Time</w:t>
            </w:r>
          </w:p>
        </w:tc>
        <w:tc>
          <w:tcPr>
            <w:tcW w:w="980" w:type="dxa"/>
            <w:tcBorders>
              <w:top w:val="single" w:sz="4" w:space="0" w:color="auto"/>
              <w:left w:val="single" w:sz="4" w:space="0" w:color="auto"/>
              <w:bottom w:val="single" w:sz="4" w:space="0" w:color="auto"/>
              <w:right w:val="single" w:sz="4" w:space="0" w:color="auto"/>
            </w:tcBorders>
            <w:hideMark/>
          </w:tcPr>
          <w:p w14:paraId="71CD8777"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Delivery air</w:t>
            </w:r>
          </w:p>
        </w:tc>
        <w:tc>
          <w:tcPr>
            <w:tcW w:w="861" w:type="dxa"/>
            <w:tcBorders>
              <w:top w:val="single" w:sz="4" w:space="0" w:color="auto"/>
              <w:left w:val="single" w:sz="4" w:space="0" w:color="auto"/>
              <w:bottom w:val="single" w:sz="4" w:space="0" w:color="auto"/>
              <w:right w:val="single" w:sz="4" w:space="0" w:color="auto"/>
            </w:tcBorders>
            <w:hideMark/>
          </w:tcPr>
          <w:p w14:paraId="74D2E081"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Return air</w:t>
            </w:r>
          </w:p>
        </w:tc>
        <w:tc>
          <w:tcPr>
            <w:tcW w:w="1447" w:type="dxa"/>
            <w:tcBorders>
              <w:top w:val="single" w:sz="4" w:space="0" w:color="auto"/>
              <w:left w:val="single" w:sz="4" w:space="0" w:color="auto"/>
              <w:bottom w:val="single" w:sz="4" w:space="0" w:color="auto"/>
              <w:right w:val="single" w:sz="4" w:space="0" w:color="auto"/>
            </w:tcBorders>
          </w:tcPr>
          <w:p w14:paraId="58FBB3DE" w14:textId="77777777" w:rsidR="006D3AFE" w:rsidRPr="00BE4BBF" w:rsidRDefault="006D3AFE" w:rsidP="00BE4BBF">
            <w:pPr>
              <w:spacing w:line="276" w:lineRule="auto"/>
              <w:jc w:val="both"/>
              <w:rPr>
                <w:rFonts w:asciiTheme="minorHAnsi" w:hAnsiTheme="minorHAnsi" w:cs="Tahoma"/>
              </w:rPr>
            </w:pPr>
          </w:p>
        </w:tc>
      </w:tr>
      <w:tr w:rsidR="006D3AFE" w:rsidRPr="00BE4BBF" w14:paraId="19A92C32" w14:textId="77777777" w:rsidTr="006D3AFE">
        <w:tc>
          <w:tcPr>
            <w:tcW w:w="0" w:type="auto"/>
            <w:tcBorders>
              <w:top w:val="single" w:sz="4" w:space="0" w:color="auto"/>
              <w:left w:val="single" w:sz="4" w:space="0" w:color="auto"/>
              <w:bottom w:val="single" w:sz="4" w:space="0" w:color="auto"/>
              <w:right w:val="single" w:sz="4" w:space="0" w:color="auto"/>
            </w:tcBorders>
          </w:tcPr>
          <w:p w14:paraId="106E85D8" w14:textId="77777777" w:rsidR="006D3AFE" w:rsidRPr="00BE4BBF" w:rsidRDefault="006D3AFE" w:rsidP="00BE4BBF">
            <w:pPr>
              <w:spacing w:line="276" w:lineRule="auto"/>
              <w:jc w:val="both"/>
              <w:rPr>
                <w:rFonts w:asciiTheme="minorHAnsi" w:hAnsiTheme="minorHAnsi" w:cs="Tahoma"/>
              </w:rPr>
            </w:pPr>
          </w:p>
        </w:tc>
        <w:tc>
          <w:tcPr>
            <w:tcW w:w="684" w:type="dxa"/>
            <w:tcBorders>
              <w:top w:val="single" w:sz="4" w:space="0" w:color="auto"/>
              <w:left w:val="single" w:sz="4" w:space="0" w:color="auto"/>
              <w:bottom w:val="single" w:sz="4" w:space="0" w:color="auto"/>
              <w:right w:val="single" w:sz="4" w:space="0" w:color="auto"/>
            </w:tcBorders>
          </w:tcPr>
          <w:p w14:paraId="7B117393"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678BD2E0"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7A25BA9B" w14:textId="77777777" w:rsidR="006D3AFE" w:rsidRPr="00BE4BBF" w:rsidRDefault="006D3AFE" w:rsidP="00BE4BBF">
            <w:pPr>
              <w:spacing w:line="276" w:lineRule="auto"/>
              <w:jc w:val="both"/>
              <w:rPr>
                <w:rFonts w:asciiTheme="minorHAnsi" w:hAnsiTheme="minorHAnsi" w:cs="Tahoma"/>
              </w:rPr>
            </w:pPr>
          </w:p>
        </w:tc>
        <w:tc>
          <w:tcPr>
            <w:tcW w:w="871" w:type="dxa"/>
            <w:tcBorders>
              <w:top w:val="single" w:sz="4" w:space="0" w:color="auto"/>
              <w:left w:val="single" w:sz="4" w:space="0" w:color="auto"/>
              <w:bottom w:val="single" w:sz="4" w:space="0" w:color="auto"/>
              <w:right w:val="single" w:sz="4" w:space="0" w:color="auto"/>
            </w:tcBorders>
          </w:tcPr>
          <w:p w14:paraId="1474C758" w14:textId="77777777" w:rsidR="006D3AFE" w:rsidRPr="00BE4BBF" w:rsidRDefault="006D3AFE" w:rsidP="00BE4BBF">
            <w:pPr>
              <w:spacing w:line="276" w:lineRule="auto"/>
              <w:jc w:val="both"/>
              <w:rPr>
                <w:rFonts w:asciiTheme="minorHAnsi" w:hAnsiTheme="minorHAnsi" w:cs="Tahoma"/>
              </w:rPr>
            </w:pPr>
          </w:p>
        </w:tc>
        <w:tc>
          <w:tcPr>
            <w:tcW w:w="946" w:type="dxa"/>
            <w:tcBorders>
              <w:top w:val="single" w:sz="4" w:space="0" w:color="auto"/>
              <w:left w:val="single" w:sz="4" w:space="0" w:color="auto"/>
              <w:bottom w:val="single" w:sz="4" w:space="0" w:color="auto"/>
              <w:right w:val="single" w:sz="4" w:space="0" w:color="auto"/>
            </w:tcBorders>
          </w:tcPr>
          <w:p w14:paraId="5F103855"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0C4E0C05"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292FC7F3" w14:textId="77777777" w:rsidR="006D3AFE" w:rsidRPr="00BE4BBF" w:rsidRDefault="006D3AFE" w:rsidP="00BE4BBF">
            <w:pPr>
              <w:spacing w:line="276" w:lineRule="auto"/>
              <w:jc w:val="both"/>
              <w:rPr>
                <w:rFonts w:asciiTheme="minorHAnsi" w:hAnsiTheme="minorHAnsi" w:cs="Tahoma"/>
              </w:rPr>
            </w:pPr>
          </w:p>
        </w:tc>
        <w:tc>
          <w:tcPr>
            <w:tcW w:w="861" w:type="dxa"/>
            <w:tcBorders>
              <w:top w:val="single" w:sz="4" w:space="0" w:color="auto"/>
              <w:left w:val="single" w:sz="4" w:space="0" w:color="auto"/>
              <w:bottom w:val="single" w:sz="4" w:space="0" w:color="auto"/>
              <w:right w:val="single" w:sz="4" w:space="0" w:color="auto"/>
            </w:tcBorders>
          </w:tcPr>
          <w:p w14:paraId="29168E98" w14:textId="77777777" w:rsidR="006D3AFE" w:rsidRPr="00BE4BBF" w:rsidRDefault="006D3AFE" w:rsidP="00BE4BBF">
            <w:pPr>
              <w:spacing w:line="276" w:lineRule="auto"/>
              <w:jc w:val="both"/>
              <w:rPr>
                <w:rFonts w:asciiTheme="minorHAnsi" w:hAnsiTheme="minorHAnsi" w:cs="Tahoma"/>
              </w:rPr>
            </w:pPr>
          </w:p>
        </w:tc>
        <w:tc>
          <w:tcPr>
            <w:tcW w:w="1447" w:type="dxa"/>
            <w:tcBorders>
              <w:top w:val="single" w:sz="4" w:space="0" w:color="auto"/>
              <w:left w:val="single" w:sz="4" w:space="0" w:color="auto"/>
              <w:bottom w:val="single" w:sz="4" w:space="0" w:color="auto"/>
              <w:right w:val="single" w:sz="4" w:space="0" w:color="auto"/>
            </w:tcBorders>
          </w:tcPr>
          <w:p w14:paraId="61692479" w14:textId="77777777" w:rsidR="006D3AFE" w:rsidRPr="00BE4BBF" w:rsidRDefault="006D3AFE" w:rsidP="00BE4BBF">
            <w:pPr>
              <w:spacing w:line="276" w:lineRule="auto"/>
              <w:jc w:val="both"/>
              <w:rPr>
                <w:rFonts w:asciiTheme="minorHAnsi" w:hAnsiTheme="minorHAnsi" w:cs="Tahoma"/>
              </w:rPr>
            </w:pPr>
          </w:p>
        </w:tc>
      </w:tr>
      <w:tr w:rsidR="006D3AFE" w:rsidRPr="00BE4BBF" w14:paraId="6FFA82F3" w14:textId="77777777" w:rsidTr="006D3AFE">
        <w:tc>
          <w:tcPr>
            <w:tcW w:w="0" w:type="auto"/>
            <w:tcBorders>
              <w:top w:val="single" w:sz="4" w:space="0" w:color="auto"/>
              <w:left w:val="single" w:sz="4" w:space="0" w:color="auto"/>
              <w:bottom w:val="single" w:sz="4" w:space="0" w:color="auto"/>
              <w:right w:val="single" w:sz="4" w:space="0" w:color="auto"/>
            </w:tcBorders>
          </w:tcPr>
          <w:p w14:paraId="0A1145C5" w14:textId="77777777" w:rsidR="006D3AFE" w:rsidRPr="00BE4BBF" w:rsidRDefault="006D3AFE" w:rsidP="00BE4BBF">
            <w:pPr>
              <w:spacing w:line="276" w:lineRule="auto"/>
              <w:jc w:val="both"/>
              <w:rPr>
                <w:rFonts w:asciiTheme="minorHAnsi" w:hAnsiTheme="minorHAnsi" w:cs="Tahoma"/>
              </w:rPr>
            </w:pPr>
          </w:p>
        </w:tc>
        <w:tc>
          <w:tcPr>
            <w:tcW w:w="684" w:type="dxa"/>
            <w:tcBorders>
              <w:top w:val="single" w:sz="4" w:space="0" w:color="auto"/>
              <w:left w:val="single" w:sz="4" w:space="0" w:color="auto"/>
              <w:bottom w:val="single" w:sz="4" w:space="0" w:color="auto"/>
              <w:right w:val="single" w:sz="4" w:space="0" w:color="auto"/>
            </w:tcBorders>
          </w:tcPr>
          <w:p w14:paraId="53AE549B"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61F0A76E"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68542118" w14:textId="77777777" w:rsidR="006D3AFE" w:rsidRPr="00BE4BBF" w:rsidRDefault="006D3AFE" w:rsidP="00BE4BBF">
            <w:pPr>
              <w:spacing w:line="276" w:lineRule="auto"/>
              <w:jc w:val="both"/>
              <w:rPr>
                <w:rFonts w:asciiTheme="minorHAnsi" w:hAnsiTheme="minorHAnsi" w:cs="Tahoma"/>
              </w:rPr>
            </w:pPr>
          </w:p>
        </w:tc>
        <w:tc>
          <w:tcPr>
            <w:tcW w:w="871" w:type="dxa"/>
            <w:tcBorders>
              <w:top w:val="single" w:sz="4" w:space="0" w:color="auto"/>
              <w:left w:val="single" w:sz="4" w:space="0" w:color="auto"/>
              <w:bottom w:val="single" w:sz="4" w:space="0" w:color="auto"/>
              <w:right w:val="single" w:sz="4" w:space="0" w:color="auto"/>
            </w:tcBorders>
          </w:tcPr>
          <w:p w14:paraId="7E867267" w14:textId="77777777" w:rsidR="006D3AFE" w:rsidRPr="00BE4BBF" w:rsidRDefault="006D3AFE" w:rsidP="00BE4BBF">
            <w:pPr>
              <w:spacing w:line="276" w:lineRule="auto"/>
              <w:jc w:val="both"/>
              <w:rPr>
                <w:rFonts w:asciiTheme="minorHAnsi" w:hAnsiTheme="minorHAnsi" w:cs="Tahoma"/>
              </w:rPr>
            </w:pPr>
          </w:p>
        </w:tc>
        <w:tc>
          <w:tcPr>
            <w:tcW w:w="946" w:type="dxa"/>
            <w:tcBorders>
              <w:top w:val="single" w:sz="4" w:space="0" w:color="auto"/>
              <w:left w:val="single" w:sz="4" w:space="0" w:color="auto"/>
              <w:bottom w:val="single" w:sz="4" w:space="0" w:color="auto"/>
              <w:right w:val="single" w:sz="4" w:space="0" w:color="auto"/>
            </w:tcBorders>
          </w:tcPr>
          <w:p w14:paraId="06DFCDB6"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52E36EFF"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7A260918" w14:textId="77777777" w:rsidR="006D3AFE" w:rsidRPr="00BE4BBF" w:rsidRDefault="006D3AFE" w:rsidP="00BE4BBF">
            <w:pPr>
              <w:spacing w:line="276" w:lineRule="auto"/>
              <w:jc w:val="both"/>
              <w:rPr>
                <w:rFonts w:asciiTheme="minorHAnsi" w:hAnsiTheme="minorHAnsi" w:cs="Tahoma"/>
              </w:rPr>
            </w:pPr>
          </w:p>
        </w:tc>
        <w:tc>
          <w:tcPr>
            <w:tcW w:w="861" w:type="dxa"/>
            <w:tcBorders>
              <w:top w:val="single" w:sz="4" w:space="0" w:color="auto"/>
              <w:left w:val="single" w:sz="4" w:space="0" w:color="auto"/>
              <w:bottom w:val="single" w:sz="4" w:space="0" w:color="auto"/>
              <w:right w:val="single" w:sz="4" w:space="0" w:color="auto"/>
            </w:tcBorders>
          </w:tcPr>
          <w:p w14:paraId="2037E378" w14:textId="77777777" w:rsidR="006D3AFE" w:rsidRPr="00BE4BBF" w:rsidRDefault="006D3AFE" w:rsidP="00BE4BBF">
            <w:pPr>
              <w:spacing w:line="276" w:lineRule="auto"/>
              <w:jc w:val="both"/>
              <w:rPr>
                <w:rFonts w:asciiTheme="minorHAnsi" w:hAnsiTheme="minorHAnsi" w:cs="Tahoma"/>
              </w:rPr>
            </w:pPr>
          </w:p>
        </w:tc>
        <w:tc>
          <w:tcPr>
            <w:tcW w:w="1447" w:type="dxa"/>
            <w:tcBorders>
              <w:top w:val="single" w:sz="4" w:space="0" w:color="auto"/>
              <w:left w:val="single" w:sz="4" w:space="0" w:color="auto"/>
              <w:bottom w:val="single" w:sz="4" w:space="0" w:color="auto"/>
              <w:right w:val="single" w:sz="4" w:space="0" w:color="auto"/>
            </w:tcBorders>
          </w:tcPr>
          <w:p w14:paraId="1B1E2EEA" w14:textId="77777777" w:rsidR="006D3AFE" w:rsidRPr="00BE4BBF" w:rsidRDefault="006D3AFE" w:rsidP="00BE4BBF">
            <w:pPr>
              <w:spacing w:line="276" w:lineRule="auto"/>
              <w:jc w:val="both"/>
              <w:rPr>
                <w:rFonts w:asciiTheme="minorHAnsi" w:hAnsiTheme="minorHAnsi" w:cs="Tahoma"/>
              </w:rPr>
            </w:pPr>
          </w:p>
        </w:tc>
      </w:tr>
      <w:tr w:rsidR="006D3AFE" w:rsidRPr="00BE4BBF" w14:paraId="63D1A2FB" w14:textId="77777777" w:rsidTr="006D3AFE">
        <w:tc>
          <w:tcPr>
            <w:tcW w:w="0" w:type="auto"/>
            <w:tcBorders>
              <w:top w:val="single" w:sz="4" w:space="0" w:color="auto"/>
              <w:left w:val="single" w:sz="4" w:space="0" w:color="auto"/>
              <w:bottom w:val="single" w:sz="4" w:space="0" w:color="auto"/>
              <w:right w:val="single" w:sz="4" w:space="0" w:color="auto"/>
            </w:tcBorders>
          </w:tcPr>
          <w:p w14:paraId="787E8A1A" w14:textId="77777777" w:rsidR="006D3AFE" w:rsidRPr="00BE4BBF" w:rsidRDefault="006D3AFE" w:rsidP="00BE4BBF">
            <w:pPr>
              <w:spacing w:line="276" w:lineRule="auto"/>
              <w:jc w:val="both"/>
              <w:rPr>
                <w:rFonts w:asciiTheme="minorHAnsi" w:hAnsiTheme="minorHAnsi" w:cs="Tahoma"/>
              </w:rPr>
            </w:pPr>
          </w:p>
        </w:tc>
        <w:tc>
          <w:tcPr>
            <w:tcW w:w="684" w:type="dxa"/>
            <w:tcBorders>
              <w:top w:val="single" w:sz="4" w:space="0" w:color="auto"/>
              <w:left w:val="single" w:sz="4" w:space="0" w:color="auto"/>
              <w:bottom w:val="single" w:sz="4" w:space="0" w:color="auto"/>
              <w:right w:val="single" w:sz="4" w:space="0" w:color="auto"/>
            </w:tcBorders>
          </w:tcPr>
          <w:p w14:paraId="298501F4"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6EA8C6E1"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5BE28C64" w14:textId="77777777" w:rsidR="006D3AFE" w:rsidRPr="00BE4BBF" w:rsidRDefault="006D3AFE" w:rsidP="00BE4BBF">
            <w:pPr>
              <w:spacing w:line="276" w:lineRule="auto"/>
              <w:jc w:val="both"/>
              <w:rPr>
                <w:rFonts w:asciiTheme="minorHAnsi" w:hAnsiTheme="minorHAnsi" w:cs="Tahoma"/>
              </w:rPr>
            </w:pPr>
          </w:p>
        </w:tc>
        <w:tc>
          <w:tcPr>
            <w:tcW w:w="871" w:type="dxa"/>
            <w:tcBorders>
              <w:top w:val="single" w:sz="4" w:space="0" w:color="auto"/>
              <w:left w:val="single" w:sz="4" w:space="0" w:color="auto"/>
              <w:bottom w:val="single" w:sz="4" w:space="0" w:color="auto"/>
              <w:right w:val="single" w:sz="4" w:space="0" w:color="auto"/>
            </w:tcBorders>
          </w:tcPr>
          <w:p w14:paraId="1D30AC7A" w14:textId="77777777" w:rsidR="006D3AFE" w:rsidRPr="00BE4BBF" w:rsidRDefault="006D3AFE" w:rsidP="00BE4BBF">
            <w:pPr>
              <w:spacing w:line="276" w:lineRule="auto"/>
              <w:jc w:val="both"/>
              <w:rPr>
                <w:rFonts w:asciiTheme="minorHAnsi" w:hAnsiTheme="minorHAnsi" w:cs="Tahoma"/>
              </w:rPr>
            </w:pPr>
          </w:p>
        </w:tc>
        <w:tc>
          <w:tcPr>
            <w:tcW w:w="946" w:type="dxa"/>
            <w:tcBorders>
              <w:top w:val="single" w:sz="4" w:space="0" w:color="auto"/>
              <w:left w:val="single" w:sz="4" w:space="0" w:color="auto"/>
              <w:bottom w:val="single" w:sz="4" w:space="0" w:color="auto"/>
              <w:right w:val="single" w:sz="4" w:space="0" w:color="auto"/>
            </w:tcBorders>
          </w:tcPr>
          <w:p w14:paraId="6F55771E"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3CC7BFF2"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561B7F1B" w14:textId="77777777" w:rsidR="006D3AFE" w:rsidRPr="00BE4BBF" w:rsidRDefault="006D3AFE" w:rsidP="00BE4BBF">
            <w:pPr>
              <w:spacing w:line="276" w:lineRule="auto"/>
              <w:jc w:val="both"/>
              <w:rPr>
                <w:rFonts w:asciiTheme="minorHAnsi" w:hAnsiTheme="minorHAnsi" w:cs="Tahoma"/>
              </w:rPr>
            </w:pPr>
          </w:p>
        </w:tc>
        <w:tc>
          <w:tcPr>
            <w:tcW w:w="861" w:type="dxa"/>
            <w:tcBorders>
              <w:top w:val="single" w:sz="4" w:space="0" w:color="auto"/>
              <w:left w:val="single" w:sz="4" w:space="0" w:color="auto"/>
              <w:bottom w:val="single" w:sz="4" w:space="0" w:color="auto"/>
              <w:right w:val="single" w:sz="4" w:space="0" w:color="auto"/>
            </w:tcBorders>
          </w:tcPr>
          <w:p w14:paraId="77E800A1" w14:textId="77777777" w:rsidR="006D3AFE" w:rsidRPr="00BE4BBF" w:rsidRDefault="006D3AFE" w:rsidP="00BE4BBF">
            <w:pPr>
              <w:spacing w:line="276" w:lineRule="auto"/>
              <w:jc w:val="both"/>
              <w:rPr>
                <w:rFonts w:asciiTheme="minorHAnsi" w:hAnsiTheme="minorHAnsi" w:cs="Tahoma"/>
              </w:rPr>
            </w:pPr>
          </w:p>
        </w:tc>
        <w:tc>
          <w:tcPr>
            <w:tcW w:w="1447" w:type="dxa"/>
            <w:tcBorders>
              <w:top w:val="single" w:sz="4" w:space="0" w:color="auto"/>
              <w:left w:val="single" w:sz="4" w:space="0" w:color="auto"/>
              <w:bottom w:val="single" w:sz="4" w:space="0" w:color="auto"/>
              <w:right w:val="single" w:sz="4" w:space="0" w:color="auto"/>
            </w:tcBorders>
          </w:tcPr>
          <w:p w14:paraId="1A6D07D1" w14:textId="77777777" w:rsidR="006D3AFE" w:rsidRPr="00BE4BBF" w:rsidRDefault="006D3AFE" w:rsidP="00BE4BBF">
            <w:pPr>
              <w:spacing w:line="276" w:lineRule="auto"/>
              <w:jc w:val="both"/>
              <w:rPr>
                <w:rFonts w:asciiTheme="minorHAnsi" w:hAnsiTheme="minorHAnsi" w:cs="Tahoma"/>
              </w:rPr>
            </w:pPr>
          </w:p>
        </w:tc>
      </w:tr>
      <w:tr w:rsidR="006D3AFE" w:rsidRPr="00BE4BBF" w14:paraId="5339ECE1" w14:textId="77777777" w:rsidTr="006D3AFE">
        <w:tc>
          <w:tcPr>
            <w:tcW w:w="0" w:type="auto"/>
            <w:tcBorders>
              <w:top w:val="single" w:sz="4" w:space="0" w:color="auto"/>
              <w:left w:val="single" w:sz="4" w:space="0" w:color="auto"/>
              <w:bottom w:val="single" w:sz="4" w:space="0" w:color="auto"/>
              <w:right w:val="single" w:sz="4" w:space="0" w:color="auto"/>
            </w:tcBorders>
          </w:tcPr>
          <w:p w14:paraId="7C667103" w14:textId="77777777" w:rsidR="006D3AFE" w:rsidRPr="00BE4BBF" w:rsidRDefault="006D3AFE" w:rsidP="00BE4BBF">
            <w:pPr>
              <w:spacing w:line="276" w:lineRule="auto"/>
              <w:jc w:val="both"/>
              <w:rPr>
                <w:rFonts w:asciiTheme="minorHAnsi" w:hAnsiTheme="minorHAnsi" w:cs="Tahoma"/>
              </w:rPr>
            </w:pPr>
          </w:p>
        </w:tc>
        <w:tc>
          <w:tcPr>
            <w:tcW w:w="684" w:type="dxa"/>
            <w:tcBorders>
              <w:top w:val="single" w:sz="4" w:space="0" w:color="auto"/>
              <w:left w:val="single" w:sz="4" w:space="0" w:color="auto"/>
              <w:bottom w:val="single" w:sz="4" w:space="0" w:color="auto"/>
              <w:right w:val="single" w:sz="4" w:space="0" w:color="auto"/>
            </w:tcBorders>
          </w:tcPr>
          <w:p w14:paraId="010A8DA2"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0CE837FA"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43B8272C" w14:textId="77777777" w:rsidR="006D3AFE" w:rsidRPr="00BE4BBF" w:rsidRDefault="006D3AFE" w:rsidP="00BE4BBF">
            <w:pPr>
              <w:spacing w:line="276" w:lineRule="auto"/>
              <w:jc w:val="both"/>
              <w:rPr>
                <w:rFonts w:asciiTheme="minorHAnsi" w:hAnsiTheme="minorHAnsi" w:cs="Tahoma"/>
              </w:rPr>
            </w:pPr>
          </w:p>
        </w:tc>
        <w:tc>
          <w:tcPr>
            <w:tcW w:w="871" w:type="dxa"/>
            <w:tcBorders>
              <w:top w:val="single" w:sz="4" w:space="0" w:color="auto"/>
              <w:left w:val="single" w:sz="4" w:space="0" w:color="auto"/>
              <w:bottom w:val="single" w:sz="4" w:space="0" w:color="auto"/>
              <w:right w:val="single" w:sz="4" w:space="0" w:color="auto"/>
            </w:tcBorders>
          </w:tcPr>
          <w:p w14:paraId="0AC38E8E" w14:textId="77777777" w:rsidR="006D3AFE" w:rsidRPr="00BE4BBF" w:rsidRDefault="006D3AFE" w:rsidP="00BE4BBF">
            <w:pPr>
              <w:spacing w:line="276" w:lineRule="auto"/>
              <w:jc w:val="both"/>
              <w:rPr>
                <w:rFonts w:asciiTheme="minorHAnsi" w:hAnsiTheme="minorHAnsi" w:cs="Tahoma"/>
              </w:rPr>
            </w:pPr>
          </w:p>
        </w:tc>
        <w:tc>
          <w:tcPr>
            <w:tcW w:w="946" w:type="dxa"/>
            <w:tcBorders>
              <w:top w:val="single" w:sz="4" w:space="0" w:color="auto"/>
              <w:left w:val="single" w:sz="4" w:space="0" w:color="auto"/>
              <w:bottom w:val="single" w:sz="4" w:space="0" w:color="auto"/>
              <w:right w:val="single" w:sz="4" w:space="0" w:color="auto"/>
            </w:tcBorders>
          </w:tcPr>
          <w:p w14:paraId="0B408500"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453B194E"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0746AA0B" w14:textId="77777777" w:rsidR="006D3AFE" w:rsidRPr="00BE4BBF" w:rsidRDefault="006D3AFE" w:rsidP="00BE4BBF">
            <w:pPr>
              <w:spacing w:line="276" w:lineRule="auto"/>
              <w:jc w:val="both"/>
              <w:rPr>
                <w:rFonts w:asciiTheme="minorHAnsi" w:hAnsiTheme="minorHAnsi" w:cs="Tahoma"/>
              </w:rPr>
            </w:pPr>
          </w:p>
        </w:tc>
        <w:tc>
          <w:tcPr>
            <w:tcW w:w="861" w:type="dxa"/>
            <w:tcBorders>
              <w:top w:val="single" w:sz="4" w:space="0" w:color="auto"/>
              <w:left w:val="single" w:sz="4" w:space="0" w:color="auto"/>
              <w:bottom w:val="single" w:sz="4" w:space="0" w:color="auto"/>
              <w:right w:val="single" w:sz="4" w:space="0" w:color="auto"/>
            </w:tcBorders>
          </w:tcPr>
          <w:p w14:paraId="3CF62045" w14:textId="77777777" w:rsidR="006D3AFE" w:rsidRPr="00BE4BBF" w:rsidRDefault="006D3AFE" w:rsidP="00BE4BBF">
            <w:pPr>
              <w:spacing w:line="276" w:lineRule="auto"/>
              <w:jc w:val="both"/>
              <w:rPr>
                <w:rFonts w:asciiTheme="minorHAnsi" w:hAnsiTheme="minorHAnsi" w:cs="Tahoma"/>
              </w:rPr>
            </w:pPr>
          </w:p>
        </w:tc>
        <w:tc>
          <w:tcPr>
            <w:tcW w:w="1447" w:type="dxa"/>
            <w:tcBorders>
              <w:top w:val="single" w:sz="4" w:space="0" w:color="auto"/>
              <w:left w:val="single" w:sz="4" w:space="0" w:color="auto"/>
              <w:bottom w:val="single" w:sz="4" w:space="0" w:color="auto"/>
              <w:right w:val="single" w:sz="4" w:space="0" w:color="auto"/>
            </w:tcBorders>
          </w:tcPr>
          <w:p w14:paraId="4940BA5A" w14:textId="77777777" w:rsidR="006D3AFE" w:rsidRPr="00BE4BBF" w:rsidRDefault="006D3AFE" w:rsidP="00BE4BBF">
            <w:pPr>
              <w:spacing w:line="276" w:lineRule="auto"/>
              <w:jc w:val="both"/>
              <w:rPr>
                <w:rFonts w:asciiTheme="minorHAnsi" w:hAnsiTheme="minorHAnsi" w:cs="Tahoma"/>
              </w:rPr>
            </w:pPr>
          </w:p>
        </w:tc>
      </w:tr>
      <w:tr w:rsidR="006D3AFE" w:rsidRPr="00BE4BBF" w14:paraId="1C64DC5A" w14:textId="77777777" w:rsidTr="006D3AFE">
        <w:tc>
          <w:tcPr>
            <w:tcW w:w="0" w:type="auto"/>
            <w:tcBorders>
              <w:top w:val="single" w:sz="4" w:space="0" w:color="auto"/>
              <w:left w:val="single" w:sz="4" w:space="0" w:color="auto"/>
              <w:bottom w:val="single" w:sz="4" w:space="0" w:color="auto"/>
              <w:right w:val="single" w:sz="4" w:space="0" w:color="auto"/>
            </w:tcBorders>
          </w:tcPr>
          <w:p w14:paraId="704159F0" w14:textId="77777777" w:rsidR="006D3AFE" w:rsidRPr="00BE4BBF" w:rsidRDefault="006D3AFE" w:rsidP="00BE4BBF">
            <w:pPr>
              <w:spacing w:line="276" w:lineRule="auto"/>
              <w:jc w:val="both"/>
              <w:rPr>
                <w:rFonts w:asciiTheme="minorHAnsi" w:hAnsiTheme="minorHAnsi" w:cs="Tahoma"/>
              </w:rPr>
            </w:pPr>
          </w:p>
        </w:tc>
        <w:tc>
          <w:tcPr>
            <w:tcW w:w="684" w:type="dxa"/>
            <w:tcBorders>
              <w:top w:val="single" w:sz="4" w:space="0" w:color="auto"/>
              <w:left w:val="single" w:sz="4" w:space="0" w:color="auto"/>
              <w:bottom w:val="single" w:sz="4" w:space="0" w:color="auto"/>
              <w:right w:val="single" w:sz="4" w:space="0" w:color="auto"/>
            </w:tcBorders>
          </w:tcPr>
          <w:p w14:paraId="1624431A"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082EFA1D"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0D3DF0D2" w14:textId="77777777" w:rsidR="006D3AFE" w:rsidRPr="00BE4BBF" w:rsidRDefault="006D3AFE" w:rsidP="00BE4BBF">
            <w:pPr>
              <w:spacing w:line="276" w:lineRule="auto"/>
              <w:jc w:val="both"/>
              <w:rPr>
                <w:rFonts w:asciiTheme="minorHAnsi" w:hAnsiTheme="minorHAnsi" w:cs="Tahoma"/>
              </w:rPr>
            </w:pPr>
          </w:p>
        </w:tc>
        <w:tc>
          <w:tcPr>
            <w:tcW w:w="871" w:type="dxa"/>
            <w:tcBorders>
              <w:top w:val="single" w:sz="4" w:space="0" w:color="auto"/>
              <w:left w:val="single" w:sz="4" w:space="0" w:color="auto"/>
              <w:bottom w:val="single" w:sz="4" w:space="0" w:color="auto"/>
              <w:right w:val="single" w:sz="4" w:space="0" w:color="auto"/>
            </w:tcBorders>
          </w:tcPr>
          <w:p w14:paraId="1C4C6A4E" w14:textId="77777777" w:rsidR="006D3AFE" w:rsidRPr="00BE4BBF" w:rsidRDefault="006D3AFE" w:rsidP="00BE4BBF">
            <w:pPr>
              <w:spacing w:line="276" w:lineRule="auto"/>
              <w:jc w:val="both"/>
              <w:rPr>
                <w:rFonts w:asciiTheme="minorHAnsi" w:hAnsiTheme="minorHAnsi" w:cs="Tahoma"/>
              </w:rPr>
            </w:pPr>
          </w:p>
        </w:tc>
        <w:tc>
          <w:tcPr>
            <w:tcW w:w="946" w:type="dxa"/>
            <w:tcBorders>
              <w:top w:val="single" w:sz="4" w:space="0" w:color="auto"/>
              <w:left w:val="single" w:sz="4" w:space="0" w:color="auto"/>
              <w:bottom w:val="single" w:sz="4" w:space="0" w:color="auto"/>
              <w:right w:val="single" w:sz="4" w:space="0" w:color="auto"/>
            </w:tcBorders>
          </w:tcPr>
          <w:p w14:paraId="3A96E6C9"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4A208C8E"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5DBCEDC3" w14:textId="77777777" w:rsidR="006D3AFE" w:rsidRPr="00BE4BBF" w:rsidRDefault="006D3AFE" w:rsidP="00BE4BBF">
            <w:pPr>
              <w:spacing w:line="276" w:lineRule="auto"/>
              <w:jc w:val="both"/>
              <w:rPr>
                <w:rFonts w:asciiTheme="minorHAnsi" w:hAnsiTheme="minorHAnsi" w:cs="Tahoma"/>
              </w:rPr>
            </w:pPr>
          </w:p>
        </w:tc>
        <w:tc>
          <w:tcPr>
            <w:tcW w:w="861" w:type="dxa"/>
            <w:tcBorders>
              <w:top w:val="single" w:sz="4" w:space="0" w:color="auto"/>
              <w:left w:val="single" w:sz="4" w:space="0" w:color="auto"/>
              <w:bottom w:val="single" w:sz="4" w:space="0" w:color="auto"/>
              <w:right w:val="single" w:sz="4" w:space="0" w:color="auto"/>
            </w:tcBorders>
          </w:tcPr>
          <w:p w14:paraId="33FA4B4D" w14:textId="77777777" w:rsidR="006D3AFE" w:rsidRPr="00BE4BBF" w:rsidRDefault="006D3AFE" w:rsidP="00BE4BBF">
            <w:pPr>
              <w:spacing w:line="276" w:lineRule="auto"/>
              <w:jc w:val="both"/>
              <w:rPr>
                <w:rFonts w:asciiTheme="minorHAnsi" w:hAnsiTheme="minorHAnsi" w:cs="Tahoma"/>
              </w:rPr>
            </w:pPr>
          </w:p>
        </w:tc>
        <w:tc>
          <w:tcPr>
            <w:tcW w:w="1447" w:type="dxa"/>
            <w:tcBorders>
              <w:top w:val="single" w:sz="4" w:space="0" w:color="auto"/>
              <w:left w:val="single" w:sz="4" w:space="0" w:color="auto"/>
              <w:bottom w:val="single" w:sz="4" w:space="0" w:color="auto"/>
              <w:right w:val="single" w:sz="4" w:space="0" w:color="auto"/>
            </w:tcBorders>
          </w:tcPr>
          <w:p w14:paraId="24278D4F" w14:textId="77777777" w:rsidR="006D3AFE" w:rsidRPr="00BE4BBF" w:rsidRDefault="006D3AFE" w:rsidP="00BE4BBF">
            <w:pPr>
              <w:spacing w:line="276" w:lineRule="auto"/>
              <w:jc w:val="both"/>
              <w:rPr>
                <w:rFonts w:asciiTheme="minorHAnsi" w:hAnsiTheme="minorHAnsi" w:cs="Tahoma"/>
              </w:rPr>
            </w:pPr>
          </w:p>
        </w:tc>
      </w:tr>
      <w:tr w:rsidR="006D3AFE" w:rsidRPr="00BE4BBF" w14:paraId="49820A9C" w14:textId="77777777" w:rsidTr="006D3AFE">
        <w:tc>
          <w:tcPr>
            <w:tcW w:w="0" w:type="auto"/>
            <w:tcBorders>
              <w:top w:val="single" w:sz="4" w:space="0" w:color="auto"/>
              <w:left w:val="single" w:sz="4" w:space="0" w:color="auto"/>
              <w:bottom w:val="single" w:sz="4" w:space="0" w:color="auto"/>
              <w:right w:val="single" w:sz="4" w:space="0" w:color="auto"/>
            </w:tcBorders>
          </w:tcPr>
          <w:p w14:paraId="64663B90" w14:textId="77777777" w:rsidR="006D3AFE" w:rsidRPr="00BE4BBF" w:rsidRDefault="006D3AFE" w:rsidP="00BE4BBF">
            <w:pPr>
              <w:spacing w:line="276" w:lineRule="auto"/>
              <w:jc w:val="both"/>
              <w:rPr>
                <w:rFonts w:asciiTheme="minorHAnsi" w:hAnsiTheme="minorHAnsi" w:cs="Tahoma"/>
              </w:rPr>
            </w:pPr>
          </w:p>
        </w:tc>
        <w:tc>
          <w:tcPr>
            <w:tcW w:w="684" w:type="dxa"/>
            <w:tcBorders>
              <w:top w:val="single" w:sz="4" w:space="0" w:color="auto"/>
              <w:left w:val="single" w:sz="4" w:space="0" w:color="auto"/>
              <w:bottom w:val="single" w:sz="4" w:space="0" w:color="auto"/>
              <w:right w:val="single" w:sz="4" w:space="0" w:color="auto"/>
            </w:tcBorders>
          </w:tcPr>
          <w:p w14:paraId="4107FF78"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6AE0779B"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40596D6B" w14:textId="77777777" w:rsidR="006D3AFE" w:rsidRPr="00BE4BBF" w:rsidRDefault="006D3AFE" w:rsidP="00BE4BBF">
            <w:pPr>
              <w:spacing w:line="276" w:lineRule="auto"/>
              <w:jc w:val="both"/>
              <w:rPr>
                <w:rFonts w:asciiTheme="minorHAnsi" w:hAnsiTheme="minorHAnsi" w:cs="Tahoma"/>
              </w:rPr>
            </w:pPr>
          </w:p>
        </w:tc>
        <w:tc>
          <w:tcPr>
            <w:tcW w:w="871" w:type="dxa"/>
            <w:tcBorders>
              <w:top w:val="single" w:sz="4" w:space="0" w:color="auto"/>
              <w:left w:val="single" w:sz="4" w:space="0" w:color="auto"/>
              <w:bottom w:val="single" w:sz="4" w:space="0" w:color="auto"/>
              <w:right w:val="single" w:sz="4" w:space="0" w:color="auto"/>
            </w:tcBorders>
          </w:tcPr>
          <w:p w14:paraId="41C7824E" w14:textId="77777777" w:rsidR="006D3AFE" w:rsidRPr="00BE4BBF" w:rsidRDefault="006D3AFE" w:rsidP="00BE4BBF">
            <w:pPr>
              <w:spacing w:line="276" w:lineRule="auto"/>
              <w:jc w:val="both"/>
              <w:rPr>
                <w:rFonts w:asciiTheme="minorHAnsi" w:hAnsiTheme="minorHAnsi" w:cs="Tahoma"/>
              </w:rPr>
            </w:pPr>
          </w:p>
        </w:tc>
        <w:tc>
          <w:tcPr>
            <w:tcW w:w="946" w:type="dxa"/>
            <w:tcBorders>
              <w:top w:val="single" w:sz="4" w:space="0" w:color="auto"/>
              <w:left w:val="single" w:sz="4" w:space="0" w:color="auto"/>
              <w:bottom w:val="single" w:sz="4" w:space="0" w:color="auto"/>
              <w:right w:val="single" w:sz="4" w:space="0" w:color="auto"/>
            </w:tcBorders>
          </w:tcPr>
          <w:p w14:paraId="1DDEBB69"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04C87328"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18F66800" w14:textId="77777777" w:rsidR="006D3AFE" w:rsidRPr="00BE4BBF" w:rsidRDefault="006D3AFE" w:rsidP="00BE4BBF">
            <w:pPr>
              <w:spacing w:line="276" w:lineRule="auto"/>
              <w:jc w:val="both"/>
              <w:rPr>
                <w:rFonts w:asciiTheme="minorHAnsi" w:hAnsiTheme="minorHAnsi" w:cs="Tahoma"/>
              </w:rPr>
            </w:pPr>
          </w:p>
        </w:tc>
        <w:tc>
          <w:tcPr>
            <w:tcW w:w="861" w:type="dxa"/>
            <w:tcBorders>
              <w:top w:val="single" w:sz="4" w:space="0" w:color="auto"/>
              <w:left w:val="single" w:sz="4" w:space="0" w:color="auto"/>
              <w:bottom w:val="single" w:sz="4" w:space="0" w:color="auto"/>
              <w:right w:val="single" w:sz="4" w:space="0" w:color="auto"/>
            </w:tcBorders>
          </w:tcPr>
          <w:p w14:paraId="400090C1" w14:textId="77777777" w:rsidR="006D3AFE" w:rsidRPr="00BE4BBF" w:rsidRDefault="006D3AFE" w:rsidP="00BE4BBF">
            <w:pPr>
              <w:spacing w:line="276" w:lineRule="auto"/>
              <w:jc w:val="both"/>
              <w:rPr>
                <w:rFonts w:asciiTheme="minorHAnsi" w:hAnsiTheme="minorHAnsi" w:cs="Tahoma"/>
              </w:rPr>
            </w:pPr>
          </w:p>
        </w:tc>
        <w:tc>
          <w:tcPr>
            <w:tcW w:w="1447" w:type="dxa"/>
            <w:tcBorders>
              <w:top w:val="single" w:sz="4" w:space="0" w:color="auto"/>
              <w:left w:val="single" w:sz="4" w:space="0" w:color="auto"/>
              <w:bottom w:val="single" w:sz="4" w:space="0" w:color="auto"/>
              <w:right w:val="single" w:sz="4" w:space="0" w:color="auto"/>
            </w:tcBorders>
          </w:tcPr>
          <w:p w14:paraId="70BE2443" w14:textId="77777777" w:rsidR="006D3AFE" w:rsidRPr="00BE4BBF" w:rsidRDefault="006D3AFE" w:rsidP="00BE4BBF">
            <w:pPr>
              <w:spacing w:line="276" w:lineRule="auto"/>
              <w:jc w:val="both"/>
              <w:rPr>
                <w:rFonts w:asciiTheme="minorHAnsi" w:hAnsiTheme="minorHAnsi" w:cs="Tahoma"/>
              </w:rPr>
            </w:pPr>
          </w:p>
        </w:tc>
      </w:tr>
      <w:tr w:rsidR="006D3AFE" w:rsidRPr="00BE4BBF" w14:paraId="6D45390D" w14:textId="77777777" w:rsidTr="006D3AFE">
        <w:tc>
          <w:tcPr>
            <w:tcW w:w="0" w:type="auto"/>
            <w:tcBorders>
              <w:top w:val="single" w:sz="4" w:space="0" w:color="auto"/>
              <w:left w:val="single" w:sz="4" w:space="0" w:color="auto"/>
              <w:bottom w:val="single" w:sz="4" w:space="0" w:color="auto"/>
              <w:right w:val="single" w:sz="4" w:space="0" w:color="auto"/>
            </w:tcBorders>
          </w:tcPr>
          <w:p w14:paraId="1CDDEEA5" w14:textId="77777777" w:rsidR="006D3AFE" w:rsidRPr="00BE4BBF" w:rsidRDefault="006D3AFE" w:rsidP="00BE4BBF">
            <w:pPr>
              <w:spacing w:line="276" w:lineRule="auto"/>
              <w:jc w:val="both"/>
              <w:rPr>
                <w:rFonts w:asciiTheme="minorHAnsi" w:hAnsiTheme="minorHAnsi" w:cs="Tahoma"/>
              </w:rPr>
            </w:pPr>
          </w:p>
        </w:tc>
        <w:tc>
          <w:tcPr>
            <w:tcW w:w="684" w:type="dxa"/>
            <w:tcBorders>
              <w:top w:val="single" w:sz="4" w:space="0" w:color="auto"/>
              <w:left w:val="single" w:sz="4" w:space="0" w:color="auto"/>
              <w:bottom w:val="single" w:sz="4" w:space="0" w:color="auto"/>
              <w:right w:val="single" w:sz="4" w:space="0" w:color="auto"/>
            </w:tcBorders>
          </w:tcPr>
          <w:p w14:paraId="0918FFF8"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1F208046"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3CE5B33B" w14:textId="77777777" w:rsidR="006D3AFE" w:rsidRPr="00BE4BBF" w:rsidRDefault="006D3AFE" w:rsidP="00BE4BBF">
            <w:pPr>
              <w:spacing w:line="276" w:lineRule="auto"/>
              <w:jc w:val="both"/>
              <w:rPr>
                <w:rFonts w:asciiTheme="minorHAnsi" w:hAnsiTheme="minorHAnsi" w:cs="Tahoma"/>
              </w:rPr>
            </w:pPr>
          </w:p>
        </w:tc>
        <w:tc>
          <w:tcPr>
            <w:tcW w:w="871" w:type="dxa"/>
            <w:tcBorders>
              <w:top w:val="single" w:sz="4" w:space="0" w:color="auto"/>
              <w:left w:val="single" w:sz="4" w:space="0" w:color="auto"/>
              <w:bottom w:val="single" w:sz="4" w:space="0" w:color="auto"/>
              <w:right w:val="single" w:sz="4" w:space="0" w:color="auto"/>
            </w:tcBorders>
          </w:tcPr>
          <w:p w14:paraId="5319A1F1" w14:textId="77777777" w:rsidR="006D3AFE" w:rsidRPr="00BE4BBF" w:rsidRDefault="006D3AFE" w:rsidP="00BE4BBF">
            <w:pPr>
              <w:spacing w:line="276" w:lineRule="auto"/>
              <w:jc w:val="both"/>
              <w:rPr>
                <w:rFonts w:asciiTheme="minorHAnsi" w:hAnsiTheme="minorHAnsi" w:cs="Tahoma"/>
              </w:rPr>
            </w:pPr>
          </w:p>
        </w:tc>
        <w:tc>
          <w:tcPr>
            <w:tcW w:w="946" w:type="dxa"/>
            <w:tcBorders>
              <w:top w:val="single" w:sz="4" w:space="0" w:color="auto"/>
              <w:left w:val="single" w:sz="4" w:space="0" w:color="auto"/>
              <w:bottom w:val="single" w:sz="4" w:space="0" w:color="auto"/>
              <w:right w:val="single" w:sz="4" w:space="0" w:color="auto"/>
            </w:tcBorders>
          </w:tcPr>
          <w:p w14:paraId="19668DA5"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0E54A66C"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6081288B" w14:textId="77777777" w:rsidR="006D3AFE" w:rsidRPr="00BE4BBF" w:rsidRDefault="006D3AFE" w:rsidP="00BE4BBF">
            <w:pPr>
              <w:spacing w:line="276" w:lineRule="auto"/>
              <w:jc w:val="both"/>
              <w:rPr>
                <w:rFonts w:asciiTheme="minorHAnsi" w:hAnsiTheme="minorHAnsi" w:cs="Tahoma"/>
              </w:rPr>
            </w:pPr>
          </w:p>
        </w:tc>
        <w:tc>
          <w:tcPr>
            <w:tcW w:w="861" w:type="dxa"/>
            <w:tcBorders>
              <w:top w:val="single" w:sz="4" w:space="0" w:color="auto"/>
              <w:left w:val="single" w:sz="4" w:space="0" w:color="auto"/>
              <w:bottom w:val="single" w:sz="4" w:space="0" w:color="auto"/>
              <w:right w:val="single" w:sz="4" w:space="0" w:color="auto"/>
            </w:tcBorders>
          </w:tcPr>
          <w:p w14:paraId="55FD35E2" w14:textId="77777777" w:rsidR="006D3AFE" w:rsidRPr="00BE4BBF" w:rsidRDefault="006D3AFE" w:rsidP="00BE4BBF">
            <w:pPr>
              <w:spacing w:line="276" w:lineRule="auto"/>
              <w:jc w:val="both"/>
              <w:rPr>
                <w:rFonts w:asciiTheme="minorHAnsi" w:hAnsiTheme="minorHAnsi" w:cs="Tahoma"/>
              </w:rPr>
            </w:pPr>
          </w:p>
        </w:tc>
        <w:tc>
          <w:tcPr>
            <w:tcW w:w="1447" w:type="dxa"/>
            <w:tcBorders>
              <w:top w:val="single" w:sz="4" w:space="0" w:color="auto"/>
              <w:left w:val="single" w:sz="4" w:space="0" w:color="auto"/>
              <w:bottom w:val="single" w:sz="4" w:space="0" w:color="auto"/>
              <w:right w:val="single" w:sz="4" w:space="0" w:color="auto"/>
            </w:tcBorders>
          </w:tcPr>
          <w:p w14:paraId="6E0913B0" w14:textId="77777777" w:rsidR="006D3AFE" w:rsidRPr="00BE4BBF" w:rsidRDefault="006D3AFE" w:rsidP="00BE4BBF">
            <w:pPr>
              <w:spacing w:line="276" w:lineRule="auto"/>
              <w:jc w:val="both"/>
              <w:rPr>
                <w:rFonts w:asciiTheme="minorHAnsi" w:hAnsiTheme="minorHAnsi" w:cs="Tahoma"/>
              </w:rPr>
            </w:pPr>
          </w:p>
        </w:tc>
      </w:tr>
      <w:tr w:rsidR="006D3AFE" w:rsidRPr="00BE4BBF" w14:paraId="7CC8B58A" w14:textId="77777777" w:rsidTr="006D3AFE">
        <w:tc>
          <w:tcPr>
            <w:tcW w:w="0" w:type="auto"/>
            <w:tcBorders>
              <w:top w:val="single" w:sz="4" w:space="0" w:color="auto"/>
              <w:left w:val="single" w:sz="4" w:space="0" w:color="auto"/>
              <w:bottom w:val="single" w:sz="4" w:space="0" w:color="auto"/>
              <w:right w:val="single" w:sz="4" w:space="0" w:color="auto"/>
            </w:tcBorders>
          </w:tcPr>
          <w:p w14:paraId="13AA9A24" w14:textId="77777777" w:rsidR="006D3AFE" w:rsidRPr="00BE4BBF" w:rsidRDefault="006D3AFE" w:rsidP="00BE4BBF">
            <w:pPr>
              <w:spacing w:line="276" w:lineRule="auto"/>
              <w:jc w:val="both"/>
              <w:rPr>
                <w:rFonts w:asciiTheme="minorHAnsi" w:hAnsiTheme="minorHAnsi" w:cs="Tahoma"/>
              </w:rPr>
            </w:pPr>
          </w:p>
        </w:tc>
        <w:tc>
          <w:tcPr>
            <w:tcW w:w="684" w:type="dxa"/>
            <w:tcBorders>
              <w:top w:val="single" w:sz="4" w:space="0" w:color="auto"/>
              <w:left w:val="single" w:sz="4" w:space="0" w:color="auto"/>
              <w:bottom w:val="single" w:sz="4" w:space="0" w:color="auto"/>
              <w:right w:val="single" w:sz="4" w:space="0" w:color="auto"/>
            </w:tcBorders>
          </w:tcPr>
          <w:p w14:paraId="12E818A5"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6D0622F1"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1F776FD0" w14:textId="77777777" w:rsidR="006D3AFE" w:rsidRPr="00BE4BBF" w:rsidRDefault="006D3AFE" w:rsidP="00BE4BBF">
            <w:pPr>
              <w:spacing w:line="276" w:lineRule="auto"/>
              <w:jc w:val="both"/>
              <w:rPr>
                <w:rFonts w:asciiTheme="minorHAnsi" w:hAnsiTheme="minorHAnsi" w:cs="Tahoma"/>
              </w:rPr>
            </w:pPr>
          </w:p>
        </w:tc>
        <w:tc>
          <w:tcPr>
            <w:tcW w:w="871" w:type="dxa"/>
            <w:tcBorders>
              <w:top w:val="single" w:sz="4" w:space="0" w:color="auto"/>
              <w:left w:val="single" w:sz="4" w:space="0" w:color="auto"/>
              <w:bottom w:val="single" w:sz="4" w:space="0" w:color="auto"/>
              <w:right w:val="single" w:sz="4" w:space="0" w:color="auto"/>
            </w:tcBorders>
          </w:tcPr>
          <w:p w14:paraId="44094692" w14:textId="77777777" w:rsidR="006D3AFE" w:rsidRPr="00BE4BBF" w:rsidRDefault="006D3AFE" w:rsidP="00BE4BBF">
            <w:pPr>
              <w:spacing w:line="276" w:lineRule="auto"/>
              <w:jc w:val="both"/>
              <w:rPr>
                <w:rFonts w:asciiTheme="minorHAnsi" w:hAnsiTheme="minorHAnsi" w:cs="Tahoma"/>
              </w:rPr>
            </w:pPr>
          </w:p>
        </w:tc>
        <w:tc>
          <w:tcPr>
            <w:tcW w:w="946" w:type="dxa"/>
            <w:tcBorders>
              <w:top w:val="single" w:sz="4" w:space="0" w:color="auto"/>
              <w:left w:val="single" w:sz="4" w:space="0" w:color="auto"/>
              <w:bottom w:val="single" w:sz="4" w:space="0" w:color="auto"/>
              <w:right w:val="single" w:sz="4" w:space="0" w:color="auto"/>
            </w:tcBorders>
          </w:tcPr>
          <w:p w14:paraId="32E517DF"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19D18EC5"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175EDD5B" w14:textId="77777777" w:rsidR="006D3AFE" w:rsidRPr="00BE4BBF" w:rsidRDefault="006D3AFE" w:rsidP="00BE4BBF">
            <w:pPr>
              <w:spacing w:line="276" w:lineRule="auto"/>
              <w:jc w:val="both"/>
              <w:rPr>
                <w:rFonts w:asciiTheme="minorHAnsi" w:hAnsiTheme="minorHAnsi" w:cs="Tahoma"/>
              </w:rPr>
            </w:pPr>
          </w:p>
        </w:tc>
        <w:tc>
          <w:tcPr>
            <w:tcW w:w="861" w:type="dxa"/>
            <w:tcBorders>
              <w:top w:val="single" w:sz="4" w:space="0" w:color="auto"/>
              <w:left w:val="single" w:sz="4" w:space="0" w:color="auto"/>
              <w:bottom w:val="single" w:sz="4" w:space="0" w:color="auto"/>
              <w:right w:val="single" w:sz="4" w:space="0" w:color="auto"/>
            </w:tcBorders>
          </w:tcPr>
          <w:p w14:paraId="2D5EB1F8" w14:textId="77777777" w:rsidR="006D3AFE" w:rsidRPr="00BE4BBF" w:rsidRDefault="006D3AFE" w:rsidP="00BE4BBF">
            <w:pPr>
              <w:spacing w:line="276" w:lineRule="auto"/>
              <w:jc w:val="both"/>
              <w:rPr>
                <w:rFonts w:asciiTheme="minorHAnsi" w:hAnsiTheme="minorHAnsi" w:cs="Tahoma"/>
              </w:rPr>
            </w:pPr>
          </w:p>
        </w:tc>
        <w:tc>
          <w:tcPr>
            <w:tcW w:w="1447" w:type="dxa"/>
            <w:tcBorders>
              <w:top w:val="single" w:sz="4" w:space="0" w:color="auto"/>
              <w:left w:val="single" w:sz="4" w:space="0" w:color="auto"/>
              <w:bottom w:val="single" w:sz="4" w:space="0" w:color="auto"/>
              <w:right w:val="single" w:sz="4" w:space="0" w:color="auto"/>
            </w:tcBorders>
          </w:tcPr>
          <w:p w14:paraId="24DE3CA1" w14:textId="77777777" w:rsidR="006D3AFE" w:rsidRPr="00BE4BBF" w:rsidRDefault="006D3AFE" w:rsidP="00BE4BBF">
            <w:pPr>
              <w:spacing w:line="276" w:lineRule="auto"/>
              <w:jc w:val="both"/>
              <w:rPr>
                <w:rFonts w:asciiTheme="minorHAnsi" w:hAnsiTheme="minorHAnsi" w:cs="Tahoma"/>
              </w:rPr>
            </w:pPr>
          </w:p>
        </w:tc>
      </w:tr>
      <w:tr w:rsidR="006D3AFE" w:rsidRPr="00BE4BBF" w14:paraId="4712EB60" w14:textId="77777777" w:rsidTr="006D3AFE">
        <w:tc>
          <w:tcPr>
            <w:tcW w:w="0" w:type="auto"/>
            <w:tcBorders>
              <w:top w:val="single" w:sz="4" w:space="0" w:color="auto"/>
              <w:left w:val="single" w:sz="4" w:space="0" w:color="auto"/>
              <w:bottom w:val="single" w:sz="4" w:space="0" w:color="auto"/>
              <w:right w:val="single" w:sz="4" w:space="0" w:color="auto"/>
            </w:tcBorders>
          </w:tcPr>
          <w:p w14:paraId="3AE97328" w14:textId="77777777" w:rsidR="006D3AFE" w:rsidRPr="00BE4BBF" w:rsidRDefault="006D3AFE" w:rsidP="00BE4BBF">
            <w:pPr>
              <w:spacing w:line="276" w:lineRule="auto"/>
              <w:jc w:val="both"/>
              <w:rPr>
                <w:rFonts w:asciiTheme="minorHAnsi" w:hAnsiTheme="minorHAnsi" w:cs="Tahoma"/>
              </w:rPr>
            </w:pPr>
          </w:p>
        </w:tc>
        <w:tc>
          <w:tcPr>
            <w:tcW w:w="684" w:type="dxa"/>
            <w:tcBorders>
              <w:top w:val="single" w:sz="4" w:space="0" w:color="auto"/>
              <w:left w:val="single" w:sz="4" w:space="0" w:color="auto"/>
              <w:bottom w:val="single" w:sz="4" w:space="0" w:color="auto"/>
              <w:right w:val="single" w:sz="4" w:space="0" w:color="auto"/>
            </w:tcBorders>
          </w:tcPr>
          <w:p w14:paraId="28F3A178"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25864D90"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2C5A6667" w14:textId="77777777" w:rsidR="006D3AFE" w:rsidRPr="00BE4BBF" w:rsidRDefault="006D3AFE" w:rsidP="00BE4BBF">
            <w:pPr>
              <w:spacing w:line="276" w:lineRule="auto"/>
              <w:jc w:val="both"/>
              <w:rPr>
                <w:rFonts w:asciiTheme="minorHAnsi" w:hAnsiTheme="minorHAnsi" w:cs="Tahoma"/>
              </w:rPr>
            </w:pPr>
          </w:p>
        </w:tc>
        <w:tc>
          <w:tcPr>
            <w:tcW w:w="871" w:type="dxa"/>
            <w:tcBorders>
              <w:top w:val="single" w:sz="4" w:space="0" w:color="auto"/>
              <w:left w:val="single" w:sz="4" w:space="0" w:color="auto"/>
              <w:bottom w:val="single" w:sz="4" w:space="0" w:color="auto"/>
              <w:right w:val="single" w:sz="4" w:space="0" w:color="auto"/>
            </w:tcBorders>
          </w:tcPr>
          <w:p w14:paraId="23175623" w14:textId="77777777" w:rsidR="006D3AFE" w:rsidRPr="00BE4BBF" w:rsidRDefault="006D3AFE" w:rsidP="00BE4BBF">
            <w:pPr>
              <w:spacing w:line="276" w:lineRule="auto"/>
              <w:jc w:val="both"/>
              <w:rPr>
                <w:rFonts w:asciiTheme="minorHAnsi" w:hAnsiTheme="minorHAnsi" w:cs="Tahoma"/>
              </w:rPr>
            </w:pPr>
          </w:p>
        </w:tc>
        <w:tc>
          <w:tcPr>
            <w:tcW w:w="946" w:type="dxa"/>
            <w:tcBorders>
              <w:top w:val="single" w:sz="4" w:space="0" w:color="auto"/>
              <w:left w:val="single" w:sz="4" w:space="0" w:color="auto"/>
              <w:bottom w:val="single" w:sz="4" w:space="0" w:color="auto"/>
              <w:right w:val="single" w:sz="4" w:space="0" w:color="auto"/>
            </w:tcBorders>
          </w:tcPr>
          <w:p w14:paraId="51503296"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0CB19556"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13BACCDA" w14:textId="77777777" w:rsidR="006D3AFE" w:rsidRPr="00BE4BBF" w:rsidRDefault="006D3AFE" w:rsidP="00BE4BBF">
            <w:pPr>
              <w:spacing w:line="276" w:lineRule="auto"/>
              <w:jc w:val="both"/>
              <w:rPr>
                <w:rFonts w:asciiTheme="minorHAnsi" w:hAnsiTheme="minorHAnsi" w:cs="Tahoma"/>
              </w:rPr>
            </w:pPr>
          </w:p>
        </w:tc>
        <w:tc>
          <w:tcPr>
            <w:tcW w:w="861" w:type="dxa"/>
            <w:tcBorders>
              <w:top w:val="single" w:sz="4" w:space="0" w:color="auto"/>
              <w:left w:val="single" w:sz="4" w:space="0" w:color="auto"/>
              <w:bottom w:val="single" w:sz="4" w:space="0" w:color="auto"/>
              <w:right w:val="single" w:sz="4" w:space="0" w:color="auto"/>
            </w:tcBorders>
          </w:tcPr>
          <w:p w14:paraId="00517B0D" w14:textId="77777777" w:rsidR="006D3AFE" w:rsidRPr="00BE4BBF" w:rsidRDefault="006D3AFE" w:rsidP="00BE4BBF">
            <w:pPr>
              <w:spacing w:line="276" w:lineRule="auto"/>
              <w:jc w:val="both"/>
              <w:rPr>
                <w:rFonts w:asciiTheme="minorHAnsi" w:hAnsiTheme="minorHAnsi" w:cs="Tahoma"/>
              </w:rPr>
            </w:pPr>
          </w:p>
        </w:tc>
        <w:tc>
          <w:tcPr>
            <w:tcW w:w="1447" w:type="dxa"/>
            <w:tcBorders>
              <w:top w:val="single" w:sz="4" w:space="0" w:color="auto"/>
              <w:left w:val="single" w:sz="4" w:space="0" w:color="auto"/>
              <w:bottom w:val="single" w:sz="4" w:space="0" w:color="auto"/>
              <w:right w:val="single" w:sz="4" w:space="0" w:color="auto"/>
            </w:tcBorders>
          </w:tcPr>
          <w:p w14:paraId="50EA4982" w14:textId="77777777" w:rsidR="006D3AFE" w:rsidRPr="00BE4BBF" w:rsidRDefault="006D3AFE" w:rsidP="00BE4BBF">
            <w:pPr>
              <w:spacing w:line="276" w:lineRule="auto"/>
              <w:jc w:val="both"/>
              <w:rPr>
                <w:rFonts w:asciiTheme="minorHAnsi" w:hAnsiTheme="minorHAnsi" w:cs="Tahoma"/>
              </w:rPr>
            </w:pPr>
          </w:p>
        </w:tc>
      </w:tr>
      <w:tr w:rsidR="006D3AFE" w:rsidRPr="00BE4BBF" w14:paraId="16056C47" w14:textId="77777777" w:rsidTr="006D3AFE">
        <w:tc>
          <w:tcPr>
            <w:tcW w:w="0" w:type="auto"/>
            <w:tcBorders>
              <w:top w:val="single" w:sz="4" w:space="0" w:color="auto"/>
              <w:left w:val="single" w:sz="4" w:space="0" w:color="auto"/>
              <w:bottom w:val="single" w:sz="4" w:space="0" w:color="auto"/>
              <w:right w:val="single" w:sz="4" w:space="0" w:color="auto"/>
            </w:tcBorders>
          </w:tcPr>
          <w:p w14:paraId="3BDCA05C" w14:textId="77777777" w:rsidR="006D3AFE" w:rsidRPr="00BE4BBF" w:rsidRDefault="006D3AFE" w:rsidP="00BE4BBF">
            <w:pPr>
              <w:spacing w:line="276" w:lineRule="auto"/>
              <w:jc w:val="both"/>
              <w:rPr>
                <w:rFonts w:asciiTheme="minorHAnsi" w:hAnsiTheme="minorHAnsi" w:cs="Tahoma"/>
              </w:rPr>
            </w:pPr>
          </w:p>
        </w:tc>
        <w:tc>
          <w:tcPr>
            <w:tcW w:w="684" w:type="dxa"/>
            <w:tcBorders>
              <w:top w:val="single" w:sz="4" w:space="0" w:color="auto"/>
              <w:left w:val="single" w:sz="4" w:space="0" w:color="auto"/>
              <w:bottom w:val="single" w:sz="4" w:space="0" w:color="auto"/>
              <w:right w:val="single" w:sz="4" w:space="0" w:color="auto"/>
            </w:tcBorders>
          </w:tcPr>
          <w:p w14:paraId="1A00C523"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2A978FC8"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1373AAC0" w14:textId="77777777" w:rsidR="006D3AFE" w:rsidRPr="00BE4BBF" w:rsidRDefault="006D3AFE" w:rsidP="00BE4BBF">
            <w:pPr>
              <w:spacing w:line="276" w:lineRule="auto"/>
              <w:jc w:val="both"/>
              <w:rPr>
                <w:rFonts w:asciiTheme="minorHAnsi" w:hAnsiTheme="minorHAnsi" w:cs="Tahoma"/>
              </w:rPr>
            </w:pPr>
          </w:p>
        </w:tc>
        <w:tc>
          <w:tcPr>
            <w:tcW w:w="871" w:type="dxa"/>
            <w:tcBorders>
              <w:top w:val="single" w:sz="4" w:space="0" w:color="auto"/>
              <w:left w:val="single" w:sz="4" w:space="0" w:color="auto"/>
              <w:bottom w:val="single" w:sz="4" w:space="0" w:color="auto"/>
              <w:right w:val="single" w:sz="4" w:space="0" w:color="auto"/>
            </w:tcBorders>
          </w:tcPr>
          <w:p w14:paraId="576A38FA" w14:textId="77777777" w:rsidR="006D3AFE" w:rsidRPr="00BE4BBF" w:rsidRDefault="006D3AFE" w:rsidP="00BE4BBF">
            <w:pPr>
              <w:spacing w:line="276" w:lineRule="auto"/>
              <w:jc w:val="both"/>
              <w:rPr>
                <w:rFonts w:asciiTheme="minorHAnsi" w:hAnsiTheme="minorHAnsi" w:cs="Tahoma"/>
              </w:rPr>
            </w:pPr>
          </w:p>
        </w:tc>
        <w:tc>
          <w:tcPr>
            <w:tcW w:w="946" w:type="dxa"/>
            <w:tcBorders>
              <w:top w:val="single" w:sz="4" w:space="0" w:color="auto"/>
              <w:left w:val="single" w:sz="4" w:space="0" w:color="auto"/>
              <w:bottom w:val="single" w:sz="4" w:space="0" w:color="auto"/>
              <w:right w:val="single" w:sz="4" w:space="0" w:color="auto"/>
            </w:tcBorders>
          </w:tcPr>
          <w:p w14:paraId="2118B5A0"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4BFC76B1"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2F624DA7" w14:textId="77777777" w:rsidR="006D3AFE" w:rsidRPr="00BE4BBF" w:rsidRDefault="006D3AFE" w:rsidP="00BE4BBF">
            <w:pPr>
              <w:spacing w:line="276" w:lineRule="auto"/>
              <w:jc w:val="both"/>
              <w:rPr>
                <w:rFonts w:asciiTheme="minorHAnsi" w:hAnsiTheme="minorHAnsi" w:cs="Tahoma"/>
              </w:rPr>
            </w:pPr>
          </w:p>
        </w:tc>
        <w:tc>
          <w:tcPr>
            <w:tcW w:w="861" w:type="dxa"/>
            <w:tcBorders>
              <w:top w:val="single" w:sz="4" w:space="0" w:color="auto"/>
              <w:left w:val="single" w:sz="4" w:space="0" w:color="auto"/>
              <w:bottom w:val="single" w:sz="4" w:space="0" w:color="auto"/>
              <w:right w:val="single" w:sz="4" w:space="0" w:color="auto"/>
            </w:tcBorders>
          </w:tcPr>
          <w:p w14:paraId="6949C1FA" w14:textId="77777777" w:rsidR="006D3AFE" w:rsidRPr="00BE4BBF" w:rsidRDefault="006D3AFE" w:rsidP="00BE4BBF">
            <w:pPr>
              <w:spacing w:line="276" w:lineRule="auto"/>
              <w:jc w:val="both"/>
              <w:rPr>
                <w:rFonts w:asciiTheme="minorHAnsi" w:hAnsiTheme="minorHAnsi" w:cs="Tahoma"/>
              </w:rPr>
            </w:pPr>
          </w:p>
        </w:tc>
        <w:tc>
          <w:tcPr>
            <w:tcW w:w="1447" w:type="dxa"/>
            <w:tcBorders>
              <w:top w:val="single" w:sz="4" w:space="0" w:color="auto"/>
              <w:left w:val="single" w:sz="4" w:space="0" w:color="auto"/>
              <w:bottom w:val="single" w:sz="4" w:space="0" w:color="auto"/>
              <w:right w:val="single" w:sz="4" w:space="0" w:color="auto"/>
            </w:tcBorders>
          </w:tcPr>
          <w:p w14:paraId="4DA38A82" w14:textId="77777777" w:rsidR="006D3AFE" w:rsidRPr="00BE4BBF" w:rsidRDefault="006D3AFE" w:rsidP="00BE4BBF">
            <w:pPr>
              <w:spacing w:line="276" w:lineRule="auto"/>
              <w:jc w:val="both"/>
              <w:rPr>
                <w:rFonts w:asciiTheme="minorHAnsi" w:hAnsiTheme="minorHAnsi" w:cs="Tahoma"/>
              </w:rPr>
            </w:pPr>
          </w:p>
        </w:tc>
      </w:tr>
      <w:tr w:rsidR="006D3AFE" w:rsidRPr="00BE4BBF" w14:paraId="11DA7E20" w14:textId="77777777" w:rsidTr="006D3AFE">
        <w:tc>
          <w:tcPr>
            <w:tcW w:w="0" w:type="auto"/>
            <w:tcBorders>
              <w:top w:val="single" w:sz="4" w:space="0" w:color="auto"/>
              <w:left w:val="single" w:sz="4" w:space="0" w:color="auto"/>
              <w:bottom w:val="single" w:sz="4" w:space="0" w:color="auto"/>
              <w:right w:val="single" w:sz="4" w:space="0" w:color="auto"/>
            </w:tcBorders>
          </w:tcPr>
          <w:p w14:paraId="6917AB78" w14:textId="77777777" w:rsidR="006D3AFE" w:rsidRPr="00BE4BBF" w:rsidRDefault="006D3AFE" w:rsidP="00BE4BBF">
            <w:pPr>
              <w:spacing w:line="276" w:lineRule="auto"/>
              <w:jc w:val="both"/>
              <w:rPr>
                <w:rFonts w:asciiTheme="minorHAnsi" w:hAnsiTheme="minorHAnsi" w:cs="Tahoma"/>
              </w:rPr>
            </w:pPr>
          </w:p>
        </w:tc>
        <w:tc>
          <w:tcPr>
            <w:tcW w:w="684" w:type="dxa"/>
            <w:tcBorders>
              <w:top w:val="single" w:sz="4" w:space="0" w:color="auto"/>
              <w:left w:val="single" w:sz="4" w:space="0" w:color="auto"/>
              <w:bottom w:val="single" w:sz="4" w:space="0" w:color="auto"/>
              <w:right w:val="single" w:sz="4" w:space="0" w:color="auto"/>
            </w:tcBorders>
          </w:tcPr>
          <w:p w14:paraId="4C1A05F7"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1D63B9BC"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15D93572" w14:textId="77777777" w:rsidR="006D3AFE" w:rsidRPr="00BE4BBF" w:rsidRDefault="006D3AFE" w:rsidP="00BE4BBF">
            <w:pPr>
              <w:spacing w:line="276" w:lineRule="auto"/>
              <w:jc w:val="both"/>
              <w:rPr>
                <w:rFonts w:asciiTheme="minorHAnsi" w:hAnsiTheme="minorHAnsi" w:cs="Tahoma"/>
              </w:rPr>
            </w:pPr>
          </w:p>
        </w:tc>
        <w:tc>
          <w:tcPr>
            <w:tcW w:w="871" w:type="dxa"/>
            <w:tcBorders>
              <w:top w:val="single" w:sz="4" w:space="0" w:color="auto"/>
              <w:left w:val="single" w:sz="4" w:space="0" w:color="auto"/>
              <w:bottom w:val="single" w:sz="4" w:space="0" w:color="auto"/>
              <w:right w:val="single" w:sz="4" w:space="0" w:color="auto"/>
            </w:tcBorders>
          </w:tcPr>
          <w:p w14:paraId="48E40937" w14:textId="77777777" w:rsidR="006D3AFE" w:rsidRPr="00BE4BBF" w:rsidRDefault="006D3AFE" w:rsidP="00BE4BBF">
            <w:pPr>
              <w:spacing w:line="276" w:lineRule="auto"/>
              <w:jc w:val="both"/>
              <w:rPr>
                <w:rFonts w:asciiTheme="minorHAnsi" w:hAnsiTheme="minorHAnsi" w:cs="Tahoma"/>
              </w:rPr>
            </w:pPr>
          </w:p>
        </w:tc>
        <w:tc>
          <w:tcPr>
            <w:tcW w:w="946" w:type="dxa"/>
            <w:tcBorders>
              <w:top w:val="single" w:sz="4" w:space="0" w:color="auto"/>
              <w:left w:val="single" w:sz="4" w:space="0" w:color="auto"/>
              <w:bottom w:val="single" w:sz="4" w:space="0" w:color="auto"/>
              <w:right w:val="single" w:sz="4" w:space="0" w:color="auto"/>
            </w:tcBorders>
          </w:tcPr>
          <w:p w14:paraId="6F4262A9"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60CFEBDF"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2398BB3B" w14:textId="77777777" w:rsidR="006D3AFE" w:rsidRPr="00BE4BBF" w:rsidRDefault="006D3AFE" w:rsidP="00BE4BBF">
            <w:pPr>
              <w:spacing w:line="276" w:lineRule="auto"/>
              <w:jc w:val="both"/>
              <w:rPr>
                <w:rFonts w:asciiTheme="minorHAnsi" w:hAnsiTheme="minorHAnsi" w:cs="Tahoma"/>
              </w:rPr>
            </w:pPr>
          </w:p>
        </w:tc>
        <w:tc>
          <w:tcPr>
            <w:tcW w:w="861" w:type="dxa"/>
            <w:tcBorders>
              <w:top w:val="single" w:sz="4" w:space="0" w:color="auto"/>
              <w:left w:val="single" w:sz="4" w:space="0" w:color="auto"/>
              <w:bottom w:val="single" w:sz="4" w:space="0" w:color="auto"/>
              <w:right w:val="single" w:sz="4" w:space="0" w:color="auto"/>
            </w:tcBorders>
          </w:tcPr>
          <w:p w14:paraId="35538B85" w14:textId="77777777" w:rsidR="006D3AFE" w:rsidRPr="00BE4BBF" w:rsidRDefault="006D3AFE" w:rsidP="00BE4BBF">
            <w:pPr>
              <w:spacing w:line="276" w:lineRule="auto"/>
              <w:jc w:val="both"/>
              <w:rPr>
                <w:rFonts w:asciiTheme="minorHAnsi" w:hAnsiTheme="minorHAnsi" w:cs="Tahoma"/>
              </w:rPr>
            </w:pPr>
          </w:p>
        </w:tc>
        <w:tc>
          <w:tcPr>
            <w:tcW w:w="1447" w:type="dxa"/>
            <w:tcBorders>
              <w:top w:val="single" w:sz="4" w:space="0" w:color="auto"/>
              <w:left w:val="single" w:sz="4" w:space="0" w:color="auto"/>
              <w:bottom w:val="single" w:sz="4" w:space="0" w:color="auto"/>
              <w:right w:val="single" w:sz="4" w:space="0" w:color="auto"/>
            </w:tcBorders>
          </w:tcPr>
          <w:p w14:paraId="611C32EC" w14:textId="77777777" w:rsidR="006D3AFE" w:rsidRPr="00BE4BBF" w:rsidRDefault="006D3AFE" w:rsidP="00BE4BBF">
            <w:pPr>
              <w:spacing w:line="276" w:lineRule="auto"/>
              <w:jc w:val="both"/>
              <w:rPr>
                <w:rFonts w:asciiTheme="minorHAnsi" w:hAnsiTheme="minorHAnsi" w:cs="Tahoma"/>
              </w:rPr>
            </w:pPr>
          </w:p>
        </w:tc>
      </w:tr>
      <w:tr w:rsidR="006D3AFE" w:rsidRPr="00BE4BBF" w14:paraId="4326EC7A" w14:textId="77777777" w:rsidTr="006D3AFE">
        <w:tc>
          <w:tcPr>
            <w:tcW w:w="0" w:type="auto"/>
            <w:tcBorders>
              <w:top w:val="single" w:sz="4" w:space="0" w:color="auto"/>
              <w:left w:val="single" w:sz="4" w:space="0" w:color="auto"/>
              <w:bottom w:val="single" w:sz="4" w:space="0" w:color="auto"/>
              <w:right w:val="single" w:sz="4" w:space="0" w:color="auto"/>
            </w:tcBorders>
          </w:tcPr>
          <w:p w14:paraId="062544CE" w14:textId="77777777" w:rsidR="006D3AFE" w:rsidRPr="00BE4BBF" w:rsidRDefault="006D3AFE" w:rsidP="00BE4BBF">
            <w:pPr>
              <w:spacing w:line="276" w:lineRule="auto"/>
              <w:jc w:val="both"/>
              <w:rPr>
                <w:rFonts w:asciiTheme="minorHAnsi" w:hAnsiTheme="minorHAnsi" w:cs="Tahoma"/>
              </w:rPr>
            </w:pPr>
          </w:p>
        </w:tc>
        <w:tc>
          <w:tcPr>
            <w:tcW w:w="684" w:type="dxa"/>
            <w:tcBorders>
              <w:top w:val="single" w:sz="4" w:space="0" w:color="auto"/>
              <w:left w:val="single" w:sz="4" w:space="0" w:color="auto"/>
              <w:bottom w:val="single" w:sz="4" w:space="0" w:color="auto"/>
              <w:right w:val="single" w:sz="4" w:space="0" w:color="auto"/>
            </w:tcBorders>
          </w:tcPr>
          <w:p w14:paraId="5ECD48A2"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046858BB"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3220A44C" w14:textId="77777777" w:rsidR="006D3AFE" w:rsidRPr="00BE4BBF" w:rsidRDefault="006D3AFE" w:rsidP="00BE4BBF">
            <w:pPr>
              <w:spacing w:line="276" w:lineRule="auto"/>
              <w:jc w:val="both"/>
              <w:rPr>
                <w:rFonts w:asciiTheme="minorHAnsi" w:hAnsiTheme="minorHAnsi" w:cs="Tahoma"/>
              </w:rPr>
            </w:pPr>
          </w:p>
        </w:tc>
        <w:tc>
          <w:tcPr>
            <w:tcW w:w="871" w:type="dxa"/>
            <w:tcBorders>
              <w:top w:val="single" w:sz="4" w:space="0" w:color="auto"/>
              <w:left w:val="single" w:sz="4" w:space="0" w:color="auto"/>
              <w:bottom w:val="single" w:sz="4" w:space="0" w:color="auto"/>
              <w:right w:val="single" w:sz="4" w:space="0" w:color="auto"/>
            </w:tcBorders>
          </w:tcPr>
          <w:p w14:paraId="294BD173" w14:textId="77777777" w:rsidR="006D3AFE" w:rsidRPr="00BE4BBF" w:rsidRDefault="006D3AFE" w:rsidP="00BE4BBF">
            <w:pPr>
              <w:spacing w:line="276" w:lineRule="auto"/>
              <w:jc w:val="both"/>
              <w:rPr>
                <w:rFonts w:asciiTheme="minorHAnsi" w:hAnsiTheme="minorHAnsi" w:cs="Tahoma"/>
              </w:rPr>
            </w:pPr>
          </w:p>
        </w:tc>
        <w:tc>
          <w:tcPr>
            <w:tcW w:w="946" w:type="dxa"/>
            <w:tcBorders>
              <w:top w:val="single" w:sz="4" w:space="0" w:color="auto"/>
              <w:left w:val="single" w:sz="4" w:space="0" w:color="auto"/>
              <w:bottom w:val="single" w:sz="4" w:space="0" w:color="auto"/>
              <w:right w:val="single" w:sz="4" w:space="0" w:color="auto"/>
            </w:tcBorders>
          </w:tcPr>
          <w:p w14:paraId="5CAEFA73"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3FCAE72B"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66132AD8" w14:textId="77777777" w:rsidR="006D3AFE" w:rsidRPr="00BE4BBF" w:rsidRDefault="006D3AFE" w:rsidP="00BE4BBF">
            <w:pPr>
              <w:spacing w:line="276" w:lineRule="auto"/>
              <w:jc w:val="both"/>
              <w:rPr>
                <w:rFonts w:asciiTheme="minorHAnsi" w:hAnsiTheme="minorHAnsi" w:cs="Tahoma"/>
              </w:rPr>
            </w:pPr>
          </w:p>
        </w:tc>
        <w:tc>
          <w:tcPr>
            <w:tcW w:w="861" w:type="dxa"/>
            <w:tcBorders>
              <w:top w:val="single" w:sz="4" w:space="0" w:color="auto"/>
              <w:left w:val="single" w:sz="4" w:space="0" w:color="auto"/>
              <w:bottom w:val="single" w:sz="4" w:space="0" w:color="auto"/>
              <w:right w:val="single" w:sz="4" w:space="0" w:color="auto"/>
            </w:tcBorders>
          </w:tcPr>
          <w:p w14:paraId="085F9297" w14:textId="77777777" w:rsidR="006D3AFE" w:rsidRPr="00BE4BBF" w:rsidRDefault="006D3AFE" w:rsidP="00BE4BBF">
            <w:pPr>
              <w:spacing w:line="276" w:lineRule="auto"/>
              <w:jc w:val="both"/>
              <w:rPr>
                <w:rFonts w:asciiTheme="minorHAnsi" w:hAnsiTheme="minorHAnsi" w:cs="Tahoma"/>
              </w:rPr>
            </w:pPr>
          </w:p>
        </w:tc>
        <w:tc>
          <w:tcPr>
            <w:tcW w:w="1447" w:type="dxa"/>
            <w:tcBorders>
              <w:top w:val="single" w:sz="4" w:space="0" w:color="auto"/>
              <w:left w:val="single" w:sz="4" w:space="0" w:color="auto"/>
              <w:bottom w:val="single" w:sz="4" w:space="0" w:color="auto"/>
              <w:right w:val="single" w:sz="4" w:space="0" w:color="auto"/>
            </w:tcBorders>
          </w:tcPr>
          <w:p w14:paraId="55875078" w14:textId="77777777" w:rsidR="006D3AFE" w:rsidRPr="00BE4BBF" w:rsidRDefault="006D3AFE" w:rsidP="00BE4BBF">
            <w:pPr>
              <w:spacing w:line="276" w:lineRule="auto"/>
              <w:jc w:val="both"/>
              <w:rPr>
                <w:rFonts w:asciiTheme="minorHAnsi" w:hAnsiTheme="minorHAnsi" w:cs="Tahoma"/>
              </w:rPr>
            </w:pPr>
          </w:p>
        </w:tc>
      </w:tr>
      <w:tr w:rsidR="006D3AFE" w:rsidRPr="00BE4BBF" w14:paraId="719A0F1B" w14:textId="77777777" w:rsidTr="006D3AFE">
        <w:tc>
          <w:tcPr>
            <w:tcW w:w="0" w:type="auto"/>
            <w:tcBorders>
              <w:top w:val="single" w:sz="4" w:space="0" w:color="auto"/>
              <w:left w:val="single" w:sz="4" w:space="0" w:color="auto"/>
              <w:bottom w:val="single" w:sz="4" w:space="0" w:color="auto"/>
              <w:right w:val="single" w:sz="4" w:space="0" w:color="auto"/>
            </w:tcBorders>
          </w:tcPr>
          <w:p w14:paraId="474AD8D7" w14:textId="77777777" w:rsidR="006D3AFE" w:rsidRPr="00BE4BBF" w:rsidRDefault="006D3AFE" w:rsidP="00BE4BBF">
            <w:pPr>
              <w:spacing w:line="276" w:lineRule="auto"/>
              <w:jc w:val="both"/>
              <w:rPr>
                <w:rFonts w:asciiTheme="minorHAnsi" w:hAnsiTheme="minorHAnsi" w:cs="Tahoma"/>
              </w:rPr>
            </w:pPr>
          </w:p>
        </w:tc>
        <w:tc>
          <w:tcPr>
            <w:tcW w:w="684" w:type="dxa"/>
            <w:tcBorders>
              <w:top w:val="single" w:sz="4" w:space="0" w:color="auto"/>
              <w:left w:val="single" w:sz="4" w:space="0" w:color="auto"/>
              <w:bottom w:val="single" w:sz="4" w:space="0" w:color="auto"/>
              <w:right w:val="single" w:sz="4" w:space="0" w:color="auto"/>
            </w:tcBorders>
          </w:tcPr>
          <w:p w14:paraId="1D6D85C0"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0DB0E1D5"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55D45C01" w14:textId="77777777" w:rsidR="006D3AFE" w:rsidRPr="00BE4BBF" w:rsidRDefault="006D3AFE" w:rsidP="00BE4BBF">
            <w:pPr>
              <w:spacing w:line="276" w:lineRule="auto"/>
              <w:jc w:val="both"/>
              <w:rPr>
                <w:rFonts w:asciiTheme="minorHAnsi" w:hAnsiTheme="minorHAnsi" w:cs="Tahoma"/>
              </w:rPr>
            </w:pPr>
          </w:p>
        </w:tc>
        <w:tc>
          <w:tcPr>
            <w:tcW w:w="871" w:type="dxa"/>
            <w:tcBorders>
              <w:top w:val="single" w:sz="4" w:space="0" w:color="auto"/>
              <w:left w:val="single" w:sz="4" w:space="0" w:color="auto"/>
              <w:bottom w:val="single" w:sz="4" w:space="0" w:color="auto"/>
              <w:right w:val="single" w:sz="4" w:space="0" w:color="auto"/>
            </w:tcBorders>
          </w:tcPr>
          <w:p w14:paraId="4EDA71F9" w14:textId="77777777" w:rsidR="006D3AFE" w:rsidRPr="00BE4BBF" w:rsidRDefault="006D3AFE" w:rsidP="00BE4BBF">
            <w:pPr>
              <w:spacing w:line="276" w:lineRule="auto"/>
              <w:jc w:val="both"/>
              <w:rPr>
                <w:rFonts w:asciiTheme="minorHAnsi" w:hAnsiTheme="minorHAnsi" w:cs="Tahoma"/>
              </w:rPr>
            </w:pPr>
          </w:p>
        </w:tc>
        <w:tc>
          <w:tcPr>
            <w:tcW w:w="946" w:type="dxa"/>
            <w:tcBorders>
              <w:top w:val="single" w:sz="4" w:space="0" w:color="auto"/>
              <w:left w:val="single" w:sz="4" w:space="0" w:color="auto"/>
              <w:bottom w:val="single" w:sz="4" w:space="0" w:color="auto"/>
              <w:right w:val="single" w:sz="4" w:space="0" w:color="auto"/>
            </w:tcBorders>
          </w:tcPr>
          <w:p w14:paraId="2D532E9B"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6B2FBF48"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21CA183B" w14:textId="77777777" w:rsidR="006D3AFE" w:rsidRPr="00BE4BBF" w:rsidRDefault="006D3AFE" w:rsidP="00BE4BBF">
            <w:pPr>
              <w:spacing w:line="276" w:lineRule="auto"/>
              <w:jc w:val="both"/>
              <w:rPr>
                <w:rFonts w:asciiTheme="minorHAnsi" w:hAnsiTheme="minorHAnsi" w:cs="Tahoma"/>
              </w:rPr>
            </w:pPr>
          </w:p>
        </w:tc>
        <w:tc>
          <w:tcPr>
            <w:tcW w:w="861" w:type="dxa"/>
            <w:tcBorders>
              <w:top w:val="single" w:sz="4" w:space="0" w:color="auto"/>
              <w:left w:val="single" w:sz="4" w:space="0" w:color="auto"/>
              <w:bottom w:val="single" w:sz="4" w:space="0" w:color="auto"/>
              <w:right w:val="single" w:sz="4" w:space="0" w:color="auto"/>
            </w:tcBorders>
          </w:tcPr>
          <w:p w14:paraId="611058A3" w14:textId="77777777" w:rsidR="006D3AFE" w:rsidRPr="00BE4BBF" w:rsidRDefault="006D3AFE" w:rsidP="00BE4BBF">
            <w:pPr>
              <w:spacing w:line="276" w:lineRule="auto"/>
              <w:jc w:val="both"/>
              <w:rPr>
                <w:rFonts w:asciiTheme="minorHAnsi" w:hAnsiTheme="minorHAnsi" w:cs="Tahoma"/>
              </w:rPr>
            </w:pPr>
          </w:p>
        </w:tc>
        <w:tc>
          <w:tcPr>
            <w:tcW w:w="1447" w:type="dxa"/>
            <w:tcBorders>
              <w:top w:val="single" w:sz="4" w:space="0" w:color="auto"/>
              <w:left w:val="single" w:sz="4" w:space="0" w:color="auto"/>
              <w:bottom w:val="single" w:sz="4" w:space="0" w:color="auto"/>
              <w:right w:val="single" w:sz="4" w:space="0" w:color="auto"/>
            </w:tcBorders>
          </w:tcPr>
          <w:p w14:paraId="4B2550D0" w14:textId="77777777" w:rsidR="006D3AFE" w:rsidRPr="00BE4BBF" w:rsidRDefault="006D3AFE" w:rsidP="00BE4BBF">
            <w:pPr>
              <w:spacing w:line="276" w:lineRule="auto"/>
              <w:jc w:val="both"/>
              <w:rPr>
                <w:rFonts w:asciiTheme="minorHAnsi" w:hAnsiTheme="minorHAnsi" w:cs="Tahoma"/>
              </w:rPr>
            </w:pPr>
          </w:p>
        </w:tc>
      </w:tr>
      <w:tr w:rsidR="006D3AFE" w:rsidRPr="00BE4BBF" w14:paraId="73A20A89" w14:textId="77777777" w:rsidTr="006D3AFE">
        <w:tc>
          <w:tcPr>
            <w:tcW w:w="0" w:type="auto"/>
            <w:tcBorders>
              <w:top w:val="single" w:sz="4" w:space="0" w:color="auto"/>
              <w:left w:val="single" w:sz="4" w:space="0" w:color="auto"/>
              <w:bottom w:val="single" w:sz="4" w:space="0" w:color="auto"/>
              <w:right w:val="single" w:sz="4" w:space="0" w:color="auto"/>
            </w:tcBorders>
          </w:tcPr>
          <w:p w14:paraId="3E426CF4" w14:textId="77777777" w:rsidR="006D3AFE" w:rsidRPr="00BE4BBF" w:rsidRDefault="006D3AFE" w:rsidP="00BE4BBF">
            <w:pPr>
              <w:spacing w:line="276" w:lineRule="auto"/>
              <w:jc w:val="both"/>
              <w:rPr>
                <w:rFonts w:asciiTheme="minorHAnsi" w:hAnsiTheme="minorHAnsi" w:cs="Tahoma"/>
              </w:rPr>
            </w:pPr>
          </w:p>
        </w:tc>
        <w:tc>
          <w:tcPr>
            <w:tcW w:w="684" w:type="dxa"/>
            <w:tcBorders>
              <w:top w:val="single" w:sz="4" w:space="0" w:color="auto"/>
              <w:left w:val="single" w:sz="4" w:space="0" w:color="auto"/>
              <w:bottom w:val="single" w:sz="4" w:space="0" w:color="auto"/>
              <w:right w:val="single" w:sz="4" w:space="0" w:color="auto"/>
            </w:tcBorders>
          </w:tcPr>
          <w:p w14:paraId="155AA715"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51C88D52"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15E26194" w14:textId="77777777" w:rsidR="006D3AFE" w:rsidRPr="00BE4BBF" w:rsidRDefault="006D3AFE" w:rsidP="00BE4BBF">
            <w:pPr>
              <w:spacing w:line="276" w:lineRule="auto"/>
              <w:jc w:val="both"/>
              <w:rPr>
                <w:rFonts w:asciiTheme="minorHAnsi" w:hAnsiTheme="minorHAnsi" w:cs="Tahoma"/>
              </w:rPr>
            </w:pPr>
          </w:p>
        </w:tc>
        <w:tc>
          <w:tcPr>
            <w:tcW w:w="871" w:type="dxa"/>
            <w:tcBorders>
              <w:top w:val="single" w:sz="4" w:space="0" w:color="auto"/>
              <w:left w:val="single" w:sz="4" w:space="0" w:color="auto"/>
              <w:bottom w:val="single" w:sz="4" w:space="0" w:color="auto"/>
              <w:right w:val="single" w:sz="4" w:space="0" w:color="auto"/>
            </w:tcBorders>
          </w:tcPr>
          <w:p w14:paraId="28C615A0" w14:textId="77777777" w:rsidR="006D3AFE" w:rsidRPr="00BE4BBF" w:rsidRDefault="006D3AFE" w:rsidP="00BE4BBF">
            <w:pPr>
              <w:spacing w:line="276" w:lineRule="auto"/>
              <w:jc w:val="both"/>
              <w:rPr>
                <w:rFonts w:asciiTheme="minorHAnsi" w:hAnsiTheme="minorHAnsi" w:cs="Tahoma"/>
              </w:rPr>
            </w:pPr>
          </w:p>
        </w:tc>
        <w:tc>
          <w:tcPr>
            <w:tcW w:w="946" w:type="dxa"/>
            <w:tcBorders>
              <w:top w:val="single" w:sz="4" w:space="0" w:color="auto"/>
              <w:left w:val="single" w:sz="4" w:space="0" w:color="auto"/>
              <w:bottom w:val="single" w:sz="4" w:space="0" w:color="auto"/>
              <w:right w:val="single" w:sz="4" w:space="0" w:color="auto"/>
            </w:tcBorders>
          </w:tcPr>
          <w:p w14:paraId="52387111"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5A568020"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437E3B7E" w14:textId="77777777" w:rsidR="006D3AFE" w:rsidRPr="00BE4BBF" w:rsidRDefault="006D3AFE" w:rsidP="00BE4BBF">
            <w:pPr>
              <w:spacing w:line="276" w:lineRule="auto"/>
              <w:jc w:val="both"/>
              <w:rPr>
                <w:rFonts w:asciiTheme="minorHAnsi" w:hAnsiTheme="minorHAnsi" w:cs="Tahoma"/>
              </w:rPr>
            </w:pPr>
          </w:p>
        </w:tc>
        <w:tc>
          <w:tcPr>
            <w:tcW w:w="861" w:type="dxa"/>
            <w:tcBorders>
              <w:top w:val="single" w:sz="4" w:space="0" w:color="auto"/>
              <w:left w:val="single" w:sz="4" w:space="0" w:color="auto"/>
              <w:bottom w:val="single" w:sz="4" w:space="0" w:color="auto"/>
              <w:right w:val="single" w:sz="4" w:space="0" w:color="auto"/>
            </w:tcBorders>
          </w:tcPr>
          <w:p w14:paraId="5CBD31E1" w14:textId="77777777" w:rsidR="006D3AFE" w:rsidRPr="00BE4BBF" w:rsidRDefault="006D3AFE" w:rsidP="00BE4BBF">
            <w:pPr>
              <w:spacing w:line="276" w:lineRule="auto"/>
              <w:jc w:val="both"/>
              <w:rPr>
                <w:rFonts w:asciiTheme="minorHAnsi" w:hAnsiTheme="minorHAnsi" w:cs="Tahoma"/>
              </w:rPr>
            </w:pPr>
          </w:p>
        </w:tc>
        <w:tc>
          <w:tcPr>
            <w:tcW w:w="1447" w:type="dxa"/>
            <w:tcBorders>
              <w:top w:val="single" w:sz="4" w:space="0" w:color="auto"/>
              <w:left w:val="single" w:sz="4" w:space="0" w:color="auto"/>
              <w:bottom w:val="single" w:sz="4" w:space="0" w:color="auto"/>
              <w:right w:val="single" w:sz="4" w:space="0" w:color="auto"/>
            </w:tcBorders>
          </w:tcPr>
          <w:p w14:paraId="612F6E29" w14:textId="77777777" w:rsidR="006D3AFE" w:rsidRPr="00BE4BBF" w:rsidRDefault="006D3AFE" w:rsidP="00BE4BBF">
            <w:pPr>
              <w:spacing w:line="276" w:lineRule="auto"/>
              <w:jc w:val="both"/>
              <w:rPr>
                <w:rFonts w:asciiTheme="minorHAnsi" w:hAnsiTheme="minorHAnsi" w:cs="Tahoma"/>
              </w:rPr>
            </w:pPr>
          </w:p>
        </w:tc>
      </w:tr>
      <w:tr w:rsidR="006D3AFE" w:rsidRPr="00BE4BBF" w14:paraId="62316252" w14:textId="77777777" w:rsidTr="006D3AFE">
        <w:tc>
          <w:tcPr>
            <w:tcW w:w="0" w:type="auto"/>
            <w:tcBorders>
              <w:top w:val="single" w:sz="4" w:space="0" w:color="auto"/>
              <w:left w:val="single" w:sz="4" w:space="0" w:color="auto"/>
              <w:bottom w:val="single" w:sz="4" w:space="0" w:color="auto"/>
              <w:right w:val="single" w:sz="4" w:space="0" w:color="auto"/>
            </w:tcBorders>
          </w:tcPr>
          <w:p w14:paraId="2A7B1C56" w14:textId="77777777" w:rsidR="006D3AFE" w:rsidRPr="00BE4BBF" w:rsidRDefault="006D3AFE" w:rsidP="00BE4BBF">
            <w:pPr>
              <w:spacing w:line="276" w:lineRule="auto"/>
              <w:jc w:val="both"/>
              <w:rPr>
                <w:rFonts w:asciiTheme="minorHAnsi" w:hAnsiTheme="minorHAnsi" w:cs="Tahoma"/>
              </w:rPr>
            </w:pPr>
          </w:p>
        </w:tc>
        <w:tc>
          <w:tcPr>
            <w:tcW w:w="684" w:type="dxa"/>
            <w:tcBorders>
              <w:top w:val="single" w:sz="4" w:space="0" w:color="auto"/>
              <w:left w:val="single" w:sz="4" w:space="0" w:color="auto"/>
              <w:bottom w:val="single" w:sz="4" w:space="0" w:color="auto"/>
              <w:right w:val="single" w:sz="4" w:space="0" w:color="auto"/>
            </w:tcBorders>
          </w:tcPr>
          <w:p w14:paraId="4FFADEBE"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663FEE25"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3D9FFA73" w14:textId="77777777" w:rsidR="006D3AFE" w:rsidRPr="00BE4BBF" w:rsidRDefault="006D3AFE" w:rsidP="00BE4BBF">
            <w:pPr>
              <w:spacing w:line="276" w:lineRule="auto"/>
              <w:jc w:val="both"/>
              <w:rPr>
                <w:rFonts w:asciiTheme="minorHAnsi" w:hAnsiTheme="minorHAnsi" w:cs="Tahoma"/>
              </w:rPr>
            </w:pPr>
          </w:p>
        </w:tc>
        <w:tc>
          <w:tcPr>
            <w:tcW w:w="871" w:type="dxa"/>
            <w:tcBorders>
              <w:top w:val="single" w:sz="4" w:space="0" w:color="auto"/>
              <w:left w:val="single" w:sz="4" w:space="0" w:color="auto"/>
              <w:bottom w:val="single" w:sz="4" w:space="0" w:color="auto"/>
              <w:right w:val="single" w:sz="4" w:space="0" w:color="auto"/>
            </w:tcBorders>
          </w:tcPr>
          <w:p w14:paraId="3D57F507" w14:textId="77777777" w:rsidR="006D3AFE" w:rsidRPr="00BE4BBF" w:rsidRDefault="006D3AFE" w:rsidP="00BE4BBF">
            <w:pPr>
              <w:spacing w:line="276" w:lineRule="auto"/>
              <w:jc w:val="both"/>
              <w:rPr>
                <w:rFonts w:asciiTheme="minorHAnsi" w:hAnsiTheme="minorHAnsi" w:cs="Tahoma"/>
              </w:rPr>
            </w:pPr>
          </w:p>
        </w:tc>
        <w:tc>
          <w:tcPr>
            <w:tcW w:w="946" w:type="dxa"/>
            <w:tcBorders>
              <w:top w:val="single" w:sz="4" w:space="0" w:color="auto"/>
              <w:left w:val="single" w:sz="4" w:space="0" w:color="auto"/>
              <w:bottom w:val="single" w:sz="4" w:space="0" w:color="auto"/>
              <w:right w:val="single" w:sz="4" w:space="0" w:color="auto"/>
            </w:tcBorders>
          </w:tcPr>
          <w:p w14:paraId="725FF2EB"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65F7185B"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536E45FB" w14:textId="77777777" w:rsidR="006D3AFE" w:rsidRPr="00BE4BBF" w:rsidRDefault="006D3AFE" w:rsidP="00BE4BBF">
            <w:pPr>
              <w:spacing w:line="276" w:lineRule="auto"/>
              <w:jc w:val="both"/>
              <w:rPr>
                <w:rFonts w:asciiTheme="minorHAnsi" w:hAnsiTheme="minorHAnsi" w:cs="Tahoma"/>
              </w:rPr>
            </w:pPr>
          </w:p>
        </w:tc>
        <w:tc>
          <w:tcPr>
            <w:tcW w:w="861" w:type="dxa"/>
            <w:tcBorders>
              <w:top w:val="single" w:sz="4" w:space="0" w:color="auto"/>
              <w:left w:val="single" w:sz="4" w:space="0" w:color="auto"/>
              <w:bottom w:val="single" w:sz="4" w:space="0" w:color="auto"/>
              <w:right w:val="single" w:sz="4" w:space="0" w:color="auto"/>
            </w:tcBorders>
          </w:tcPr>
          <w:p w14:paraId="487F8FBD" w14:textId="77777777" w:rsidR="006D3AFE" w:rsidRPr="00BE4BBF" w:rsidRDefault="006D3AFE" w:rsidP="00BE4BBF">
            <w:pPr>
              <w:spacing w:line="276" w:lineRule="auto"/>
              <w:jc w:val="both"/>
              <w:rPr>
                <w:rFonts w:asciiTheme="minorHAnsi" w:hAnsiTheme="minorHAnsi" w:cs="Tahoma"/>
              </w:rPr>
            </w:pPr>
          </w:p>
        </w:tc>
        <w:tc>
          <w:tcPr>
            <w:tcW w:w="1447" w:type="dxa"/>
            <w:tcBorders>
              <w:top w:val="single" w:sz="4" w:space="0" w:color="auto"/>
              <w:left w:val="single" w:sz="4" w:space="0" w:color="auto"/>
              <w:bottom w:val="single" w:sz="4" w:space="0" w:color="auto"/>
              <w:right w:val="single" w:sz="4" w:space="0" w:color="auto"/>
            </w:tcBorders>
          </w:tcPr>
          <w:p w14:paraId="60BA3287" w14:textId="77777777" w:rsidR="006D3AFE" w:rsidRPr="00BE4BBF" w:rsidRDefault="006D3AFE" w:rsidP="00BE4BBF">
            <w:pPr>
              <w:spacing w:line="276" w:lineRule="auto"/>
              <w:jc w:val="both"/>
              <w:rPr>
                <w:rFonts w:asciiTheme="minorHAnsi" w:hAnsiTheme="minorHAnsi" w:cs="Tahoma"/>
              </w:rPr>
            </w:pPr>
          </w:p>
        </w:tc>
      </w:tr>
      <w:tr w:rsidR="006D3AFE" w:rsidRPr="00BE4BBF" w14:paraId="1070A90D" w14:textId="77777777" w:rsidTr="006D3AFE">
        <w:tc>
          <w:tcPr>
            <w:tcW w:w="0" w:type="auto"/>
            <w:tcBorders>
              <w:top w:val="single" w:sz="4" w:space="0" w:color="auto"/>
              <w:left w:val="single" w:sz="4" w:space="0" w:color="auto"/>
              <w:bottom w:val="single" w:sz="4" w:space="0" w:color="auto"/>
              <w:right w:val="single" w:sz="4" w:space="0" w:color="auto"/>
            </w:tcBorders>
          </w:tcPr>
          <w:p w14:paraId="1B95D89B" w14:textId="77777777" w:rsidR="006D3AFE" w:rsidRPr="00BE4BBF" w:rsidRDefault="006D3AFE" w:rsidP="00BE4BBF">
            <w:pPr>
              <w:spacing w:line="276" w:lineRule="auto"/>
              <w:jc w:val="both"/>
              <w:rPr>
                <w:rFonts w:asciiTheme="minorHAnsi" w:hAnsiTheme="minorHAnsi" w:cs="Tahoma"/>
              </w:rPr>
            </w:pPr>
          </w:p>
        </w:tc>
        <w:tc>
          <w:tcPr>
            <w:tcW w:w="684" w:type="dxa"/>
            <w:tcBorders>
              <w:top w:val="single" w:sz="4" w:space="0" w:color="auto"/>
              <w:left w:val="single" w:sz="4" w:space="0" w:color="auto"/>
              <w:bottom w:val="single" w:sz="4" w:space="0" w:color="auto"/>
              <w:right w:val="single" w:sz="4" w:space="0" w:color="auto"/>
            </w:tcBorders>
          </w:tcPr>
          <w:p w14:paraId="5EA36C9A"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3E8A35EC"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574380BD" w14:textId="77777777" w:rsidR="006D3AFE" w:rsidRPr="00BE4BBF" w:rsidRDefault="006D3AFE" w:rsidP="00BE4BBF">
            <w:pPr>
              <w:spacing w:line="276" w:lineRule="auto"/>
              <w:jc w:val="both"/>
              <w:rPr>
                <w:rFonts w:asciiTheme="minorHAnsi" w:hAnsiTheme="minorHAnsi" w:cs="Tahoma"/>
              </w:rPr>
            </w:pPr>
          </w:p>
        </w:tc>
        <w:tc>
          <w:tcPr>
            <w:tcW w:w="871" w:type="dxa"/>
            <w:tcBorders>
              <w:top w:val="single" w:sz="4" w:space="0" w:color="auto"/>
              <w:left w:val="single" w:sz="4" w:space="0" w:color="auto"/>
              <w:bottom w:val="single" w:sz="4" w:space="0" w:color="auto"/>
              <w:right w:val="single" w:sz="4" w:space="0" w:color="auto"/>
            </w:tcBorders>
          </w:tcPr>
          <w:p w14:paraId="53AEC2FA" w14:textId="77777777" w:rsidR="006D3AFE" w:rsidRPr="00BE4BBF" w:rsidRDefault="006D3AFE" w:rsidP="00BE4BBF">
            <w:pPr>
              <w:spacing w:line="276" w:lineRule="auto"/>
              <w:jc w:val="both"/>
              <w:rPr>
                <w:rFonts w:asciiTheme="minorHAnsi" w:hAnsiTheme="minorHAnsi" w:cs="Tahoma"/>
              </w:rPr>
            </w:pPr>
          </w:p>
        </w:tc>
        <w:tc>
          <w:tcPr>
            <w:tcW w:w="946" w:type="dxa"/>
            <w:tcBorders>
              <w:top w:val="single" w:sz="4" w:space="0" w:color="auto"/>
              <w:left w:val="single" w:sz="4" w:space="0" w:color="auto"/>
              <w:bottom w:val="single" w:sz="4" w:space="0" w:color="auto"/>
              <w:right w:val="single" w:sz="4" w:space="0" w:color="auto"/>
            </w:tcBorders>
          </w:tcPr>
          <w:p w14:paraId="727AD55F"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6D589492"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7A489700" w14:textId="77777777" w:rsidR="006D3AFE" w:rsidRPr="00BE4BBF" w:rsidRDefault="006D3AFE" w:rsidP="00BE4BBF">
            <w:pPr>
              <w:spacing w:line="276" w:lineRule="auto"/>
              <w:jc w:val="both"/>
              <w:rPr>
                <w:rFonts w:asciiTheme="minorHAnsi" w:hAnsiTheme="minorHAnsi" w:cs="Tahoma"/>
              </w:rPr>
            </w:pPr>
          </w:p>
        </w:tc>
        <w:tc>
          <w:tcPr>
            <w:tcW w:w="861" w:type="dxa"/>
            <w:tcBorders>
              <w:top w:val="single" w:sz="4" w:space="0" w:color="auto"/>
              <w:left w:val="single" w:sz="4" w:space="0" w:color="auto"/>
              <w:bottom w:val="single" w:sz="4" w:space="0" w:color="auto"/>
              <w:right w:val="single" w:sz="4" w:space="0" w:color="auto"/>
            </w:tcBorders>
          </w:tcPr>
          <w:p w14:paraId="4DD5E5D7" w14:textId="77777777" w:rsidR="006D3AFE" w:rsidRPr="00BE4BBF" w:rsidRDefault="006D3AFE" w:rsidP="00BE4BBF">
            <w:pPr>
              <w:spacing w:line="276" w:lineRule="auto"/>
              <w:jc w:val="both"/>
              <w:rPr>
                <w:rFonts w:asciiTheme="minorHAnsi" w:hAnsiTheme="minorHAnsi" w:cs="Tahoma"/>
              </w:rPr>
            </w:pPr>
          </w:p>
        </w:tc>
        <w:tc>
          <w:tcPr>
            <w:tcW w:w="1447" w:type="dxa"/>
            <w:tcBorders>
              <w:top w:val="single" w:sz="4" w:space="0" w:color="auto"/>
              <w:left w:val="single" w:sz="4" w:space="0" w:color="auto"/>
              <w:bottom w:val="single" w:sz="4" w:space="0" w:color="auto"/>
              <w:right w:val="single" w:sz="4" w:space="0" w:color="auto"/>
            </w:tcBorders>
          </w:tcPr>
          <w:p w14:paraId="21DF5946" w14:textId="77777777" w:rsidR="006D3AFE" w:rsidRPr="00BE4BBF" w:rsidRDefault="006D3AFE" w:rsidP="00BE4BBF">
            <w:pPr>
              <w:spacing w:line="276" w:lineRule="auto"/>
              <w:jc w:val="both"/>
              <w:rPr>
                <w:rFonts w:asciiTheme="minorHAnsi" w:hAnsiTheme="minorHAnsi" w:cs="Tahoma"/>
              </w:rPr>
            </w:pPr>
          </w:p>
        </w:tc>
      </w:tr>
      <w:tr w:rsidR="006D3AFE" w:rsidRPr="00BE4BBF" w14:paraId="5E8DFF8D" w14:textId="77777777" w:rsidTr="006D3AFE">
        <w:tc>
          <w:tcPr>
            <w:tcW w:w="0" w:type="auto"/>
            <w:tcBorders>
              <w:top w:val="single" w:sz="4" w:space="0" w:color="auto"/>
              <w:left w:val="single" w:sz="4" w:space="0" w:color="auto"/>
              <w:bottom w:val="single" w:sz="4" w:space="0" w:color="auto"/>
              <w:right w:val="single" w:sz="4" w:space="0" w:color="auto"/>
            </w:tcBorders>
          </w:tcPr>
          <w:p w14:paraId="4D120A4C" w14:textId="77777777" w:rsidR="006D3AFE" w:rsidRPr="00BE4BBF" w:rsidRDefault="006D3AFE" w:rsidP="00BE4BBF">
            <w:pPr>
              <w:spacing w:line="276" w:lineRule="auto"/>
              <w:jc w:val="both"/>
              <w:rPr>
                <w:rFonts w:asciiTheme="minorHAnsi" w:hAnsiTheme="minorHAnsi" w:cs="Tahoma"/>
              </w:rPr>
            </w:pPr>
          </w:p>
        </w:tc>
        <w:tc>
          <w:tcPr>
            <w:tcW w:w="684" w:type="dxa"/>
            <w:tcBorders>
              <w:top w:val="single" w:sz="4" w:space="0" w:color="auto"/>
              <w:left w:val="single" w:sz="4" w:space="0" w:color="auto"/>
              <w:bottom w:val="single" w:sz="4" w:space="0" w:color="auto"/>
              <w:right w:val="single" w:sz="4" w:space="0" w:color="auto"/>
            </w:tcBorders>
          </w:tcPr>
          <w:p w14:paraId="4821F6C0"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5A04083A"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67BC8929" w14:textId="77777777" w:rsidR="006D3AFE" w:rsidRPr="00BE4BBF" w:rsidRDefault="006D3AFE" w:rsidP="00BE4BBF">
            <w:pPr>
              <w:spacing w:line="276" w:lineRule="auto"/>
              <w:jc w:val="both"/>
              <w:rPr>
                <w:rFonts w:asciiTheme="minorHAnsi" w:hAnsiTheme="minorHAnsi" w:cs="Tahoma"/>
              </w:rPr>
            </w:pPr>
          </w:p>
        </w:tc>
        <w:tc>
          <w:tcPr>
            <w:tcW w:w="871" w:type="dxa"/>
            <w:tcBorders>
              <w:top w:val="single" w:sz="4" w:space="0" w:color="auto"/>
              <w:left w:val="single" w:sz="4" w:space="0" w:color="auto"/>
              <w:bottom w:val="single" w:sz="4" w:space="0" w:color="auto"/>
              <w:right w:val="single" w:sz="4" w:space="0" w:color="auto"/>
            </w:tcBorders>
          </w:tcPr>
          <w:p w14:paraId="46E6DFE8" w14:textId="77777777" w:rsidR="006D3AFE" w:rsidRPr="00BE4BBF" w:rsidRDefault="006D3AFE" w:rsidP="00BE4BBF">
            <w:pPr>
              <w:spacing w:line="276" w:lineRule="auto"/>
              <w:jc w:val="both"/>
              <w:rPr>
                <w:rFonts w:asciiTheme="minorHAnsi" w:hAnsiTheme="minorHAnsi" w:cs="Tahoma"/>
              </w:rPr>
            </w:pPr>
          </w:p>
        </w:tc>
        <w:tc>
          <w:tcPr>
            <w:tcW w:w="946" w:type="dxa"/>
            <w:tcBorders>
              <w:top w:val="single" w:sz="4" w:space="0" w:color="auto"/>
              <w:left w:val="single" w:sz="4" w:space="0" w:color="auto"/>
              <w:bottom w:val="single" w:sz="4" w:space="0" w:color="auto"/>
              <w:right w:val="single" w:sz="4" w:space="0" w:color="auto"/>
            </w:tcBorders>
          </w:tcPr>
          <w:p w14:paraId="2228A458"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0C358E60"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7DA3BA82" w14:textId="77777777" w:rsidR="006D3AFE" w:rsidRPr="00BE4BBF" w:rsidRDefault="006D3AFE" w:rsidP="00BE4BBF">
            <w:pPr>
              <w:spacing w:line="276" w:lineRule="auto"/>
              <w:jc w:val="both"/>
              <w:rPr>
                <w:rFonts w:asciiTheme="minorHAnsi" w:hAnsiTheme="minorHAnsi" w:cs="Tahoma"/>
              </w:rPr>
            </w:pPr>
          </w:p>
        </w:tc>
        <w:tc>
          <w:tcPr>
            <w:tcW w:w="861" w:type="dxa"/>
            <w:tcBorders>
              <w:top w:val="single" w:sz="4" w:space="0" w:color="auto"/>
              <w:left w:val="single" w:sz="4" w:space="0" w:color="auto"/>
              <w:bottom w:val="single" w:sz="4" w:space="0" w:color="auto"/>
              <w:right w:val="single" w:sz="4" w:space="0" w:color="auto"/>
            </w:tcBorders>
          </w:tcPr>
          <w:p w14:paraId="0D3711EE" w14:textId="77777777" w:rsidR="006D3AFE" w:rsidRPr="00BE4BBF" w:rsidRDefault="006D3AFE" w:rsidP="00BE4BBF">
            <w:pPr>
              <w:spacing w:line="276" w:lineRule="auto"/>
              <w:jc w:val="both"/>
              <w:rPr>
                <w:rFonts w:asciiTheme="minorHAnsi" w:hAnsiTheme="minorHAnsi" w:cs="Tahoma"/>
              </w:rPr>
            </w:pPr>
          </w:p>
        </w:tc>
        <w:tc>
          <w:tcPr>
            <w:tcW w:w="1447" w:type="dxa"/>
            <w:tcBorders>
              <w:top w:val="single" w:sz="4" w:space="0" w:color="auto"/>
              <w:left w:val="single" w:sz="4" w:space="0" w:color="auto"/>
              <w:bottom w:val="single" w:sz="4" w:space="0" w:color="auto"/>
              <w:right w:val="single" w:sz="4" w:space="0" w:color="auto"/>
            </w:tcBorders>
          </w:tcPr>
          <w:p w14:paraId="14B77EF3" w14:textId="77777777" w:rsidR="006D3AFE" w:rsidRPr="00BE4BBF" w:rsidRDefault="006D3AFE" w:rsidP="00BE4BBF">
            <w:pPr>
              <w:spacing w:line="276" w:lineRule="auto"/>
              <w:jc w:val="both"/>
              <w:rPr>
                <w:rFonts w:asciiTheme="minorHAnsi" w:hAnsiTheme="minorHAnsi" w:cs="Tahoma"/>
              </w:rPr>
            </w:pPr>
          </w:p>
        </w:tc>
      </w:tr>
      <w:tr w:rsidR="006D3AFE" w:rsidRPr="00BE4BBF" w14:paraId="61A046BF" w14:textId="77777777" w:rsidTr="006D3AFE">
        <w:tc>
          <w:tcPr>
            <w:tcW w:w="0" w:type="auto"/>
            <w:tcBorders>
              <w:top w:val="single" w:sz="4" w:space="0" w:color="auto"/>
              <w:left w:val="single" w:sz="4" w:space="0" w:color="auto"/>
              <w:bottom w:val="single" w:sz="4" w:space="0" w:color="auto"/>
              <w:right w:val="single" w:sz="4" w:space="0" w:color="auto"/>
            </w:tcBorders>
          </w:tcPr>
          <w:p w14:paraId="0891A4CF" w14:textId="77777777" w:rsidR="006D3AFE" w:rsidRPr="00BE4BBF" w:rsidRDefault="006D3AFE" w:rsidP="00BE4BBF">
            <w:pPr>
              <w:spacing w:line="276" w:lineRule="auto"/>
              <w:jc w:val="both"/>
              <w:rPr>
                <w:rFonts w:asciiTheme="minorHAnsi" w:hAnsiTheme="minorHAnsi" w:cs="Tahoma"/>
              </w:rPr>
            </w:pPr>
          </w:p>
        </w:tc>
        <w:tc>
          <w:tcPr>
            <w:tcW w:w="684" w:type="dxa"/>
            <w:tcBorders>
              <w:top w:val="single" w:sz="4" w:space="0" w:color="auto"/>
              <w:left w:val="single" w:sz="4" w:space="0" w:color="auto"/>
              <w:bottom w:val="single" w:sz="4" w:space="0" w:color="auto"/>
              <w:right w:val="single" w:sz="4" w:space="0" w:color="auto"/>
            </w:tcBorders>
          </w:tcPr>
          <w:p w14:paraId="566C51D8"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148CB199"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74860429" w14:textId="77777777" w:rsidR="006D3AFE" w:rsidRPr="00BE4BBF" w:rsidRDefault="006D3AFE" w:rsidP="00BE4BBF">
            <w:pPr>
              <w:spacing w:line="276" w:lineRule="auto"/>
              <w:jc w:val="both"/>
              <w:rPr>
                <w:rFonts w:asciiTheme="minorHAnsi" w:hAnsiTheme="minorHAnsi" w:cs="Tahoma"/>
              </w:rPr>
            </w:pPr>
          </w:p>
        </w:tc>
        <w:tc>
          <w:tcPr>
            <w:tcW w:w="871" w:type="dxa"/>
            <w:tcBorders>
              <w:top w:val="single" w:sz="4" w:space="0" w:color="auto"/>
              <w:left w:val="single" w:sz="4" w:space="0" w:color="auto"/>
              <w:bottom w:val="single" w:sz="4" w:space="0" w:color="auto"/>
              <w:right w:val="single" w:sz="4" w:space="0" w:color="auto"/>
            </w:tcBorders>
          </w:tcPr>
          <w:p w14:paraId="545A80F8" w14:textId="77777777" w:rsidR="006D3AFE" w:rsidRPr="00BE4BBF" w:rsidRDefault="006D3AFE" w:rsidP="00BE4BBF">
            <w:pPr>
              <w:spacing w:line="276" w:lineRule="auto"/>
              <w:jc w:val="both"/>
              <w:rPr>
                <w:rFonts w:asciiTheme="minorHAnsi" w:hAnsiTheme="minorHAnsi" w:cs="Tahoma"/>
              </w:rPr>
            </w:pPr>
          </w:p>
        </w:tc>
        <w:tc>
          <w:tcPr>
            <w:tcW w:w="946" w:type="dxa"/>
            <w:tcBorders>
              <w:top w:val="single" w:sz="4" w:space="0" w:color="auto"/>
              <w:left w:val="single" w:sz="4" w:space="0" w:color="auto"/>
              <w:bottom w:val="single" w:sz="4" w:space="0" w:color="auto"/>
              <w:right w:val="single" w:sz="4" w:space="0" w:color="auto"/>
            </w:tcBorders>
          </w:tcPr>
          <w:p w14:paraId="2F128F79"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7616E594"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677249B0" w14:textId="77777777" w:rsidR="006D3AFE" w:rsidRPr="00BE4BBF" w:rsidRDefault="006D3AFE" w:rsidP="00BE4BBF">
            <w:pPr>
              <w:spacing w:line="276" w:lineRule="auto"/>
              <w:jc w:val="both"/>
              <w:rPr>
                <w:rFonts w:asciiTheme="minorHAnsi" w:hAnsiTheme="minorHAnsi" w:cs="Tahoma"/>
              </w:rPr>
            </w:pPr>
          </w:p>
        </w:tc>
        <w:tc>
          <w:tcPr>
            <w:tcW w:w="861" w:type="dxa"/>
            <w:tcBorders>
              <w:top w:val="single" w:sz="4" w:space="0" w:color="auto"/>
              <w:left w:val="single" w:sz="4" w:space="0" w:color="auto"/>
              <w:bottom w:val="single" w:sz="4" w:space="0" w:color="auto"/>
              <w:right w:val="single" w:sz="4" w:space="0" w:color="auto"/>
            </w:tcBorders>
          </w:tcPr>
          <w:p w14:paraId="2681C692" w14:textId="77777777" w:rsidR="006D3AFE" w:rsidRPr="00BE4BBF" w:rsidRDefault="006D3AFE" w:rsidP="00BE4BBF">
            <w:pPr>
              <w:spacing w:line="276" w:lineRule="auto"/>
              <w:jc w:val="both"/>
              <w:rPr>
                <w:rFonts w:asciiTheme="minorHAnsi" w:hAnsiTheme="minorHAnsi" w:cs="Tahoma"/>
              </w:rPr>
            </w:pPr>
          </w:p>
        </w:tc>
        <w:tc>
          <w:tcPr>
            <w:tcW w:w="1447" w:type="dxa"/>
            <w:tcBorders>
              <w:top w:val="single" w:sz="4" w:space="0" w:color="auto"/>
              <w:left w:val="single" w:sz="4" w:space="0" w:color="auto"/>
              <w:bottom w:val="single" w:sz="4" w:space="0" w:color="auto"/>
              <w:right w:val="single" w:sz="4" w:space="0" w:color="auto"/>
            </w:tcBorders>
          </w:tcPr>
          <w:p w14:paraId="5BAB9C83" w14:textId="77777777" w:rsidR="006D3AFE" w:rsidRPr="00BE4BBF" w:rsidRDefault="006D3AFE" w:rsidP="00BE4BBF">
            <w:pPr>
              <w:spacing w:line="276" w:lineRule="auto"/>
              <w:jc w:val="both"/>
              <w:rPr>
                <w:rFonts w:asciiTheme="minorHAnsi" w:hAnsiTheme="minorHAnsi" w:cs="Tahoma"/>
              </w:rPr>
            </w:pPr>
          </w:p>
        </w:tc>
      </w:tr>
      <w:tr w:rsidR="006D3AFE" w:rsidRPr="00BE4BBF" w14:paraId="62F2B745" w14:textId="77777777" w:rsidTr="006D3AFE">
        <w:tc>
          <w:tcPr>
            <w:tcW w:w="0" w:type="auto"/>
            <w:tcBorders>
              <w:top w:val="single" w:sz="4" w:space="0" w:color="auto"/>
              <w:left w:val="single" w:sz="4" w:space="0" w:color="auto"/>
              <w:bottom w:val="single" w:sz="4" w:space="0" w:color="auto"/>
              <w:right w:val="single" w:sz="4" w:space="0" w:color="auto"/>
            </w:tcBorders>
          </w:tcPr>
          <w:p w14:paraId="5CC70293" w14:textId="77777777" w:rsidR="006D3AFE" w:rsidRPr="00BE4BBF" w:rsidRDefault="006D3AFE" w:rsidP="00BE4BBF">
            <w:pPr>
              <w:spacing w:line="276" w:lineRule="auto"/>
              <w:jc w:val="both"/>
              <w:rPr>
                <w:rFonts w:asciiTheme="minorHAnsi" w:hAnsiTheme="minorHAnsi" w:cs="Tahoma"/>
              </w:rPr>
            </w:pPr>
          </w:p>
        </w:tc>
        <w:tc>
          <w:tcPr>
            <w:tcW w:w="684" w:type="dxa"/>
            <w:tcBorders>
              <w:top w:val="single" w:sz="4" w:space="0" w:color="auto"/>
              <w:left w:val="single" w:sz="4" w:space="0" w:color="auto"/>
              <w:bottom w:val="single" w:sz="4" w:space="0" w:color="auto"/>
              <w:right w:val="single" w:sz="4" w:space="0" w:color="auto"/>
            </w:tcBorders>
          </w:tcPr>
          <w:p w14:paraId="59BA9E89"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6760E581"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0B5169BF" w14:textId="77777777" w:rsidR="006D3AFE" w:rsidRPr="00BE4BBF" w:rsidRDefault="006D3AFE" w:rsidP="00BE4BBF">
            <w:pPr>
              <w:spacing w:line="276" w:lineRule="auto"/>
              <w:jc w:val="both"/>
              <w:rPr>
                <w:rFonts w:asciiTheme="minorHAnsi" w:hAnsiTheme="minorHAnsi" w:cs="Tahoma"/>
              </w:rPr>
            </w:pPr>
          </w:p>
        </w:tc>
        <w:tc>
          <w:tcPr>
            <w:tcW w:w="871" w:type="dxa"/>
            <w:tcBorders>
              <w:top w:val="single" w:sz="4" w:space="0" w:color="auto"/>
              <w:left w:val="single" w:sz="4" w:space="0" w:color="auto"/>
              <w:bottom w:val="single" w:sz="4" w:space="0" w:color="auto"/>
              <w:right w:val="single" w:sz="4" w:space="0" w:color="auto"/>
            </w:tcBorders>
          </w:tcPr>
          <w:p w14:paraId="4D527CBB" w14:textId="77777777" w:rsidR="006D3AFE" w:rsidRPr="00BE4BBF" w:rsidRDefault="006D3AFE" w:rsidP="00BE4BBF">
            <w:pPr>
              <w:spacing w:line="276" w:lineRule="auto"/>
              <w:jc w:val="both"/>
              <w:rPr>
                <w:rFonts w:asciiTheme="minorHAnsi" w:hAnsiTheme="minorHAnsi" w:cs="Tahoma"/>
              </w:rPr>
            </w:pPr>
          </w:p>
        </w:tc>
        <w:tc>
          <w:tcPr>
            <w:tcW w:w="946" w:type="dxa"/>
            <w:tcBorders>
              <w:top w:val="single" w:sz="4" w:space="0" w:color="auto"/>
              <w:left w:val="single" w:sz="4" w:space="0" w:color="auto"/>
              <w:bottom w:val="single" w:sz="4" w:space="0" w:color="auto"/>
              <w:right w:val="single" w:sz="4" w:space="0" w:color="auto"/>
            </w:tcBorders>
          </w:tcPr>
          <w:p w14:paraId="7088028C" w14:textId="77777777" w:rsidR="006D3AFE" w:rsidRPr="00BE4BBF" w:rsidRDefault="006D3AFE" w:rsidP="00BE4BBF">
            <w:pPr>
              <w:spacing w:line="276" w:lineRule="auto"/>
              <w:jc w:val="both"/>
              <w:rPr>
                <w:rFonts w:asciiTheme="minorHAnsi" w:hAnsiTheme="minorHAnsi" w:cs="Tahoma"/>
              </w:rPr>
            </w:pPr>
          </w:p>
        </w:tc>
        <w:tc>
          <w:tcPr>
            <w:tcW w:w="830" w:type="dxa"/>
            <w:tcBorders>
              <w:top w:val="single" w:sz="4" w:space="0" w:color="auto"/>
              <w:left w:val="single" w:sz="4" w:space="0" w:color="auto"/>
              <w:bottom w:val="single" w:sz="4" w:space="0" w:color="auto"/>
              <w:right w:val="single" w:sz="4" w:space="0" w:color="auto"/>
            </w:tcBorders>
          </w:tcPr>
          <w:p w14:paraId="2CD6B54A" w14:textId="77777777" w:rsidR="006D3AFE" w:rsidRPr="00BE4BBF" w:rsidRDefault="006D3AFE" w:rsidP="00BE4BBF">
            <w:pPr>
              <w:spacing w:line="276" w:lineRule="auto"/>
              <w:jc w:val="both"/>
              <w:rPr>
                <w:rFonts w:asciiTheme="minorHAnsi" w:hAnsiTheme="minorHAnsi" w:cs="Tahoma"/>
              </w:rPr>
            </w:pPr>
          </w:p>
        </w:tc>
        <w:tc>
          <w:tcPr>
            <w:tcW w:w="980" w:type="dxa"/>
            <w:tcBorders>
              <w:top w:val="single" w:sz="4" w:space="0" w:color="auto"/>
              <w:left w:val="single" w:sz="4" w:space="0" w:color="auto"/>
              <w:bottom w:val="single" w:sz="4" w:space="0" w:color="auto"/>
              <w:right w:val="single" w:sz="4" w:space="0" w:color="auto"/>
            </w:tcBorders>
          </w:tcPr>
          <w:p w14:paraId="43F5983F" w14:textId="77777777" w:rsidR="006D3AFE" w:rsidRPr="00BE4BBF" w:rsidRDefault="006D3AFE" w:rsidP="00BE4BBF">
            <w:pPr>
              <w:spacing w:line="276" w:lineRule="auto"/>
              <w:jc w:val="both"/>
              <w:rPr>
                <w:rFonts w:asciiTheme="minorHAnsi" w:hAnsiTheme="minorHAnsi" w:cs="Tahoma"/>
              </w:rPr>
            </w:pPr>
          </w:p>
        </w:tc>
        <w:tc>
          <w:tcPr>
            <w:tcW w:w="861" w:type="dxa"/>
            <w:tcBorders>
              <w:top w:val="single" w:sz="4" w:space="0" w:color="auto"/>
              <w:left w:val="single" w:sz="4" w:space="0" w:color="auto"/>
              <w:bottom w:val="single" w:sz="4" w:space="0" w:color="auto"/>
              <w:right w:val="single" w:sz="4" w:space="0" w:color="auto"/>
            </w:tcBorders>
          </w:tcPr>
          <w:p w14:paraId="3FDE83DA" w14:textId="77777777" w:rsidR="006D3AFE" w:rsidRPr="00BE4BBF" w:rsidRDefault="006D3AFE" w:rsidP="00BE4BBF">
            <w:pPr>
              <w:spacing w:line="276" w:lineRule="auto"/>
              <w:jc w:val="both"/>
              <w:rPr>
                <w:rFonts w:asciiTheme="minorHAnsi" w:hAnsiTheme="minorHAnsi" w:cs="Tahoma"/>
              </w:rPr>
            </w:pPr>
          </w:p>
        </w:tc>
        <w:tc>
          <w:tcPr>
            <w:tcW w:w="1447" w:type="dxa"/>
            <w:tcBorders>
              <w:top w:val="single" w:sz="4" w:space="0" w:color="auto"/>
              <w:left w:val="single" w:sz="4" w:space="0" w:color="auto"/>
              <w:bottom w:val="single" w:sz="4" w:space="0" w:color="auto"/>
              <w:right w:val="single" w:sz="4" w:space="0" w:color="auto"/>
            </w:tcBorders>
          </w:tcPr>
          <w:p w14:paraId="5675094D" w14:textId="77777777" w:rsidR="006D3AFE" w:rsidRPr="00BE4BBF" w:rsidRDefault="006D3AFE" w:rsidP="00BE4BBF">
            <w:pPr>
              <w:spacing w:line="276" w:lineRule="auto"/>
              <w:jc w:val="both"/>
              <w:rPr>
                <w:rFonts w:asciiTheme="minorHAnsi" w:hAnsiTheme="minorHAnsi" w:cs="Tahoma"/>
              </w:rPr>
            </w:pPr>
          </w:p>
        </w:tc>
      </w:tr>
    </w:tbl>
    <w:p w14:paraId="146DCC47" w14:textId="77777777" w:rsidR="006D3AFE" w:rsidRPr="00BE4BBF" w:rsidRDefault="006D3AFE" w:rsidP="00BE4BBF">
      <w:pPr>
        <w:spacing w:line="276" w:lineRule="auto"/>
        <w:jc w:val="both"/>
        <w:rPr>
          <w:rFonts w:asciiTheme="minorHAnsi" w:hAnsiTheme="minorHAnsi" w:cs="Tahoma"/>
          <w:lang w:val="en-GB"/>
        </w:rPr>
      </w:pPr>
    </w:p>
    <w:p w14:paraId="53427D15" w14:textId="77777777" w:rsidR="006D3AFE" w:rsidRPr="00BE4BBF" w:rsidRDefault="006D3AFE" w:rsidP="00BE4BBF">
      <w:pPr>
        <w:spacing w:after="200" w:line="276" w:lineRule="auto"/>
        <w:jc w:val="both"/>
        <w:rPr>
          <w:rFonts w:asciiTheme="minorHAnsi" w:hAnsiTheme="minorHAnsi" w:cs="Tahoma"/>
          <w:b/>
          <w:bCs/>
          <w:u w:val="single"/>
        </w:rPr>
      </w:pPr>
      <w:r w:rsidRPr="00BE4BBF">
        <w:rPr>
          <w:rFonts w:asciiTheme="minorHAnsi" w:hAnsiTheme="minorHAnsi" w:cs="Tahoma"/>
          <w:b/>
          <w:bCs/>
          <w:u w:val="single"/>
        </w:rPr>
        <w:br w:type="page"/>
      </w:r>
    </w:p>
    <w:p w14:paraId="38C57ECC" w14:textId="77777777" w:rsidR="006D3AFE" w:rsidRPr="00BE4BBF" w:rsidRDefault="006D3AFE" w:rsidP="00BE4BBF">
      <w:pPr>
        <w:spacing w:line="276" w:lineRule="auto"/>
        <w:jc w:val="both"/>
        <w:rPr>
          <w:rFonts w:asciiTheme="minorHAnsi" w:hAnsiTheme="minorHAnsi" w:cs="Tahoma"/>
          <w:b/>
          <w:bCs/>
          <w:u w:val="single"/>
        </w:rPr>
      </w:pPr>
      <w:r w:rsidRPr="00BE4BBF">
        <w:rPr>
          <w:rFonts w:asciiTheme="minorHAnsi" w:hAnsiTheme="minorHAnsi" w:cs="Tahoma"/>
          <w:b/>
          <w:bCs/>
          <w:u w:val="single"/>
        </w:rPr>
        <w:lastRenderedPageBreak/>
        <w:t>Appendix no.5</w:t>
      </w:r>
    </w:p>
    <w:p w14:paraId="0B9E2EBB" w14:textId="77777777" w:rsidR="006D3AFE" w:rsidRPr="00BE4BBF" w:rsidRDefault="006D3AFE" w:rsidP="00BE4BBF">
      <w:pPr>
        <w:spacing w:line="276" w:lineRule="auto"/>
        <w:jc w:val="both"/>
        <w:rPr>
          <w:rFonts w:asciiTheme="minorHAnsi" w:hAnsiTheme="minorHAns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1"/>
        <w:gridCol w:w="1094"/>
        <w:gridCol w:w="1129"/>
        <w:gridCol w:w="1115"/>
        <w:gridCol w:w="1105"/>
        <w:gridCol w:w="1084"/>
        <w:gridCol w:w="1071"/>
        <w:gridCol w:w="1047"/>
      </w:tblGrid>
      <w:tr w:rsidR="006D3AFE" w:rsidRPr="00BE4BBF" w14:paraId="3D63625E" w14:textId="77777777" w:rsidTr="006D3AFE">
        <w:tc>
          <w:tcPr>
            <w:tcW w:w="9210" w:type="dxa"/>
            <w:gridSpan w:val="8"/>
            <w:tcBorders>
              <w:top w:val="single" w:sz="4" w:space="0" w:color="auto"/>
              <w:left w:val="single" w:sz="4" w:space="0" w:color="auto"/>
              <w:bottom w:val="single" w:sz="4" w:space="0" w:color="auto"/>
              <w:right w:val="single" w:sz="4" w:space="0" w:color="auto"/>
            </w:tcBorders>
            <w:hideMark/>
          </w:tcPr>
          <w:p w14:paraId="4E736E82" w14:textId="77777777" w:rsidR="006D3AFE" w:rsidRPr="00BE4BBF" w:rsidRDefault="006D3AFE" w:rsidP="00BE4BBF">
            <w:pPr>
              <w:spacing w:line="276" w:lineRule="auto"/>
              <w:jc w:val="both"/>
              <w:rPr>
                <w:rFonts w:asciiTheme="minorHAnsi" w:hAnsiTheme="minorHAnsi" w:cs="Tahoma"/>
                <w:b/>
                <w:bCs/>
              </w:rPr>
            </w:pPr>
            <w:r w:rsidRPr="00BE4BBF">
              <w:rPr>
                <w:rFonts w:asciiTheme="minorHAnsi" w:hAnsiTheme="minorHAnsi" w:cs="Tahoma"/>
                <w:b/>
                <w:bCs/>
              </w:rPr>
              <w:t xml:space="preserve">Date, </w:t>
            </w:r>
            <w:proofErr w:type="gramStart"/>
            <w:r w:rsidRPr="00BE4BBF">
              <w:rPr>
                <w:rFonts w:asciiTheme="minorHAnsi" w:hAnsiTheme="minorHAnsi" w:cs="Tahoma"/>
                <w:b/>
                <w:bCs/>
              </w:rPr>
              <w:t>time</w:t>
            </w:r>
            <w:proofErr w:type="gramEnd"/>
            <w:r w:rsidRPr="00BE4BBF">
              <w:rPr>
                <w:rFonts w:asciiTheme="minorHAnsi" w:hAnsiTheme="minorHAnsi" w:cs="Tahoma"/>
                <w:b/>
                <w:bCs/>
              </w:rPr>
              <w:t xml:space="preserve"> and parameters in each individual compartment before opening in discharge port</w:t>
            </w:r>
          </w:p>
        </w:tc>
      </w:tr>
      <w:tr w:rsidR="006D3AFE" w:rsidRPr="00BE4BBF" w14:paraId="7BAC7BFA" w14:textId="77777777" w:rsidTr="006D3AFE">
        <w:tc>
          <w:tcPr>
            <w:tcW w:w="1151" w:type="dxa"/>
            <w:tcBorders>
              <w:top w:val="single" w:sz="4" w:space="0" w:color="auto"/>
              <w:left w:val="single" w:sz="4" w:space="0" w:color="auto"/>
              <w:bottom w:val="single" w:sz="4" w:space="0" w:color="auto"/>
              <w:right w:val="single" w:sz="4" w:space="0" w:color="auto"/>
            </w:tcBorders>
            <w:hideMark/>
          </w:tcPr>
          <w:p w14:paraId="28C194A1"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Compart- </w:t>
            </w:r>
            <w:proofErr w:type="spellStart"/>
            <w:r w:rsidRPr="00BE4BBF">
              <w:rPr>
                <w:rFonts w:asciiTheme="minorHAnsi" w:hAnsiTheme="minorHAnsi" w:cs="Tahoma"/>
              </w:rPr>
              <w:t>ment</w:t>
            </w:r>
            <w:proofErr w:type="spellEnd"/>
          </w:p>
        </w:tc>
        <w:tc>
          <w:tcPr>
            <w:tcW w:w="1151" w:type="dxa"/>
            <w:tcBorders>
              <w:top w:val="single" w:sz="4" w:space="0" w:color="auto"/>
              <w:left w:val="single" w:sz="4" w:space="0" w:color="auto"/>
              <w:bottom w:val="single" w:sz="4" w:space="0" w:color="auto"/>
              <w:right w:val="single" w:sz="4" w:space="0" w:color="auto"/>
            </w:tcBorders>
            <w:hideMark/>
          </w:tcPr>
          <w:p w14:paraId="256FAE38"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Date / time</w:t>
            </w:r>
          </w:p>
        </w:tc>
        <w:tc>
          <w:tcPr>
            <w:tcW w:w="1151" w:type="dxa"/>
            <w:tcBorders>
              <w:top w:val="single" w:sz="4" w:space="0" w:color="auto"/>
              <w:left w:val="single" w:sz="4" w:space="0" w:color="auto"/>
              <w:bottom w:val="single" w:sz="4" w:space="0" w:color="auto"/>
              <w:right w:val="single" w:sz="4" w:space="0" w:color="auto"/>
            </w:tcBorders>
            <w:hideMark/>
          </w:tcPr>
          <w:p w14:paraId="487B69FE"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Delivery air temp</w:t>
            </w:r>
          </w:p>
        </w:tc>
        <w:tc>
          <w:tcPr>
            <w:tcW w:w="1151" w:type="dxa"/>
            <w:tcBorders>
              <w:top w:val="single" w:sz="4" w:space="0" w:color="auto"/>
              <w:left w:val="single" w:sz="4" w:space="0" w:color="auto"/>
              <w:bottom w:val="single" w:sz="4" w:space="0" w:color="auto"/>
              <w:right w:val="single" w:sz="4" w:space="0" w:color="auto"/>
            </w:tcBorders>
            <w:hideMark/>
          </w:tcPr>
          <w:p w14:paraId="419E1256"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Return air temp</w:t>
            </w:r>
          </w:p>
        </w:tc>
        <w:tc>
          <w:tcPr>
            <w:tcW w:w="1151" w:type="dxa"/>
            <w:tcBorders>
              <w:top w:val="single" w:sz="4" w:space="0" w:color="auto"/>
              <w:left w:val="single" w:sz="4" w:space="0" w:color="auto"/>
              <w:bottom w:val="single" w:sz="4" w:space="0" w:color="auto"/>
              <w:right w:val="single" w:sz="4" w:space="0" w:color="auto"/>
            </w:tcBorders>
            <w:hideMark/>
          </w:tcPr>
          <w:p w14:paraId="683237A5"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Space temp</w:t>
            </w:r>
          </w:p>
        </w:tc>
        <w:tc>
          <w:tcPr>
            <w:tcW w:w="1151" w:type="dxa"/>
            <w:tcBorders>
              <w:top w:val="single" w:sz="4" w:space="0" w:color="auto"/>
              <w:left w:val="single" w:sz="4" w:space="0" w:color="auto"/>
              <w:bottom w:val="single" w:sz="4" w:space="0" w:color="auto"/>
              <w:right w:val="single" w:sz="4" w:space="0" w:color="auto"/>
            </w:tcBorders>
            <w:hideMark/>
          </w:tcPr>
          <w:p w14:paraId="698D9CF1"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CO</w:t>
            </w:r>
            <w:r w:rsidRPr="00BE4BBF">
              <w:rPr>
                <w:rFonts w:asciiTheme="minorHAnsi" w:hAnsiTheme="minorHAnsi" w:cs="Tahoma"/>
                <w:vertAlign w:val="subscript"/>
              </w:rPr>
              <w:t xml:space="preserve">2 </w:t>
            </w:r>
            <w:r w:rsidRPr="00BE4BBF">
              <w:rPr>
                <w:rFonts w:asciiTheme="minorHAnsi" w:hAnsiTheme="minorHAnsi" w:cs="Tahoma"/>
              </w:rPr>
              <w:t>%</w:t>
            </w:r>
          </w:p>
        </w:tc>
        <w:tc>
          <w:tcPr>
            <w:tcW w:w="1152" w:type="dxa"/>
            <w:tcBorders>
              <w:top w:val="single" w:sz="4" w:space="0" w:color="auto"/>
              <w:left w:val="single" w:sz="4" w:space="0" w:color="auto"/>
              <w:bottom w:val="single" w:sz="4" w:space="0" w:color="auto"/>
              <w:right w:val="single" w:sz="4" w:space="0" w:color="auto"/>
            </w:tcBorders>
            <w:hideMark/>
          </w:tcPr>
          <w:p w14:paraId="78CAA7E2"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O</w:t>
            </w:r>
            <w:r w:rsidRPr="00BE4BBF">
              <w:rPr>
                <w:rFonts w:asciiTheme="minorHAnsi" w:hAnsiTheme="minorHAnsi" w:cs="Tahoma"/>
                <w:vertAlign w:val="subscript"/>
              </w:rPr>
              <w:t xml:space="preserve">2 </w:t>
            </w:r>
            <w:r w:rsidRPr="00BE4BBF">
              <w:rPr>
                <w:rFonts w:asciiTheme="minorHAnsi" w:hAnsiTheme="minorHAnsi" w:cs="Tahoma"/>
                <w:lang w:val="fr-FR"/>
              </w:rPr>
              <w:t>%</w:t>
            </w:r>
          </w:p>
        </w:tc>
        <w:tc>
          <w:tcPr>
            <w:tcW w:w="1152" w:type="dxa"/>
            <w:tcBorders>
              <w:top w:val="single" w:sz="4" w:space="0" w:color="auto"/>
              <w:left w:val="single" w:sz="4" w:space="0" w:color="auto"/>
              <w:bottom w:val="single" w:sz="4" w:space="0" w:color="auto"/>
              <w:right w:val="single" w:sz="4" w:space="0" w:color="auto"/>
            </w:tcBorders>
          </w:tcPr>
          <w:p w14:paraId="11977D3E" w14:textId="77777777" w:rsidR="006D3AFE" w:rsidRPr="00BE4BBF" w:rsidRDefault="006D3AFE" w:rsidP="00BE4BBF">
            <w:pPr>
              <w:spacing w:line="276" w:lineRule="auto"/>
              <w:jc w:val="both"/>
              <w:rPr>
                <w:rFonts w:asciiTheme="minorHAnsi" w:hAnsiTheme="minorHAnsi" w:cs="Tahoma"/>
              </w:rPr>
            </w:pPr>
          </w:p>
        </w:tc>
      </w:tr>
      <w:tr w:rsidR="006D3AFE" w:rsidRPr="00BE4BBF" w14:paraId="73E8DD35" w14:textId="77777777" w:rsidTr="006D3AFE">
        <w:tc>
          <w:tcPr>
            <w:tcW w:w="1151" w:type="dxa"/>
            <w:tcBorders>
              <w:top w:val="single" w:sz="4" w:space="0" w:color="auto"/>
              <w:left w:val="single" w:sz="4" w:space="0" w:color="auto"/>
              <w:bottom w:val="single" w:sz="4" w:space="0" w:color="auto"/>
              <w:right w:val="single" w:sz="4" w:space="0" w:color="auto"/>
            </w:tcBorders>
          </w:tcPr>
          <w:p w14:paraId="231D1876"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2E403D69"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7180B71D"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71FDC8CC"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300D1E4A"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024FD12E"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4B189273"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08B71D3A" w14:textId="77777777" w:rsidR="006D3AFE" w:rsidRPr="00BE4BBF" w:rsidRDefault="006D3AFE" w:rsidP="00BE4BBF">
            <w:pPr>
              <w:spacing w:line="276" w:lineRule="auto"/>
              <w:jc w:val="both"/>
              <w:rPr>
                <w:rFonts w:asciiTheme="minorHAnsi" w:hAnsiTheme="minorHAnsi" w:cs="Tahoma"/>
              </w:rPr>
            </w:pPr>
          </w:p>
        </w:tc>
      </w:tr>
      <w:tr w:rsidR="006D3AFE" w:rsidRPr="00BE4BBF" w14:paraId="14BD5266" w14:textId="77777777" w:rsidTr="006D3AFE">
        <w:tc>
          <w:tcPr>
            <w:tcW w:w="1151" w:type="dxa"/>
            <w:tcBorders>
              <w:top w:val="single" w:sz="4" w:space="0" w:color="auto"/>
              <w:left w:val="single" w:sz="4" w:space="0" w:color="auto"/>
              <w:bottom w:val="single" w:sz="4" w:space="0" w:color="auto"/>
              <w:right w:val="single" w:sz="4" w:space="0" w:color="auto"/>
            </w:tcBorders>
          </w:tcPr>
          <w:p w14:paraId="477B41B9"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5E953FA1"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1EB6F322"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6B9A2B8D"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1485B603"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68A4593E"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04009CA8"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2686998C" w14:textId="77777777" w:rsidR="006D3AFE" w:rsidRPr="00BE4BBF" w:rsidRDefault="006D3AFE" w:rsidP="00BE4BBF">
            <w:pPr>
              <w:spacing w:line="276" w:lineRule="auto"/>
              <w:jc w:val="both"/>
              <w:rPr>
                <w:rFonts w:asciiTheme="minorHAnsi" w:hAnsiTheme="minorHAnsi" w:cs="Tahoma"/>
              </w:rPr>
            </w:pPr>
          </w:p>
        </w:tc>
      </w:tr>
      <w:tr w:rsidR="006D3AFE" w:rsidRPr="00BE4BBF" w14:paraId="63020D56" w14:textId="77777777" w:rsidTr="006D3AFE">
        <w:tc>
          <w:tcPr>
            <w:tcW w:w="1151" w:type="dxa"/>
            <w:tcBorders>
              <w:top w:val="single" w:sz="4" w:space="0" w:color="auto"/>
              <w:left w:val="single" w:sz="4" w:space="0" w:color="auto"/>
              <w:bottom w:val="single" w:sz="4" w:space="0" w:color="auto"/>
              <w:right w:val="single" w:sz="4" w:space="0" w:color="auto"/>
            </w:tcBorders>
          </w:tcPr>
          <w:p w14:paraId="3E0ED1EC"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59980D6B"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3947B509"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0EF8FB15"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00C4FBD2"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1FFD5AB1"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558D0301"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1DB92661" w14:textId="77777777" w:rsidR="006D3AFE" w:rsidRPr="00BE4BBF" w:rsidRDefault="006D3AFE" w:rsidP="00BE4BBF">
            <w:pPr>
              <w:spacing w:line="276" w:lineRule="auto"/>
              <w:jc w:val="both"/>
              <w:rPr>
                <w:rFonts w:asciiTheme="minorHAnsi" w:hAnsiTheme="minorHAnsi" w:cs="Tahoma"/>
              </w:rPr>
            </w:pPr>
          </w:p>
        </w:tc>
      </w:tr>
      <w:tr w:rsidR="006D3AFE" w:rsidRPr="00BE4BBF" w14:paraId="61A42CAB" w14:textId="77777777" w:rsidTr="006D3AFE">
        <w:tc>
          <w:tcPr>
            <w:tcW w:w="1151" w:type="dxa"/>
            <w:tcBorders>
              <w:top w:val="single" w:sz="4" w:space="0" w:color="auto"/>
              <w:left w:val="single" w:sz="4" w:space="0" w:color="auto"/>
              <w:bottom w:val="single" w:sz="4" w:space="0" w:color="auto"/>
              <w:right w:val="single" w:sz="4" w:space="0" w:color="auto"/>
            </w:tcBorders>
          </w:tcPr>
          <w:p w14:paraId="60C67BA0"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39818BBB"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39DA6046"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09AC2105"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2B7B6A26"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38A40986"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080E2BBB"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22B05471" w14:textId="77777777" w:rsidR="006D3AFE" w:rsidRPr="00BE4BBF" w:rsidRDefault="006D3AFE" w:rsidP="00BE4BBF">
            <w:pPr>
              <w:spacing w:line="276" w:lineRule="auto"/>
              <w:jc w:val="both"/>
              <w:rPr>
                <w:rFonts w:asciiTheme="minorHAnsi" w:hAnsiTheme="minorHAnsi" w:cs="Tahoma"/>
              </w:rPr>
            </w:pPr>
          </w:p>
        </w:tc>
      </w:tr>
      <w:tr w:rsidR="006D3AFE" w:rsidRPr="00BE4BBF" w14:paraId="65AE8BE1" w14:textId="77777777" w:rsidTr="006D3AFE">
        <w:tc>
          <w:tcPr>
            <w:tcW w:w="1151" w:type="dxa"/>
            <w:tcBorders>
              <w:top w:val="single" w:sz="4" w:space="0" w:color="auto"/>
              <w:left w:val="single" w:sz="4" w:space="0" w:color="auto"/>
              <w:bottom w:val="single" w:sz="4" w:space="0" w:color="auto"/>
              <w:right w:val="single" w:sz="4" w:space="0" w:color="auto"/>
            </w:tcBorders>
          </w:tcPr>
          <w:p w14:paraId="7252901B"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646F62E7"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203224F1"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3EBFF00B"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64689C34"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1C3D584D"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78713A8A"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2ADFC5A8" w14:textId="77777777" w:rsidR="006D3AFE" w:rsidRPr="00BE4BBF" w:rsidRDefault="006D3AFE" w:rsidP="00BE4BBF">
            <w:pPr>
              <w:spacing w:line="276" w:lineRule="auto"/>
              <w:jc w:val="both"/>
              <w:rPr>
                <w:rFonts w:asciiTheme="minorHAnsi" w:hAnsiTheme="minorHAnsi" w:cs="Tahoma"/>
              </w:rPr>
            </w:pPr>
          </w:p>
        </w:tc>
      </w:tr>
      <w:tr w:rsidR="006D3AFE" w:rsidRPr="00BE4BBF" w14:paraId="2514D8A7" w14:textId="77777777" w:rsidTr="006D3AFE">
        <w:tc>
          <w:tcPr>
            <w:tcW w:w="1151" w:type="dxa"/>
            <w:tcBorders>
              <w:top w:val="single" w:sz="4" w:space="0" w:color="auto"/>
              <w:left w:val="single" w:sz="4" w:space="0" w:color="auto"/>
              <w:bottom w:val="single" w:sz="4" w:space="0" w:color="auto"/>
              <w:right w:val="single" w:sz="4" w:space="0" w:color="auto"/>
            </w:tcBorders>
          </w:tcPr>
          <w:p w14:paraId="74392C5F"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50683F75"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4A574A96"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11D54997"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3E74EB50"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26744484"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5575375F"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0CDA12ED" w14:textId="77777777" w:rsidR="006D3AFE" w:rsidRPr="00BE4BBF" w:rsidRDefault="006D3AFE" w:rsidP="00BE4BBF">
            <w:pPr>
              <w:spacing w:line="276" w:lineRule="auto"/>
              <w:jc w:val="both"/>
              <w:rPr>
                <w:rFonts w:asciiTheme="minorHAnsi" w:hAnsiTheme="minorHAnsi" w:cs="Tahoma"/>
              </w:rPr>
            </w:pPr>
          </w:p>
        </w:tc>
      </w:tr>
      <w:tr w:rsidR="006D3AFE" w:rsidRPr="00BE4BBF" w14:paraId="70150E1E" w14:textId="77777777" w:rsidTr="006D3AFE">
        <w:tc>
          <w:tcPr>
            <w:tcW w:w="1151" w:type="dxa"/>
            <w:tcBorders>
              <w:top w:val="single" w:sz="4" w:space="0" w:color="auto"/>
              <w:left w:val="single" w:sz="4" w:space="0" w:color="auto"/>
              <w:bottom w:val="single" w:sz="4" w:space="0" w:color="auto"/>
              <w:right w:val="single" w:sz="4" w:space="0" w:color="auto"/>
            </w:tcBorders>
          </w:tcPr>
          <w:p w14:paraId="2BC84E3E"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3E6E769E"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2EC959ED"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7D8B9A5B"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6FAD9D47"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72778F52"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6FC23798"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08DBB756" w14:textId="77777777" w:rsidR="006D3AFE" w:rsidRPr="00BE4BBF" w:rsidRDefault="006D3AFE" w:rsidP="00BE4BBF">
            <w:pPr>
              <w:spacing w:line="276" w:lineRule="auto"/>
              <w:jc w:val="both"/>
              <w:rPr>
                <w:rFonts w:asciiTheme="minorHAnsi" w:hAnsiTheme="minorHAnsi" w:cs="Tahoma"/>
              </w:rPr>
            </w:pPr>
          </w:p>
        </w:tc>
      </w:tr>
      <w:tr w:rsidR="006D3AFE" w:rsidRPr="00BE4BBF" w14:paraId="47D2FEB3" w14:textId="77777777" w:rsidTr="006D3AFE">
        <w:tc>
          <w:tcPr>
            <w:tcW w:w="1151" w:type="dxa"/>
            <w:tcBorders>
              <w:top w:val="single" w:sz="4" w:space="0" w:color="auto"/>
              <w:left w:val="single" w:sz="4" w:space="0" w:color="auto"/>
              <w:bottom w:val="single" w:sz="4" w:space="0" w:color="auto"/>
              <w:right w:val="single" w:sz="4" w:space="0" w:color="auto"/>
            </w:tcBorders>
          </w:tcPr>
          <w:p w14:paraId="72CB97B8"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078873BF"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18CD0A48"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0D101FDC"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3EA2FB23"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0D893ABF"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649F5A5F"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505AD610" w14:textId="77777777" w:rsidR="006D3AFE" w:rsidRPr="00BE4BBF" w:rsidRDefault="006D3AFE" w:rsidP="00BE4BBF">
            <w:pPr>
              <w:spacing w:line="276" w:lineRule="auto"/>
              <w:jc w:val="both"/>
              <w:rPr>
                <w:rFonts w:asciiTheme="minorHAnsi" w:hAnsiTheme="minorHAnsi" w:cs="Tahoma"/>
              </w:rPr>
            </w:pPr>
          </w:p>
        </w:tc>
      </w:tr>
      <w:tr w:rsidR="006D3AFE" w:rsidRPr="00BE4BBF" w14:paraId="4F3185E0" w14:textId="77777777" w:rsidTr="006D3AFE">
        <w:tc>
          <w:tcPr>
            <w:tcW w:w="1151" w:type="dxa"/>
            <w:tcBorders>
              <w:top w:val="single" w:sz="4" w:space="0" w:color="auto"/>
              <w:left w:val="single" w:sz="4" w:space="0" w:color="auto"/>
              <w:bottom w:val="single" w:sz="4" w:space="0" w:color="auto"/>
              <w:right w:val="single" w:sz="4" w:space="0" w:color="auto"/>
            </w:tcBorders>
          </w:tcPr>
          <w:p w14:paraId="0481FF88"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0A34CA78"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26480AB4"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34CF5C34"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1211154E"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346AFFB8"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07E0FA08"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5CE4C39F" w14:textId="77777777" w:rsidR="006D3AFE" w:rsidRPr="00BE4BBF" w:rsidRDefault="006D3AFE" w:rsidP="00BE4BBF">
            <w:pPr>
              <w:spacing w:line="276" w:lineRule="auto"/>
              <w:jc w:val="both"/>
              <w:rPr>
                <w:rFonts w:asciiTheme="minorHAnsi" w:hAnsiTheme="minorHAnsi" w:cs="Tahoma"/>
              </w:rPr>
            </w:pPr>
          </w:p>
        </w:tc>
      </w:tr>
      <w:tr w:rsidR="006D3AFE" w:rsidRPr="00BE4BBF" w14:paraId="151027E6" w14:textId="77777777" w:rsidTr="006D3AFE">
        <w:tc>
          <w:tcPr>
            <w:tcW w:w="1151" w:type="dxa"/>
            <w:tcBorders>
              <w:top w:val="single" w:sz="4" w:space="0" w:color="auto"/>
              <w:left w:val="single" w:sz="4" w:space="0" w:color="auto"/>
              <w:bottom w:val="single" w:sz="4" w:space="0" w:color="auto"/>
              <w:right w:val="single" w:sz="4" w:space="0" w:color="auto"/>
            </w:tcBorders>
          </w:tcPr>
          <w:p w14:paraId="39E9B76B"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562E63EE"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4CBC760E"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7509D3B2"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150B40FD"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6BC8DDFC"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13F8EF9B"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500CC5E1" w14:textId="77777777" w:rsidR="006D3AFE" w:rsidRPr="00BE4BBF" w:rsidRDefault="006D3AFE" w:rsidP="00BE4BBF">
            <w:pPr>
              <w:spacing w:line="276" w:lineRule="auto"/>
              <w:jc w:val="both"/>
              <w:rPr>
                <w:rFonts w:asciiTheme="minorHAnsi" w:hAnsiTheme="minorHAnsi" w:cs="Tahoma"/>
              </w:rPr>
            </w:pPr>
          </w:p>
        </w:tc>
      </w:tr>
      <w:tr w:rsidR="006D3AFE" w:rsidRPr="00BE4BBF" w14:paraId="5CD8CCB2" w14:textId="77777777" w:rsidTr="006D3AFE">
        <w:tc>
          <w:tcPr>
            <w:tcW w:w="1151" w:type="dxa"/>
            <w:tcBorders>
              <w:top w:val="single" w:sz="4" w:space="0" w:color="auto"/>
              <w:left w:val="single" w:sz="4" w:space="0" w:color="auto"/>
              <w:bottom w:val="single" w:sz="4" w:space="0" w:color="auto"/>
              <w:right w:val="single" w:sz="4" w:space="0" w:color="auto"/>
            </w:tcBorders>
          </w:tcPr>
          <w:p w14:paraId="27D77042"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0EFA5551"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34A7C6E3"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2385D0BA"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5FA53660"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6023F3AA"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5E47A516"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7D951F25" w14:textId="77777777" w:rsidR="006D3AFE" w:rsidRPr="00BE4BBF" w:rsidRDefault="006D3AFE" w:rsidP="00BE4BBF">
            <w:pPr>
              <w:spacing w:line="276" w:lineRule="auto"/>
              <w:jc w:val="both"/>
              <w:rPr>
                <w:rFonts w:asciiTheme="minorHAnsi" w:hAnsiTheme="minorHAnsi" w:cs="Tahoma"/>
              </w:rPr>
            </w:pPr>
          </w:p>
        </w:tc>
      </w:tr>
      <w:tr w:rsidR="006D3AFE" w:rsidRPr="00BE4BBF" w14:paraId="14F497AA" w14:textId="77777777" w:rsidTr="006D3AFE">
        <w:tc>
          <w:tcPr>
            <w:tcW w:w="1151" w:type="dxa"/>
            <w:tcBorders>
              <w:top w:val="single" w:sz="4" w:space="0" w:color="auto"/>
              <w:left w:val="single" w:sz="4" w:space="0" w:color="auto"/>
              <w:bottom w:val="single" w:sz="4" w:space="0" w:color="auto"/>
              <w:right w:val="single" w:sz="4" w:space="0" w:color="auto"/>
            </w:tcBorders>
          </w:tcPr>
          <w:p w14:paraId="0431A50E"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7F95BC22"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2E5F7171"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1E8FD717"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0F3B5B6F"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732F6F23"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7DC78C4B"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6B5E1FBD" w14:textId="77777777" w:rsidR="006D3AFE" w:rsidRPr="00BE4BBF" w:rsidRDefault="006D3AFE" w:rsidP="00BE4BBF">
            <w:pPr>
              <w:spacing w:line="276" w:lineRule="auto"/>
              <w:jc w:val="both"/>
              <w:rPr>
                <w:rFonts w:asciiTheme="minorHAnsi" w:hAnsiTheme="minorHAnsi" w:cs="Tahoma"/>
              </w:rPr>
            </w:pPr>
          </w:p>
        </w:tc>
      </w:tr>
      <w:tr w:rsidR="006D3AFE" w:rsidRPr="00BE4BBF" w14:paraId="22BDCACC" w14:textId="77777777" w:rsidTr="006D3AFE">
        <w:tc>
          <w:tcPr>
            <w:tcW w:w="1151" w:type="dxa"/>
            <w:tcBorders>
              <w:top w:val="single" w:sz="4" w:space="0" w:color="auto"/>
              <w:left w:val="single" w:sz="4" w:space="0" w:color="auto"/>
              <w:bottom w:val="single" w:sz="4" w:space="0" w:color="auto"/>
              <w:right w:val="single" w:sz="4" w:space="0" w:color="auto"/>
            </w:tcBorders>
          </w:tcPr>
          <w:p w14:paraId="066B0DEF"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54022DA4"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729DBFAC"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28CF142F"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2B461BBA"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3BA28171"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644CA1D7"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6AE9B47B" w14:textId="77777777" w:rsidR="006D3AFE" w:rsidRPr="00BE4BBF" w:rsidRDefault="006D3AFE" w:rsidP="00BE4BBF">
            <w:pPr>
              <w:spacing w:line="276" w:lineRule="auto"/>
              <w:jc w:val="both"/>
              <w:rPr>
                <w:rFonts w:asciiTheme="minorHAnsi" w:hAnsiTheme="minorHAnsi" w:cs="Tahoma"/>
              </w:rPr>
            </w:pPr>
          </w:p>
        </w:tc>
      </w:tr>
      <w:tr w:rsidR="006D3AFE" w:rsidRPr="00BE4BBF" w14:paraId="098AFE41" w14:textId="77777777" w:rsidTr="006D3AFE">
        <w:tc>
          <w:tcPr>
            <w:tcW w:w="1151" w:type="dxa"/>
            <w:tcBorders>
              <w:top w:val="single" w:sz="4" w:space="0" w:color="auto"/>
              <w:left w:val="single" w:sz="4" w:space="0" w:color="auto"/>
              <w:bottom w:val="single" w:sz="4" w:space="0" w:color="auto"/>
              <w:right w:val="single" w:sz="4" w:space="0" w:color="auto"/>
            </w:tcBorders>
          </w:tcPr>
          <w:p w14:paraId="6619AE2D"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023BEBCA"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4FD14606"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2A784361"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62BD99A2"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1EBBBAF0"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22FF4FEC"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37A9D632" w14:textId="77777777" w:rsidR="006D3AFE" w:rsidRPr="00BE4BBF" w:rsidRDefault="006D3AFE" w:rsidP="00BE4BBF">
            <w:pPr>
              <w:spacing w:line="276" w:lineRule="auto"/>
              <w:jc w:val="both"/>
              <w:rPr>
                <w:rFonts w:asciiTheme="minorHAnsi" w:hAnsiTheme="minorHAnsi" w:cs="Tahoma"/>
              </w:rPr>
            </w:pPr>
          </w:p>
        </w:tc>
      </w:tr>
      <w:tr w:rsidR="006D3AFE" w:rsidRPr="00BE4BBF" w14:paraId="30BA5855" w14:textId="77777777" w:rsidTr="006D3AFE">
        <w:tc>
          <w:tcPr>
            <w:tcW w:w="1151" w:type="dxa"/>
            <w:tcBorders>
              <w:top w:val="single" w:sz="4" w:space="0" w:color="auto"/>
              <w:left w:val="single" w:sz="4" w:space="0" w:color="auto"/>
              <w:bottom w:val="single" w:sz="4" w:space="0" w:color="auto"/>
              <w:right w:val="single" w:sz="4" w:space="0" w:color="auto"/>
            </w:tcBorders>
          </w:tcPr>
          <w:p w14:paraId="3448BF08"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65D57151"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48692158"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0430FC8C"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66553696"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6E1C0D61"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453A29DD"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6364E537" w14:textId="77777777" w:rsidR="006D3AFE" w:rsidRPr="00BE4BBF" w:rsidRDefault="006D3AFE" w:rsidP="00BE4BBF">
            <w:pPr>
              <w:spacing w:line="276" w:lineRule="auto"/>
              <w:jc w:val="both"/>
              <w:rPr>
                <w:rFonts w:asciiTheme="minorHAnsi" w:hAnsiTheme="minorHAnsi" w:cs="Tahoma"/>
              </w:rPr>
            </w:pPr>
          </w:p>
        </w:tc>
      </w:tr>
      <w:tr w:rsidR="006D3AFE" w:rsidRPr="00BE4BBF" w14:paraId="16DD39D5" w14:textId="77777777" w:rsidTr="006D3AFE">
        <w:tc>
          <w:tcPr>
            <w:tcW w:w="1151" w:type="dxa"/>
            <w:tcBorders>
              <w:top w:val="single" w:sz="4" w:space="0" w:color="auto"/>
              <w:left w:val="single" w:sz="4" w:space="0" w:color="auto"/>
              <w:bottom w:val="single" w:sz="4" w:space="0" w:color="auto"/>
              <w:right w:val="single" w:sz="4" w:space="0" w:color="auto"/>
            </w:tcBorders>
          </w:tcPr>
          <w:p w14:paraId="77DB7730"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39786320"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5A7F91AC"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6B046586"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22B7B10E"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7C1024CC"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1260A797"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2109FA8A" w14:textId="77777777" w:rsidR="006D3AFE" w:rsidRPr="00BE4BBF" w:rsidRDefault="006D3AFE" w:rsidP="00BE4BBF">
            <w:pPr>
              <w:spacing w:line="276" w:lineRule="auto"/>
              <w:jc w:val="both"/>
              <w:rPr>
                <w:rFonts w:asciiTheme="minorHAnsi" w:hAnsiTheme="minorHAnsi" w:cs="Tahoma"/>
              </w:rPr>
            </w:pPr>
          </w:p>
        </w:tc>
      </w:tr>
      <w:tr w:rsidR="006D3AFE" w:rsidRPr="00BE4BBF" w14:paraId="77BC734E" w14:textId="77777777" w:rsidTr="006D3AFE">
        <w:tc>
          <w:tcPr>
            <w:tcW w:w="1151" w:type="dxa"/>
            <w:tcBorders>
              <w:top w:val="single" w:sz="4" w:space="0" w:color="auto"/>
              <w:left w:val="single" w:sz="4" w:space="0" w:color="auto"/>
              <w:bottom w:val="single" w:sz="4" w:space="0" w:color="auto"/>
              <w:right w:val="single" w:sz="4" w:space="0" w:color="auto"/>
            </w:tcBorders>
          </w:tcPr>
          <w:p w14:paraId="40004E9C"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66D49348"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04231E7B"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525508AF"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233AFDAA"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29221F4D"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1D179DD3"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2E0E5AC1" w14:textId="77777777" w:rsidR="006D3AFE" w:rsidRPr="00BE4BBF" w:rsidRDefault="006D3AFE" w:rsidP="00BE4BBF">
            <w:pPr>
              <w:spacing w:line="276" w:lineRule="auto"/>
              <w:jc w:val="both"/>
              <w:rPr>
                <w:rFonts w:asciiTheme="minorHAnsi" w:hAnsiTheme="minorHAnsi" w:cs="Tahoma"/>
              </w:rPr>
            </w:pPr>
          </w:p>
        </w:tc>
      </w:tr>
      <w:tr w:rsidR="006D3AFE" w:rsidRPr="00BE4BBF" w14:paraId="598B68E9" w14:textId="77777777" w:rsidTr="006D3AFE">
        <w:tc>
          <w:tcPr>
            <w:tcW w:w="1151" w:type="dxa"/>
            <w:tcBorders>
              <w:top w:val="single" w:sz="4" w:space="0" w:color="auto"/>
              <w:left w:val="single" w:sz="4" w:space="0" w:color="auto"/>
              <w:bottom w:val="single" w:sz="4" w:space="0" w:color="auto"/>
              <w:right w:val="single" w:sz="4" w:space="0" w:color="auto"/>
            </w:tcBorders>
          </w:tcPr>
          <w:p w14:paraId="13A06555"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0B5C3A3C"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6C32C6CB"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73014005"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1201FDC6"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71715571"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23E7B8F4"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0BAF2782" w14:textId="77777777" w:rsidR="006D3AFE" w:rsidRPr="00BE4BBF" w:rsidRDefault="006D3AFE" w:rsidP="00BE4BBF">
            <w:pPr>
              <w:spacing w:line="276" w:lineRule="auto"/>
              <w:jc w:val="both"/>
              <w:rPr>
                <w:rFonts w:asciiTheme="minorHAnsi" w:hAnsiTheme="minorHAnsi" w:cs="Tahoma"/>
              </w:rPr>
            </w:pPr>
          </w:p>
        </w:tc>
      </w:tr>
      <w:tr w:rsidR="006D3AFE" w:rsidRPr="00BE4BBF" w14:paraId="5A012504" w14:textId="77777777" w:rsidTr="006D3AFE">
        <w:tc>
          <w:tcPr>
            <w:tcW w:w="1151" w:type="dxa"/>
            <w:tcBorders>
              <w:top w:val="single" w:sz="4" w:space="0" w:color="auto"/>
              <w:left w:val="single" w:sz="4" w:space="0" w:color="auto"/>
              <w:bottom w:val="single" w:sz="4" w:space="0" w:color="auto"/>
              <w:right w:val="single" w:sz="4" w:space="0" w:color="auto"/>
            </w:tcBorders>
          </w:tcPr>
          <w:p w14:paraId="5444A5CF"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6899D701"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70DA3546"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7E3ABE8E"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2EAD3ECE"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474F29FF"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430AE837"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147B51E3" w14:textId="77777777" w:rsidR="006D3AFE" w:rsidRPr="00BE4BBF" w:rsidRDefault="006D3AFE" w:rsidP="00BE4BBF">
            <w:pPr>
              <w:spacing w:line="276" w:lineRule="auto"/>
              <w:jc w:val="both"/>
              <w:rPr>
                <w:rFonts w:asciiTheme="minorHAnsi" w:hAnsiTheme="minorHAnsi" w:cs="Tahoma"/>
              </w:rPr>
            </w:pPr>
          </w:p>
        </w:tc>
      </w:tr>
      <w:tr w:rsidR="006D3AFE" w:rsidRPr="00BE4BBF" w14:paraId="5CBCC323" w14:textId="77777777" w:rsidTr="006D3AFE">
        <w:tc>
          <w:tcPr>
            <w:tcW w:w="1151" w:type="dxa"/>
            <w:tcBorders>
              <w:top w:val="single" w:sz="4" w:space="0" w:color="auto"/>
              <w:left w:val="single" w:sz="4" w:space="0" w:color="auto"/>
              <w:bottom w:val="single" w:sz="4" w:space="0" w:color="auto"/>
              <w:right w:val="single" w:sz="4" w:space="0" w:color="auto"/>
            </w:tcBorders>
          </w:tcPr>
          <w:p w14:paraId="78F5E317"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0C15E4FE"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3EFE8CA9"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46670590"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794D3ACD" w14:textId="77777777" w:rsidR="006D3AFE" w:rsidRPr="00BE4BBF" w:rsidRDefault="006D3AFE" w:rsidP="00BE4BBF">
            <w:pPr>
              <w:spacing w:line="276" w:lineRule="auto"/>
              <w:jc w:val="both"/>
              <w:rPr>
                <w:rFonts w:asciiTheme="minorHAnsi" w:hAnsiTheme="minorHAnsi" w:cs="Tahoma"/>
              </w:rPr>
            </w:pPr>
          </w:p>
        </w:tc>
        <w:tc>
          <w:tcPr>
            <w:tcW w:w="1151" w:type="dxa"/>
            <w:tcBorders>
              <w:top w:val="single" w:sz="4" w:space="0" w:color="auto"/>
              <w:left w:val="single" w:sz="4" w:space="0" w:color="auto"/>
              <w:bottom w:val="single" w:sz="4" w:space="0" w:color="auto"/>
              <w:right w:val="single" w:sz="4" w:space="0" w:color="auto"/>
            </w:tcBorders>
          </w:tcPr>
          <w:p w14:paraId="22D5D458"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003FEFD7" w14:textId="77777777" w:rsidR="006D3AFE" w:rsidRPr="00BE4BBF" w:rsidRDefault="006D3AFE" w:rsidP="00BE4BBF">
            <w:pPr>
              <w:spacing w:line="276" w:lineRule="auto"/>
              <w:jc w:val="both"/>
              <w:rPr>
                <w:rFonts w:asciiTheme="minorHAnsi" w:hAnsiTheme="minorHAnsi" w:cs="Tahoma"/>
              </w:rPr>
            </w:pPr>
          </w:p>
        </w:tc>
        <w:tc>
          <w:tcPr>
            <w:tcW w:w="1152" w:type="dxa"/>
            <w:tcBorders>
              <w:top w:val="single" w:sz="4" w:space="0" w:color="auto"/>
              <w:left w:val="single" w:sz="4" w:space="0" w:color="auto"/>
              <w:bottom w:val="single" w:sz="4" w:space="0" w:color="auto"/>
              <w:right w:val="single" w:sz="4" w:space="0" w:color="auto"/>
            </w:tcBorders>
          </w:tcPr>
          <w:p w14:paraId="2FE0C39A" w14:textId="77777777" w:rsidR="006D3AFE" w:rsidRPr="00BE4BBF" w:rsidRDefault="006D3AFE" w:rsidP="00BE4BBF">
            <w:pPr>
              <w:spacing w:line="276" w:lineRule="auto"/>
              <w:jc w:val="both"/>
              <w:rPr>
                <w:rFonts w:asciiTheme="minorHAnsi" w:hAnsiTheme="minorHAnsi" w:cs="Tahoma"/>
              </w:rPr>
            </w:pPr>
          </w:p>
        </w:tc>
      </w:tr>
    </w:tbl>
    <w:p w14:paraId="5096F5EC" w14:textId="77777777" w:rsidR="006D3AFE" w:rsidRPr="00BE4BBF" w:rsidRDefault="006D3AFE" w:rsidP="00BE4BBF">
      <w:pPr>
        <w:spacing w:line="276" w:lineRule="auto"/>
        <w:jc w:val="both"/>
        <w:rPr>
          <w:rFonts w:asciiTheme="minorHAnsi" w:hAnsiTheme="minorHAnsi" w:cs="Tahoma"/>
          <w:lang w:val="en-GB"/>
        </w:rPr>
      </w:pPr>
    </w:p>
    <w:p w14:paraId="4A654144" w14:textId="77777777" w:rsidR="006D3AFE" w:rsidRPr="00BE4BBF" w:rsidRDefault="006D3AFE" w:rsidP="00BE4BBF">
      <w:pPr>
        <w:spacing w:line="276" w:lineRule="auto"/>
        <w:jc w:val="both"/>
        <w:rPr>
          <w:rFonts w:asciiTheme="minorHAnsi" w:hAnsiTheme="minorHAnsi" w:cs="Tahoma"/>
          <w:b/>
          <w:bCs/>
          <w:u w:val="single"/>
        </w:rPr>
      </w:pPr>
      <w:r w:rsidRPr="00BE4BBF">
        <w:rPr>
          <w:rFonts w:asciiTheme="minorHAnsi" w:hAnsiTheme="minorHAnsi" w:cs="Tahoma"/>
          <w:b/>
          <w:bCs/>
          <w:u w:val="single"/>
        </w:rPr>
        <w:br w:type="page"/>
      </w:r>
      <w:r w:rsidRPr="00BE4BBF">
        <w:rPr>
          <w:rFonts w:asciiTheme="minorHAnsi" w:hAnsiTheme="minorHAnsi" w:cs="Tahoma"/>
          <w:b/>
          <w:bCs/>
          <w:u w:val="single"/>
        </w:rPr>
        <w:lastRenderedPageBreak/>
        <w:t>Narrative</w:t>
      </w:r>
    </w:p>
    <w:p w14:paraId="2985A213" w14:textId="77777777" w:rsidR="006D3AFE" w:rsidRPr="00BE4BBF" w:rsidRDefault="006D3AFE" w:rsidP="00BE4BBF">
      <w:pPr>
        <w:spacing w:line="276" w:lineRule="auto"/>
        <w:jc w:val="both"/>
        <w:rPr>
          <w:rFonts w:asciiTheme="minorHAnsi" w:hAnsiTheme="minorHAnsi" w:cs="Tahoma"/>
        </w:rPr>
      </w:pPr>
    </w:p>
    <w:p w14:paraId="06A77A9D"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The aim of this form is to obtain a uniform and comprehensive reporting format and at the same time it is a</w:t>
      </w:r>
      <w:r w:rsidR="00254F85" w:rsidRPr="00BE4BBF">
        <w:rPr>
          <w:rFonts w:asciiTheme="minorHAnsi" w:hAnsiTheme="minorHAnsi" w:cs="Tahoma"/>
        </w:rPr>
        <w:t>n</w:t>
      </w:r>
      <w:r w:rsidRPr="00BE4BBF">
        <w:rPr>
          <w:rFonts w:asciiTheme="minorHAnsi" w:hAnsiTheme="minorHAnsi" w:cs="Tahoma"/>
        </w:rPr>
        <w:t xml:space="preserve"> aide memoir for the surveyor. The questions should be answered as much as possible but at the same time it is to be considered that the questions to be answered should be in relation with the claim or survey on hand. In the block “further points of interest” there is room for additional observations or remarks.</w:t>
      </w:r>
    </w:p>
    <w:p w14:paraId="621785FE" w14:textId="77777777" w:rsidR="006D3AFE" w:rsidRPr="00BE4BBF" w:rsidRDefault="006D3AFE" w:rsidP="00BE4BBF">
      <w:pPr>
        <w:spacing w:line="276" w:lineRule="auto"/>
        <w:jc w:val="both"/>
        <w:rPr>
          <w:rFonts w:asciiTheme="minorHAnsi" w:hAnsiTheme="minorHAnsi" w:cs="Tahoma"/>
        </w:rPr>
      </w:pPr>
    </w:p>
    <w:p w14:paraId="3B7C3A83" w14:textId="77777777" w:rsidR="006D3AFE" w:rsidRPr="00D83866" w:rsidRDefault="006D3AFE" w:rsidP="00BE4BBF">
      <w:pPr>
        <w:spacing w:line="276" w:lineRule="auto"/>
        <w:jc w:val="both"/>
        <w:rPr>
          <w:rFonts w:asciiTheme="minorHAnsi" w:hAnsiTheme="minorHAnsi" w:cs="Tahoma"/>
          <w:b/>
          <w:i/>
          <w:iCs/>
        </w:rPr>
      </w:pPr>
      <w:r w:rsidRPr="00D83866">
        <w:rPr>
          <w:rFonts w:asciiTheme="minorHAnsi" w:hAnsiTheme="minorHAnsi" w:cs="Tahoma"/>
          <w:b/>
          <w:i/>
          <w:iCs/>
        </w:rPr>
        <w:t>General arrangement</w:t>
      </w:r>
    </w:p>
    <w:p w14:paraId="27DD9A3E" w14:textId="77777777" w:rsidR="006D3AFE" w:rsidRPr="00BE4BBF" w:rsidRDefault="006D3AFE" w:rsidP="00BE4BBF">
      <w:pPr>
        <w:tabs>
          <w:tab w:val="left" w:pos="567"/>
        </w:tabs>
        <w:spacing w:line="276" w:lineRule="auto"/>
        <w:jc w:val="both"/>
        <w:rPr>
          <w:rFonts w:asciiTheme="minorHAnsi" w:hAnsiTheme="minorHAnsi" w:cs="Tahoma"/>
        </w:rPr>
      </w:pPr>
      <w:r w:rsidRPr="00BE4BBF">
        <w:rPr>
          <w:rFonts w:asciiTheme="minorHAnsi" w:hAnsiTheme="minorHAnsi" w:cs="Tahoma"/>
        </w:rPr>
        <w:t>Appendix no.1 can be used for indicating the number of holds and the number of decks as well as for the capacities and dimensions of the compartments.</w:t>
      </w:r>
    </w:p>
    <w:p w14:paraId="7B731084" w14:textId="77777777" w:rsidR="006D3AFE" w:rsidRPr="00BE4BBF" w:rsidRDefault="006D3AFE" w:rsidP="00BE4BBF">
      <w:pPr>
        <w:tabs>
          <w:tab w:val="left" w:pos="567"/>
        </w:tabs>
        <w:spacing w:line="276" w:lineRule="auto"/>
        <w:jc w:val="both"/>
        <w:rPr>
          <w:rFonts w:asciiTheme="minorHAnsi" w:hAnsiTheme="minorHAnsi" w:cs="Tahoma"/>
        </w:rPr>
      </w:pPr>
    </w:p>
    <w:p w14:paraId="084D898C" w14:textId="77777777" w:rsidR="006D3AFE" w:rsidRPr="00BE4BBF" w:rsidRDefault="006D3AFE" w:rsidP="00BE4BBF">
      <w:pPr>
        <w:tabs>
          <w:tab w:val="left" w:pos="567"/>
        </w:tabs>
        <w:spacing w:line="276" w:lineRule="auto"/>
        <w:jc w:val="both"/>
        <w:rPr>
          <w:rFonts w:asciiTheme="minorHAnsi" w:hAnsiTheme="minorHAnsi" w:cs="Tahoma"/>
        </w:rPr>
      </w:pPr>
      <w:r w:rsidRPr="00BE4BBF">
        <w:rPr>
          <w:rFonts w:asciiTheme="minorHAnsi" w:hAnsiTheme="minorHAnsi" w:cs="Tahoma"/>
        </w:rPr>
        <w:t>Most of the reefer ships have hydraulic operated folding hatch covers, however, other ships have single wire pull hatch covers and older ships may have insulated pontoons.</w:t>
      </w:r>
    </w:p>
    <w:p w14:paraId="21A2816C" w14:textId="77777777" w:rsidR="006D3AFE" w:rsidRPr="00BE4BBF" w:rsidRDefault="006D3AFE" w:rsidP="00BE4BBF">
      <w:pPr>
        <w:tabs>
          <w:tab w:val="left" w:pos="567"/>
        </w:tabs>
        <w:spacing w:line="276" w:lineRule="auto"/>
        <w:jc w:val="both"/>
        <w:rPr>
          <w:rFonts w:asciiTheme="minorHAnsi" w:hAnsiTheme="minorHAnsi" w:cs="Tahoma"/>
        </w:rPr>
      </w:pPr>
    </w:p>
    <w:p w14:paraId="724BE399" w14:textId="77777777" w:rsidR="006D3AFE" w:rsidRPr="00BE4BBF" w:rsidRDefault="006D3AFE" w:rsidP="00BE4BBF">
      <w:pPr>
        <w:tabs>
          <w:tab w:val="left" w:pos="567"/>
        </w:tabs>
        <w:spacing w:line="276" w:lineRule="auto"/>
        <w:jc w:val="both"/>
        <w:rPr>
          <w:rFonts w:asciiTheme="minorHAnsi" w:hAnsiTheme="minorHAnsi" w:cs="Tahoma"/>
        </w:rPr>
      </w:pPr>
      <w:r w:rsidRPr="00BE4BBF">
        <w:rPr>
          <w:rFonts w:asciiTheme="minorHAnsi" w:hAnsiTheme="minorHAnsi" w:cs="Tahoma"/>
        </w:rPr>
        <w:t>Nowadays most of the ships have so-called “</w:t>
      </w:r>
      <w:proofErr w:type="spellStart"/>
      <w:r w:rsidRPr="00BE4BBF">
        <w:rPr>
          <w:rFonts w:asciiTheme="minorHAnsi" w:hAnsiTheme="minorHAnsi" w:cs="Tahoma"/>
        </w:rPr>
        <w:t>warkaus</w:t>
      </w:r>
      <w:proofErr w:type="spellEnd"/>
      <w:r w:rsidRPr="00BE4BBF">
        <w:rPr>
          <w:rFonts w:asciiTheme="minorHAnsi" w:hAnsiTheme="minorHAnsi" w:cs="Tahoma"/>
        </w:rPr>
        <w:t xml:space="preserve">” gratings which are sheets of perforated multiplex of approx. </w:t>
      </w:r>
      <w:r w:rsidRPr="00BE4BBF">
        <w:rPr>
          <w:rFonts w:asciiTheme="minorHAnsi" w:hAnsiTheme="minorHAnsi" w:cs="Tahoma"/>
          <w:lang w:val="nl-NL"/>
        </w:rPr>
        <w:t xml:space="preserve">1X1 meter. </w:t>
      </w:r>
      <w:r w:rsidRPr="00BE4BBF">
        <w:rPr>
          <w:rFonts w:asciiTheme="minorHAnsi" w:hAnsiTheme="minorHAnsi" w:cs="Tahoma"/>
        </w:rPr>
        <w:t xml:space="preserve">Another type of grating uses perforated sheets of </w:t>
      </w:r>
      <w:proofErr w:type="spellStart"/>
      <w:r w:rsidRPr="00BE4BBF">
        <w:rPr>
          <w:rFonts w:asciiTheme="minorHAnsi" w:hAnsiTheme="minorHAnsi" w:cs="Tahoma"/>
        </w:rPr>
        <w:t>moulded</w:t>
      </w:r>
      <w:proofErr w:type="spellEnd"/>
      <w:r w:rsidRPr="00BE4BBF">
        <w:rPr>
          <w:rFonts w:asciiTheme="minorHAnsi" w:hAnsiTheme="minorHAnsi" w:cs="Tahoma"/>
        </w:rPr>
        <w:t xml:space="preserve"> </w:t>
      </w:r>
      <w:proofErr w:type="spellStart"/>
      <w:r w:rsidRPr="00BE4BBF">
        <w:rPr>
          <w:rFonts w:asciiTheme="minorHAnsi" w:hAnsiTheme="minorHAnsi" w:cs="Tahoma"/>
        </w:rPr>
        <w:t>aluminium</w:t>
      </w:r>
      <w:proofErr w:type="spellEnd"/>
      <w:r w:rsidRPr="00BE4BBF">
        <w:rPr>
          <w:rFonts w:asciiTheme="minorHAnsi" w:hAnsiTheme="minorHAnsi" w:cs="Tahoma"/>
        </w:rPr>
        <w:t>.</w:t>
      </w:r>
    </w:p>
    <w:p w14:paraId="64675CD7" w14:textId="77777777" w:rsidR="006D3AFE" w:rsidRPr="00BE4BBF" w:rsidRDefault="006D3AFE" w:rsidP="00BE4BBF">
      <w:pPr>
        <w:tabs>
          <w:tab w:val="left" w:pos="567"/>
        </w:tabs>
        <w:spacing w:line="276" w:lineRule="auto"/>
        <w:jc w:val="both"/>
        <w:rPr>
          <w:rFonts w:asciiTheme="minorHAnsi" w:hAnsiTheme="minorHAnsi" w:cs="Tahoma"/>
        </w:rPr>
      </w:pPr>
    </w:p>
    <w:p w14:paraId="6C619279" w14:textId="77777777" w:rsidR="006D3AFE" w:rsidRPr="00BE4BBF" w:rsidRDefault="006D3AFE" w:rsidP="00BE4BBF">
      <w:pPr>
        <w:tabs>
          <w:tab w:val="left" w:pos="567"/>
        </w:tabs>
        <w:spacing w:line="276" w:lineRule="auto"/>
        <w:jc w:val="both"/>
        <w:rPr>
          <w:rFonts w:asciiTheme="minorHAnsi" w:hAnsiTheme="minorHAnsi" w:cs="Tahoma"/>
        </w:rPr>
      </w:pPr>
      <w:r w:rsidRPr="00BE4BBF">
        <w:rPr>
          <w:rFonts w:asciiTheme="minorHAnsi" w:hAnsiTheme="minorHAnsi" w:cs="Tahoma"/>
        </w:rPr>
        <w:t xml:space="preserve">The cargo gear is cranes or derricks. Some ships have additional pallet cranes. These cranes are restricted in load but have a higher working speed.  </w:t>
      </w:r>
    </w:p>
    <w:p w14:paraId="763D1B26" w14:textId="77777777" w:rsidR="006D3AFE" w:rsidRPr="00BE4BBF" w:rsidRDefault="006D3AFE" w:rsidP="00BE4BBF">
      <w:pPr>
        <w:tabs>
          <w:tab w:val="left" w:pos="567"/>
        </w:tabs>
        <w:spacing w:line="276" w:lineRule="auto"/>
        <w:jc w:val="both"/>
        <w:rPr>
          <w:rFonts w:asciiTheme="minorHAnsi" w:hAnsiTheme="minorHAnsi" w:cs="Tahoma"/>
        </w:rPr>
      </w:pPr>
    </w:p>
    <w:p w14:paraId="21476FED" w14:textId="77777777" w:rsidR="006D3AFE" w:rsidRPr="00D83866" w:rsidRDefault="006D3AFE" w:rsidP="00BE4BBF">
      <w:pPr>
        <w:tabs>
          <w:tab w:val="left" w:pos="567"/>
        </w:tabs>
        <w:spacing w:line="276" w:lineRule="auto"/>
        <w:jc w:val="both"/>
        <w:rPr>
          <w:rFonts w:asciiTheme="minorHAnsi" w:hAnsiTheme="minorHAnsi" w:cs="Tahoma"/>
          <w:b/>
          <w:i/>
          <w:iCs/>
        </w:rPr>
      </w:pPr>
      <w:r w:rsidRPr="00D83866">
        <w:rPr>
          <w:rFonts w:asciiTheme="minorHAnsi" w:hAnsiTheme="minorHAnsi" w:cs="Tahoma"/>
          <w:b/>
          <w:i/>
          <w:iCs/>
        </w:rPr>
        <w:t>Refrigeration arrangement</w:t>
      </w:r>
    </w:p>
    <w:p w14:paraId="4C9D98F6" w14:textId="77777777" w:rsidR="006D3AFE" w:rsidRPr="00BE4BBF" w:rsidRDefault="006D3AFE" w:rsidP="00BE4BBF">
      <w:pPr>
        <w:tabs>
          <w:tab w:val="left" w:pos="567"/>
        </w:tabs>
        <w:spacing w:line="276" w:lineRule="auto"/>
        <w:jc w:val="both"/>
        <w:rPr>
          <w:rFonts w:asciiTheme="minorHAnsi" w:hAnsiTheme="minorHAnsi" w:cs="Tahoma"/>
        </w:rPr>
      </w:pPr>
      <w:r w:rsidRPr="00BE4BBF">
        <w:rPr>
          <w:rFonts w:asciiTheme="minorHAnsi" w:hAnsiTheme="minorHAnsi" w:cs="Tahoma"/>
        </w:rPr>
        <w:t xml:space="preserve">The most common refrigeration machineries work on refrigerants like freon. These machineries are of the direct expansion type; the evaporators are present in the cargo compartments. </w:t>
      </w:r>
    </w:p>
    <w:p w14:paraId="5501E23E" w14:textId="77777777" w:rsidR="006D3AFE" w:rsidRPr="00BE4BBF" w:rsidRDefault="006D3AFE" w:rsidP="00BE4BBF">
      <w:pPr>
        <w:tabs>
          <w:tab w:val="left" w:pos="567"/>
        </w:tabs>
        <w:spacing w:line="276" w:lineRule="auto"/>
        <w:jc w:val="both"/>
        <w:rPr>
          <w:rFonts w:asciiTheme="minorHAnsi" w:hAnsiTheme="minorHAnsi" w:cs="Tahoma"/>
        </w:rPr>
      </w:pPr>
    </w:p>
    <w:p w14:paraId="44514C4D" w14:textId="77777777" w:rsidR="006D3AFE" w:rsidRPr="00BE4BBF" w:rsidRDefault="006D3AFE" w:rsidP="00BE4BBF">
      <w:pPr>
        <w:tabs>
          <w:tab w:val="left" w:pos="567"/>
        </w:tabs>
        <w:spacing w:line="276" w:lineRule="auto"/>
        <w:jc w:val="both"/>
        <w:rPr>
          <w:rFonts w:asciiTheme="minorHAnsi" w:hAnsiTheme="minorHAnsi" w:cs="Tahoma"/>
        </w:rPr>
      </w:pPr>
      <w:r w:rsidRPr="00BE4BBF">
        <w:rPr>
          <w:rFonts w:asciiTheme="minorHAnsi" w:hAnsiTheme="minorHAnsi" w:cs="Tahoma"/>
        </w:rPr>
        <w:t xml:space="preserve">Other ships have machineries with brine as cooling intermediate. The evaporators, with which the brine is cooled, are outside the cargo compartments. The brine is circulated through pipes inside the cargo compartment in the circulating airflow. </w:t>
      </w:r>
    </w:p>
    <w:p w14:paraId="7DE8EF66" w14:textId="77777777" w:rsidR="006D3AFE" w:rsidRPr="00BE4BBF" w:rsidRDefault="006D3AFE" w:rsidP="00BE4BBF">
      <w:pPr>
        <w:pStyle w:val="BodyTextIndent3"/>
        <w:spacing w:line="276" w:lineRule="auto"/>
        <w:ind w:left="0"/>
        <w:jc w:val="both"/>
        <w:rPr>
          <w:rFonts w:asciiTheme="minorHAnsi" w:hAnsiTheme="minorHAnsi" w:cs="Tahoma"/>
          <w:sz w:val="24"/>
          <w:szCs w:val="24"/>
        </w:rPr>
      </w:pPr>
    </w:p>
    <w:p w14:paraId="6C351C8E" w14:textId="77777777" w:rsidR="006D3AFE" w:rsidRPr="00BE4BBF" w:rsidRDefault="006D3AFE" w:rsidP="00BE4BBF">
      <w:pPr>
        <w:pStyle w:val="BodyTextIndent3"/>
        <w:spacing w:line="276" w:lineRule="auto"/>
        <w:ind w:left="0"/>
        <w:jc w:val="both"/>
        <w:rPr>
          <w:rFonts w:asciiTheme="minorHAnsi" w:hAnsiTheme="minorHAnsi" w:cs="Tahoma"/>
          <w:sz w:val="24"/>
          <w:szCs w:val="24"/>
        </w:rPr>
      </w:pPr>
      <w:r w:rsidRPr="00BE4BBF">
        <w:rPr>
          <w:rFonts w:asciiTheme="minorHAnsi" w:hAnsiTheme="minorHAnsi" w:cs="Tahoma"/>
          <w:sz w:val="24"/>
          <w:szCs w:val="24"/>
        </w:rPr>
        <w:t>The most common type of air circulation is that the cooled air (after having passed the evaporator) is introduced into the cargo compartment in the forward or aft end (at some ships in the forward end as well as in the aft end) under the gratings from side to side. The cooled air is forced through the cargo and removed from the compartment via gratings along the ceiling at the same end of the compartment where the cooled air was introduced.</w:t>
      </w:r>
    </w:p>
    <w:p w14:paraId="4C956135" w14:textId="77777777" w:rsidR="006D3AFE" w:rsidRPr="00BE4BBF" w:rsidRDefault="006D3AFE" w:rsidP="00BE4BBF">
      <w:pPr>
        <w:tabs>
          <w:tab w:val="left" w:pos="567"/>
        </w:tabs>
        <w:spacing w:line="276" w:lineRule="auto"/>
        <w:jc w:val="both"/>
        <w:rPr>
          <w:rFonts w:asciiTheme="minorHAnsi" w:hAnsiTheme="minorHAnsi" w:cs="Tahoma"/>
        </w:rPr>
      </w:pPr>
    </w:p>
    <w:p w14:paraId="19BEFE34" w14:textId="77777777" w:rsidR="006D3AFE" w:rsidRPr="00BE4BBF" w:rsidRDefault="006D3AFE" w:rsidP="00BE4BBF">
      <w:pPr>
        <w:tabs>
          <w:tab w:val="left" w:pos="567"/>
        </w:tabs>
        <w:spacing w:line="276" w:lineRule="auto"/>
        <w:jc w:val="both"/>
        <w:rPr>
          <w:rFonts w:asciiTheme="minorHAnsi" w:hAnsiTheme="minorHAnsi" w:cs="Tahoma"/>
        </w:rPr>
      </w:pPr>
      <w:r w:rsidRPr="00BE4BBF">
        <w:rPr>
          <w:rFonts w:asciiTheme="minorHAnsi" w:hAnsiTheme="minorHAnsi" w:cs="Tahoma"/>
        </w:rPr>
        <w:lastRenderedPageBreak/>
        <w:t>Some ships have a Robson type of air circulation. With this type the air is introduced into the compartment over its full length at port and starboard side under the gratings. After having been forced through the cargo the air is removed via gratings along the ceiling of the compartment.</w:t>
      </w:r>
    </w:p>
    <w:p w14:paraId="4F2AE376" w14:textId="77777777" w:rsidR="006D3AFE" w:rsidRPr="00BE4BBF" w:rsidRDefault="006D3AFE" w:rsidP="00BE4BBF">
      <w:pPr>
        <w:tabs>
          <w:tab w:val="left" w:pos="567"/>
        </w:tabs>
        <w:spacing w:line="276" w:lineRule="auto"/>
        <w:jc w:val="both"/>
        <w:rPr>
          <w:rFonts w:asciiTheme="minorHAnsi" w:hAnsiTheme="minorHAnsi" w:cs="Tahoma"/>
        </w:rPr>
      </w:pPr>
    </w:p>
    <w:p w14:paraId="3B650627" w14:textId="77777777" w:rsidR="006D3AFE" w:rsidRPr="00BE4BBF" w:rsidRDefault="006D3AFE" w:rsidP="00BE4BBF">
      <w:pPr>
        <w:tabs>
          <w:tab w:val="left" w:pos="567"/>
        </w:tabs>
        <w:spacing w:line="276" w:lineRule="auto"/>
        <w:jc w:val="both"/>
        <w:rPr>
          <w:rFonts w:asciiTheme="minorHAnsi" w:hAnsiTheme="minorHAnsi" w:cs="Tahoma"/>
        </w:rPr>
      </w:pPr>
      <w:r w:rsidRPr="00BE4BBF">
        <w:rPr>
          <w:rFonts w:asciiTheme="minorHAnsi" w:hAnsiTheme="minorHAnsi" w:cs="Tahoma"/>
        </w:rPr>
        <w:t>Appendix no. 2 can be used to indicate the location of the machinery of refrigeration machinery and the direction of the circulation airflow as well as to show the location of the insulated decks.</w:t>
      </w:r>
    </w:p>
    <w:p w14:paraId="2DA9C94E" w14:textId="77777777" w:rsidR="006D3AFE" w:rsidRPr="00BE4BBF" w:rsidRDefault="006D3AFE" w:rsidP="00BE4BBF">
      <w:pPr>
        <w:tabs>
          <w:tab w:val="left" w:pos="567"/>
        </w:tabs>
        <w:spacing w:line="276" w:lineRule="auto"/>
        <w:jc w:val="both"/>
        <w:rPr>
          <w:rFonts w:asciiTheme="minorHAnsi" w:hAnsiTheme="minorHAnsi" w:cs="Tahoma"/>
        </w:rPr>
      </w:pPr>
    </w:p>
    <w:p w14:paraId="659C8595" w14:textId="77777777" w:rsidR="006D3AFE" w:rsidRPr="00BE4BBF" w:rsidRDefault="006D3AFE" w:rsidP="00BE4BBF">
      <w:pPr>
        <w:tabs>
          <w:tab w:val="left" w:pos="567"/>
        </w:tabs>
        <w:spacing w:line="276" w:lineRule="auto"/>
        <w:jc w:val="both"/>
        <w:rPr>
          <w:rFonts w:asciiTheme="minorHAnsi" w:hAnsiTheme="minorHAnsi" w:cs="Tahoma"/>
        </w:rPr>
      </w:pPr>
    </w:p>
    <w:p w14:paraId="40BD9393" w14:textId="77777777" w:rsidR="006D3AFE" w:rsidRPr="00D83866" w:rsidRDefault="006D3AFE" w:rsidP="00BE4BBF">
      <w:pPr>
        <w:tabs>
          <w:tab w:val="left" w:pos="567"/>
        </w:tabs>
        <w:spacing w:line="276" w:lineRule="auto"/>
        <w:jc w:val="both"/>
        <w:rPr>
          <w:rFonts w:asciiTheme="minorHAnsi" w:hAnsiTheme="minorHAnsi" w:cs="Tahoma"/>
          <w:b/>
          <w:i/>
          <w:iCs/>
        </w:rPr>
      </w:pPr>
      <w:r w:rsidRPr="00D83866">
        <w:rPr>
          <w:rFonts w:asciiTheme="minorHAnsi" w:hAnsiTheme="minorHAnsi" w:cs="Tahoma"/>
          <w:b/>
          <w:i/>
          <w:iCs/>
        </w:rPr>
        <w:t xml:space="preserve">Loading particulars </w:t>
      </w:r>
    </w:p>
    <w:p w14:paraId="43D33E33" w14:textId="77777777" w:rsidR="006D3AFE" w:rsidRPr="00BE4BBF" w:rsidRDefault="006D3AFE" w:rsidP="00BE4BBF">
      <w:pPr>
        <w:tabs>
          <w:tab w:val="left" w:pos="567"/>
        </w:tabs>
        <w:spacing w:line="276" w:lineRule="auto"/>
        <w:jc w:val="both"/>
        <w:rPr>
          <w:rFonts w:asciiTheme="minorHAnsi" w:hAnsiTheme="minorHAnsi" w:cs="Tahoma"/>
        </w:rPr>
      </w:pPr>
      <w:r w:rsidRPr="00BE4BBF">
        <w:rPr>
          <w:rFonts w:asciiTheme="minorHAnsi" w:hAnsiTheme="minorHAnsi" w:cs="Tahoma"/>
        </w:rPr>
        <w:t xml:space="preserve">This block is to indicate the Port arrival and berthing times as well as the times of each loading (discharging) period for each compartment. </w:t>
      </w:r>
      <w:proofErr w:type="spellStart"/>
      <w:proofErr w:type="gramStart"/>
      <w:r w:rsidRPr="00BE4BBF">
        <w:rPr>
          <w:rFonts w:asciiTheme="minorHAnsi" w:hAnsiTheme="minorHAnsi" w:cs="Tahoma"/>
        </w:rPr>
        <w:t>Further more</w:t>
      </w:r>
      <w:proofErr w:type="spellEnd"/>
      <w:proofErr w:type="gramEnd"/>
      <w:r w:rsidRPr="00BE4BBF">
        <w:rPr>
          <w:rFonts w:asciiTheme="minorHAnsi" w:hAnsiTheme="minorHAnsi" w:cs="Tahoma"/>
        </w:rPr>
        <w:t xml:space="preserve"> all relevant details about the loading can be recorded.</w:t>
      </w:r>
    </w:p>
    <w:p w14:paraId="1A061587" w14:textId="77777777" w:rsidR="006D3AFE" w:rsidRPr="00BE4BBF" w:rsidRDefault="006D3AFE" w:rsidP="00BE4BBF">
      <w:pPr>
        <w:tabs>
          <w:tab w:val="left" w:pos="567"/>
        </w:tabs>
        <w:spacing w:line="276" w:lineRule="auto"/>
        <w:jc w:val="both"/>
        <w:rPr>
          <w:rFonts w:asciiTheme="minorHAnsi" w:hAnsiTheme="minorHAnsi" w:cs="Tahoma"/>
        </w:rPr>
      </w:pPr>
    </w:p>
    <w:p w14:paraId="76749E34" w14:textId="77777777" w:rsidR="006D3AFE" w:rsidRPr="00D83866" w:rsidRDefault="006D3AFE" w:rsidP="00BE4BBF">
      <w:pPr>
        <w:spacing w:line="276" w:lineRule="auto"/>
        <w:jc w:val="both"/>
        <w:rPr>
          <w:rFonts w:asciiTheme="minorHAnsi" w:hAnsiTheme="minorHAnsi" w:cs="Tahoma"/>
          <w:b/>
          <w:i/>
          <w:iCs/>
        </w:rPr>
      </w:pPr>
      <w:r w:rsidRPr="00D83866">
        <w:rPr>
          <w:rFonts w:asciiTheme="minorHAnsi" w:hAnsiTheme="minorHAnsi" w:cs="Tahoma"/>
          <w:b/>
          <w:i/>
          <w:iCs/>
        </w:rPr>
        <w:t>Condition of cargo</w:t>
      </w:r>
    </w:p>
    <w:p w14:paraId="72E619A3" w14:textId="77777777" w:rsidR="006D3AFE" w:rsidRPr="00BE4BBF" w:rsidRDefault="006D3AFE" w:rsidP="00BE4BBF">
      <w:pPr>
        <w:pStyle w:val="BodyTextIndent2"/>
        <w:spacing w:line="276" w:lineRule="auto"/>
        <w:ind w:left="0"/>
        <w:jc w:val="both"/>
        <w:rPr>
          <w:rFonts w:asciiTheme="minorHAnsi" w:hAnsiTheme="minorHAnsi" w:cs="Tahoma"/>
          <w:sz w:val="24"/>
          <w:szCs w:val="24"/>
        </w:rPr>
      </w:pPr>
      <w:r w:rsidRPr="00BE4BBF">
        <w:rPr>
          <w:rFonts w:asciiTheme="minorHAnsi" w:hAnsiTheme="minorHAnsi" w:cs="Tahoma"/>
          <w:sz w:val="24"/>
          <w:szCs w:val="24"/>
        </w:rPr>
        <w:t>This block is for the description of the particulars of the cargo and in particular about the condition of it. The most common type of packaging is open folded cartons made of cardboard, but also telescopic cartons are used, in particular for bananas.</w:t>
      </w:r>
    </w:p>
    <w:p w14:paraId="00728006" w14:textId="77777777" w:rsidR="006D3AFE" w:rsidRPr="00BE4BBF" w:rsidRDefault="006D3AFE" w:rsidP="00BE4BBF">
      <w:pPr>
        <w:pStyle w:val="BodyTextIndent2"/>
        <w:spacing w:line="276" w:lineRule="auto"/>
        <w:ind w:left="0"/>
        <w:jc w:val="both"/>
        <w:rPr>
          <w:rFonts w:asciiTheme="minorHAnsi" w:hAnsiTheme="minorHAnsi" w:cs="Tahoma"/>
          <w:sz w:val="24"/>
          <w:szCs w:val="24"/>
        </w:rPr>
      </w:pPr>
    </w:p>
    <w:p w14:paraId="43A618C2" w14:textId="77777777" w:rsidR="006D3AFE" w:rsidRPr="00BE4BBF" w:rsidRDefault="006D3AFE" w:rsidP="00BE4BBF">
      <w:pPr>
        <w:pStyle w:val="BodyTextIndent2"/>
        <w:spacing w:line="276" w:lineRule="auto"/>
        <w:ind w:left="0"/>
        <w:jc w:val="both"/>
        <w:rPr>
          <w:rFonts w:asciiTheme="minorHAnsi" w:hAnsiTheme="minorHAnsi" w:cs="Tahoma"/>
          <w:sz w:val="24"/>
          <w:szCs w:val="24"/>
        </w:rPr>
      </w:pPr>
      <w:r w:rsidRPr="00BE4BBF">
        <w:rPr>
          <w:rFonts w:asciiTheme="minorHAnsi" w:hAnsiTheme="minorHAnsi" w:cs="Tahoma"/>
          <w:sz w:val="24"/>
          <w:szCs w:val="24"/>
        </w:rPr>
        <w:t xml:space="preserve">There is also room to indicate whether the condition of cargo of a specific grower, packing date, etc. differs from the cargo of other growers, packing dates, etc. </w:t>
      </w:r>
      <w:proofErr w:type="gramStart"/>
      <w:r w:rsidRPr="00BE4BBF">
        <w:rPr>
          <w:rFonts w:asciiTheme="minorHAnsi" w:hAnsiTheme="minorHAnsi" w:cs="Tahoma"/>
          <w:sz w:val="24"/>
          <w:szCs w:val="24"/>
        </w:rPr>
        <w:t>Also</w:t>
      </w:r>
      <w:proofErr w:type="gramEnd"/>
      <w:r w:rsidRPr="00BE4BBF">
        <w:rPr>
          <w:rFonts w:asciiTheme="minorHAnsi" w:hAnsiTheme="minorHAnsi" w:cs="Tahoma"/>
          <w:sz w:val="24"/>
          <w:szCs w:val="24"/>
        </w:rPr>
        <w:t xml:space="preserve"> the position in the compartment of the cargo concerned is of importance as well as whether the condition of the cargo on the individual pallet is uniform. </w:t>
      </w:r>
    </w:p>
    <w:p w14:paraId="56109541" w14:textId="77777777" w:rsidR="006D3AFE" w:rsidRPr="00BE4BBF" w:rsidRDefault="006D3AFE" w:rsidP="00BE4BBF">
      <w:pPr>
        <w:pStyle w:val="BodyTextIndent2"/>
        <w:spacing w:line="276" w:lineRule="auto"/>
        <w:ind w:left="0"/>
        <w:jc w:val="both"/>
        <w:rPr>
          <w:rFonts w:asciiTheme="minorHAnsi" w:hAnsiTheme="minorHAnsi" w:cs="Tahoma"/>
          <w:sz w:val="24"/>
          <w:szCs w:val="24"/>
        </w:rPr>
      </w:pPr>
    </w:p>
    <w:p w14:paraId="553ACE8E" w14:textId="77777777" w:rsidR="006D3AFE" w:rsidRPr="00BE4BBF" w:rsidRDefault="006D3AFE" w:rsidP="00BE4BBF">
      <w:pPr>
        <w:pStyle w:val="BodyTextIndent2"/>
        <w:spacing w:line="276" w:lineRule="auto"/>
        <w:ind w:left="0"/>
        <w:jc w:val="both"/>
        <w:rPr>
          <w:rFonts w:asciiTheme="minorHAnsi" w:hAnsiTheme="minorHAnsi" w:cs="Tahoma"/>
          <w:sz w:val="24"/>
          <w:szCs w:val="24"/>
        </w:rPr>
      </w:pPr>
      <w:r w:rsidRPr="00BE4BBF">
        <w:rPr>
          <w:rFonts w:asciiTheme="minorHAnsi" w:hAnsiTheme="minorHAnsi" w:cs="Tahoma"/>
          <w:sz w:val="24"/>
          <w:szCs w:val="24"/>
        </w:rPr>
        <w:t xml:space="preserve">It should be considered that most of the shore-based cargo pre-cooling units are on horizontal airflow. </w:t>
      </w:r>
      <w:proofErr w:type="gramStart"/>
      <w:r w:rsidRPr="00BE4BBF">
        <w:rPr>
          <w:rFonts w:asciiTheme="minorHAnsi" w:hAnsiTheme="minorHAnsi" w:cs="Tahoma"/>
          <w:sz w:val="24"/>
          <w:szCs w:val="24"/>
        </w:rPr>
        <w:t>Also</w:t>
      </w:r>
      <w:proofErr w:type="gramEnd"/>
      <w:r w:rsidRPr="00BE4BBF">
        <w:rPr>
          <w:rFonts w:asciiTheme="minorHAnsi" w:hAnsiTheme="minorHAnsi" w:cs="Tahoma"/>
          <w:sz w:val="24"/>
          <w:szCs w:val="24"/>
        </w:rPr>
        <w:t xml:space="preserve"> the packaging (position and number of air slots) is mostly on the basis of horizontal airflow.</w:t>
      </w:r>
    </w:p>
    <w:p w14:paraId="4C1305A9" w14:textId="77777777" w:rsidR="006D3AFE" w:rsidRPr="00BE4BBF" w:rsidRDefault="006D3AFE" w:rsidP="00BE4BBF">
      <w:pPr>
        <w:pStyle w:val="BodyTextIndent2"/>
        <w:spacing w:line="276" w:lineRule="auto"/>
        <w:ind w:left="0"/>
        <w:jc w:val="both"/>
        <w:rPr>
          <w:rFonts w:asciiTheme="minorHAnsi" w:hAnsiTheme="minorHAnsi" w:cs="Tahoma"/>
          <w:sz w:val="24"/>
          <w:szCs w:val="24"/>
        </w:rPr>
      </w:pPr>
    </w:p>
    <w:p w14:paraId="10CD09B3" w14:textId="77777777" w:rsidR="006D3AFE" w:rsidRPr="00BE4BBF" w:rsidRDefault="006D3AFE" w:rsidP="00BE4BBF">
      <w:pPr>
        <w:pStyle w:val="BodyTextIndent2"/>
        <w:spacing w:line="276" w:lineRule="auto"/>
        <w:ind w:left="0"/>
        <w:jc w:val="both"/>
        <w:rPr>
          <w:rFonts w:asciiTheme="minorHAnsi" w:hAnsiTheme="minorHAnsi" w:cs="Tahoma"/>
          <w:sz w:val="24"/>
          <w:szCs w:val="24"/>
        </w:rPr>
      </w:pPr>
      <w:r w:rsidRPr="00BE4BBF">
        <w:rPr>
          <w:rFonts w:asciiTheme="minorHAnsi" w:hAnsiTheme="minorHAnsi" w:cs="Tahoma"/>
          <w:sz w:val="24"/>
          <w:szCs w:val="24"/>
        </w:rPr>
        <w:t>In this block there is also room to describe the pallet load, i.e. the number of packages per layer and also the number of layers of packages. Also the construction of the pallet load is to be mentioned, such as (but not restricted to) whether sheets of cardboard or other material are present between the layers or on the top of the pallet load and whether the layers of packages are full, i.e. no chimneys present in the centre of the pallet load.</w:t>
      </w:r>
    </w:p>
    <w:p w14:paraId="24F9E1AF" w14:textId="77777777" w:rsidR="006D3AFE" w:rsidRPr="00BE4BBF" w:rsidRDefault="006D3AFE" w:rsidP="00BE4BBF">
      <w:pPr>
        <w:pStyle w:val="BodyTextIndent2"/>
        <w:spacing w:line="276" w:lineRule="auto"/>
        <w:ind w:left="0"/>
        <w:jc w:val="both"/>
        <w:rPr>
          <w:rFonts w:asciiTheme="minorHAnsi" w:hAnsiTheme="minorHAnsi" w:cs="Tahoma"/>
          <w:sz w:val="24"/>
          <w:szCs w:val="24"/>
        </w:rPr>
      </w:pPr>
    </w:p>
    <w:p w14:paraId="2153BF42" w14:textId="77777777" w:rsidR="006D3AFE" w:rsidRPr="00D83866" w:rsidRDefault="006D3AFE" w:rsidP="00BE4BBF">
      <w:pPr>
        <w:pStyle w:val="BodyTextIndent2"/>
        <w:spacing w:line="276" w:lineRule="auto"/>
        <w:ind w:left="0"/>
        <w:jc w:val="both"/>
        <w:rPr>
          <w:rFonts w:asciiTheme="minorHAnsi" w:hAnsiTheme="minorHAnsi" w:cs="Tahoma"/>
          <w:b/>
          <w:i/>
          <w:iCs/>
          <w:sz w:val="24"/>
          <w:szCs w:val="24"/>
        </w:rPr>
      </w:pPr>
      <w:r w:rsidRPr="00D83866">
        <w:rPr>
          <w:rFonts w:asciiTheme="minorHAnsi" w:hAnsiTheme="minorHAnsi" w:cs="Tahoma"/>
          <w:b/>
          <w:i/>
          <w:iCs/>
          <w:sz w:val="24"/>
          <w:szCs w:val="24"/>
        </w:rPr>
        <w:t>Further points of interest</w:t>
      </w:r>
    </w:p>
    <w:p w14:paraId="24DD01CC" w14:textId="77777777" w:rsidR="006D3AFE" w:rsidRPr="00BE4BBF" w:rsidRDefault="006D3AFE" w:rsidP="00BE4BBF">
      <w:pPr>
        <w:pStyle w:val="BodyTextIndent2"/>
        <w:spacing w:line="276" w:lineRule="auto"/>
        <w:ind w:left="0"/>
        <w:jc w:val="both"/>
        <w:rPr>
          <w:rFonts w:asciiTheme="minorHAnsi" w:hAnsiTheme="minorHAnsi" w:cs="Tahoma"/>
          <w:sz w:val="24"/>
          <w:szCs w:val="24"/>
        </w:rPr>
      </w:pPr>
      <w:r w:rsidRPr="00BE4BBF">
        <w:rPr>
          <w:rFonts w:asciiTheme="minorHAnsi" w:hAnsiTheme="minorHAnsi" w:cs="Tahoma"/>
          <w:sz w:val="24"/>
          <w:szCs w:val="24"/>
        </w:rPr>
        <w:t xml:space="preserve">This block can be used for all particulars which are considered to be of importance or of interest in connection with the subject matter. Some further points of interest </w:t>
      </w:r>
      <w:proofErr w:type="gramStart"/>
      <w:r w:rsidRPr="00BE4BBF">
        <w:rPr>
          <w:rFonts w:asciiTheme="minorHAnsi" w:hAnsiTheme="minorHAnsi" w:cs="Tahoma"/>
          <w:sz w:val="24"/>
          <w:szCs w:val="24"/>
        </w:rPr>
        <w:t>are;</w:t>
      </w:r>
      <w:proofErr w:type="gramEnd"/>
    </w:p>
    <w:p w14:paraId="4D9AB923" w14:textId="77777777" w:rsidR="006D3AFE" w:rsidRPr="00BE4BBF" w:rsidRDefault="006D3AFE" w:rsidP="00BE4BBF">
      <w:pPr>
        <w:spacing w:line="276" w:lineRule="auto"/>
        <w:jc w:val="both"/>
        <w:rPr>
          <w:rFonts w:asciiTheme="minorHAnsi" w:hAnsiTheme="minorHAnsi" w:cs="Tahoma"/>
        </w:rPr>
      </w:pPr>
    </w:p>
    <w:p w14:paraId="43BD5F3D" w14:textId="77777777" w:rsidR="006D3AFE" w:rsidRPr="00D83866" w:rsidRDefault="006D3AFE" w:rsidP="00BE4BBF">
      <w:pPr>
        <w:spacing w:line="276" w:lineRule="auto"/>
        <w:jc w:val="both"/>
        <w:rPr>
          <w:rFonts w:asciiTheme="minorHAnsi" w:hAnsiTheme="minorHAnsi" w:cs="Tahoma"/>
          <w:b/>
          <w:i/>
          <w:iCs/>
        </w:rPr>
      </w:pPr>
      <w:r w:rsidRPr="00D83866">
        <w:rPr>
          <w:rFonts w:asciiTheme="minorHAnsi" w:hAnsiTheme="minorHAnsi" w:cs="Tahoma"/>
          <w:b/>
          <w:i/>
          <w:iCs/>
        </w:rPr>
        <w:t>Load readiness</w:t>
      </w:r>
    </w:p>
    <w:p w14:paraId="52FB73BC" w14:textId="77777777" w:rsidR="006D3AFE" w:rsidRPr="00BE4BBF" w:rsidRDefault="006D3AFE" w:rsidP="00BE4BBF">
      <w:pPr>
        <w:tabs>
          <w:tab w:val="left" w:pos="567"/>
        </w:tabs>
        <w:spacing w:line="276" w:lineRule="auto"/>
        <w:jc w:val="both"/>
        <w:rPr>
          <w:rFonts w:asciiTheme="minorHAnsi" w:hAnsiTheme="minorHAnsi" w:cs="Tahoma"/>
        </w:rPr>
      </w:pPr>
      <w:r w:rsidRPr="00BE4BBF">
        <w:rPr>
          <w:rFonts w:asciiTheme="minorHAnsi" w:hAnsiTheme="minorHAnsi" w:cs="Tahoma"/>
        </w:rPr>
        <w:t xml:space="preserve">Investigate all fittings in good condition – gratings, side shoring, lighting, ladders, access openings, cooler room doors, hatches operable and water tight with no hydraulic leaks, plugs fitted as necessary at access hatches, or as required by the ventilation arrangements, drains, scuppers and bilge wells, compartments be </w:t>
      </w:r>
      <w:proofErr w:type="spellStart"/>
      <w:r w:rsidRPr="00BE4BBF">
        <w:rPr>
          <w:rFonts w:asciiTheme="minorHAnsi" w:hAnsiTheme="minorHAnsi" w:cs="Tahoma"/>
        </w:rPr>
        <w:t>odour</w:t>
      </w:r>
      <w:proofErr w:type="spellEnd"/>
      <w:r w:rsidRPr="00BE4BBF">
        <w:rPr>
          <w:rFonts w:asciiTheme="minorHAnsi" w:hAnsiTheme="minorHAnsi" w:cs="Tahoma"/>
        </w:rPr>
        <w:t xml:space="preserve"> free (low temperatures mask </w:t>
      </w:r>
      <w:proofErr w:type="spellStart"/>
      <w:r w:rsidRPr="00BE4BBF">
        <w:rPr>
          <w:rFonts w:asciiTheme="minorHAnsi" w:hAnsiTheme="minorHAnsi" w:cs="Tahoma"/>
        </w:rPr>
        <w:t>odours</w:t>
      </w:r>
      <w:proofErr w:type="spellEnd"/>
      <w:r w:rsidRPr="00BE4BBF">
        <w:rPr>
          <w:rFonts w:asciiTheme="minorHAnsi" w:hAnsiTheme="minorHAnsi" w:cs="Tahoma"/>
        </w:rPr>
        <w:t>), no remnants of previous carried cargoes.</w:t>
      </w:r>
    </w:p>
    <w:p w14:paraId="1393E591" w14:textId="77777777" w:rsidR="00254F85" w:rsidRPr="00BE4BBF" w:rsidRDefault="00254F85" w:rsidP="00BE4BBF">
      <w:pPr>
        <w:tabs>
          <w:tab w:val="left" w:pos="567"/>
        </w:tabs>
        <w:spacing w:line="276" w:lineRule="auto"/>
        <w:jc w:val="both"/>
        <w:rPr>
          <w:rFonts w:asciiTheme="minorHAnsi" w:hAnsiTheme="minorHAnsi" w:cs="Tahoma"/>
        </w:rPr>
      </w:pPr>
    </w:p>
    <w:p w14:paraId="2BDA9F3A" w14:textId="77777777" w:rsidR="00254F85" w:rsidRPr="00BE4BBF" w:rsidRDefault="00254F85" w:rsidP="00BE4BBF">
      <w:pPr>
        <w:tabs>
          <w:tab w:val="left" w:pos="567"/>
        </w:tabs>
        <w:spacing w:line="276" w:lineRule="auto"/>
        <w:jc w:val="both"/>
        <w:rPr>
          <w:rFonts w:asciiTheme="minorHAnsi" w:hAnsiTheme="minorHAnsi" w:cs="Tahoma"/>
        </w:rPr>
      </w:pPr>
    </w:p>
    <w:p w14:paraId="1B5AB763" w14:textId="77777777" w:rsidR="006D3AFE" w:rsidRPr="00D83866" w:rsidRDefault="006D3AFE" w:rsidP="00BE4BBF">
      <w:pPr>
        <w:pStyle w:val="Footer"/>
        <w:tabs>
          <w:tab w:val="left" w:pos="567"/>
        </w:tabs>
        <w:spacing w:line="276" w:lineRule="auto"/>
        <w:jc w:val="both"/>
        <w:rPr>
          <w:rFonts w:asciiTheme="minorHAnsi" w:hAnsiTheme="minorHAnsi" w:cs="Tahoma"/>
          <w:b/>
          <w:i/>
          <w:iCs/>
        </w:rPr>
      </w:pPr>
      <w:r w:rsidRPr="00D83866">
        <w:rPr>
          <w:rFonts w:asciiTheme="minorHAnsi" w:hAnsiTheme="minorHAnsi" w:cs="Tahoma"/>
          <w:b/>
          <w:i/>
          <w:iCs/>
        </w:rPr>
        <w:t>Instrumentation</w:t>
      </w:r>
    </w:p>
    <w:p w14:paraId="023A1FB8" w14:textId="77777777" w:rsidR="006D3AFE" w:rsidRPr="00BE4BBF" w:rsidRDefault="006D3AFE" w:rsidP="00BE4BBF">
      <w:pPr>
        <w:tabs>
          <w:tab w:val="left" w:pos="567"/>
        </w:tabs>
        <w:spacing w:line="276" w:lineRule="auto"/>
        <w:jc w:val="both"/>
        <w:rPr>
          <w:rFonts w:asciiTheme="minorHAnsi" w:hAnsiTheme="minorHAnsi" w:cs="Tahoma"/>
        </w:rPr>
      </w:pPr>
      <w:r w:rsidRPr="00BE4BBF">
        <w:rPr>
          <w:rFonts w:asciiTheme="minorHAnsi" w:hAnsiTheme="minorHAnsi" w:cs="Tahoma"/>
        </w:rPr>
        <w:t xml:space="preserve">Investigate last calibration in ice (each voyage) and last electronic calibration (each docking or as required). Inspect data loggers and printouts working properly. </w:t>
      </w:r>
      <w:proofErr w:type="spellStart"/>
      <w:r w:rsidRPr="00BE4BBF">
        <w:rPr>
          <w:rFonts w:asciiTheme="minorHAnsi" w:hAnsiTheme="minorHAnsi" w:cs="Tahoma"/>
        </w:rPr>
        <w:t>Coloured</w:t>
      </w:r>
      <w:proofErr w:type="spellEnd"/>
      <w:r w:rsidRPr="00BE4BBF">
        <w:rPr>
          <w:rFonts w:asciiTheme="minorHAnsi" w:hAnsiTheme="minorHAnsi" w:cs="Tahoma"/>
        </w:rPr>
        <w:t xml:space="preserve"> trace recorders to be properly supplied with ink. Also check for slackness in the pen drive wire which should be tight.</w:t>
      </w:r>
    </w:p>
    <w:p w14:paraId="0ADF85A7" w14:textId="77777777" w:rsidR="006D3AFE" w:rsidRPr="00BE4BBF" w:rsidRDefault="006D3AFE" w:rsidP="00BE4BBF">
      <w:pPr>
        <w:tabs>
          <w:tab w:val="left" w:pos="567"/>
        </w:tabs>
        <w:spacing w:line="276" w:lineRule="auto"/>
        <w:jc w:val="both"/>
        <w:rPr>
          <w:rFonts w:asciiTheme="minorHAnsi" w:hAnsiTheme="minorHAnsi" w:cs="Tahoma"/>
        </w:rPr>
      </w:pPr>
    </w:p>
    <w:p w14:paraId="3C1706CD" w14:textId="77777777" w:rsidR="006D3AFE" w:rsidRPr="00D83866" w:rsidRDefault="006D3AFE" w:rsidP="00BE4BBF">
      <w:pPr>
        <w:tabs>
          <w:tab w:val="left" w:pos="567"/>
        </w:tabs>
        <w:spacing w:line="276" w:lineRule="auto"/>
        <w:jc w:val="both"/>
        <w:rPr>
          <w:rFonts w:asciiTheme="minorHAnsi" w:hAnsiTheme="minorHAnsi" w:cs="Tahoma"/>
          <w:b/>
          <w:i/>
          <w:iCs/>
        </w:rPr>
      </w:pPr>
      <w:r w:rsidRPr="00D83866">
        <w:rPr>
          <w:rFonts w:asciiTheme="minorHAnsi" w:hAnsiTheme="minorHAnsi" w:cs="Tahoma"/>
          <w:b/>
          <w:i/>
          <w:iCs/>
        </w:rPr>
        <w:t>USDA equipment</w:t>
      </w:r>
    </w:p>
    <w:p w14:paraId="5A6CBA9B" w14:textId="4182E85B" w:rsidR="006D3AFE" w:rsidRPr="00BE4BBF" w:rsidRDefault="006D3AFE" w:rsidP="00BE4BBF">
      <w:pPr>
        <w:tabs>
          <w:tab w:val="left" w:pos="567"/>
        </w:tabs>
        <w:spacing w:line="276" w:lineRule="auto"/>
        <w:jc w:val="both"/>
        <w:rPr>
          <w:rFonts w:asciiTheme="minorHAnsi" w:hAnsiTheme="minorHAnsi" w:cs="Tahoma"/>
        </w:rPr>
      </w:pPr>
      <w:r w:rsidRPr="00BE4BBF">
        <w:rPr>
          <w:rFonts w:asciiTheme="minorHAnsi" w:hAnsiTheme="minorHAnsi" w:cs="Tahoma"/>
        </w:rPr>
        <w:t>Not recommended for use if USDA not fully certificated as for a USDA voyage.</w:t>
      </w:r>
    </w:p>
    <w:p w14:paraId="183FBC8E" w14:textId="5618BE14" w:rsidR="006D3AFE" w:rsidRPr="00BE4BBF" w:rsidRDefault="006D3AFE" w:rsidP="00BE4BBF">
      <w:pPr>
        <w:pStyle w:val="BodyTextIndent3"/>
        <w:spacing w:line="276" w:lineRule="auto"/>
        <w:ind w:left="0"/>
        <w:jc w:val="both"/>
        <w:rPr>
          <w:rFonts w:asciiTheme="minorHAnsi" w:hAnsiTheme="minorHAnsi" w:cs="Tahoma"/>
          <w:sz w:val="24"/>
          <w:szCs w:val="24"/>
        </w:rPr>
      </w:pPr>
      <w:r w:rsidRPr="00BE4BBF">
        <w:rPr>
          <w:rFonts w:asciiTheme="minorHAnsi" w:hAnsiTheme="minorHAnsi" w:cs="Tahoma"/>
          <w:sz w:val="24"/>
          <w:szCs w:val="24"/>
        </w:rPr>
        <w:t>Note that these fittings are at the ships side or on the deck head where there is a strong airflow, sometimes without a box cover. Due to the strong airflow, the temperatures are likely to be significantly higher in the cargo than recorded by the nearby USDA sensor not placed within the cargo itself.</w:t>
      </w:r>
    </w:p>
    <w:p w14:paraId="60314ACE" w14:textId="77777777" w:rsidR="006D3AFE" w:rsidRPr="00BE4BBF" w:rsidRDefault="006D3AFE" w:rsidP="00BE4BBF">
      <w:pPr>
        <w:tabs>
          <w:tab w:val="left" w:pos="567"/>
        </w:tabs>
        <w:spacing w:line="276" w:lineRule="auto"/>
        <w:jc w:val="both"/>
        <w:rPr>
          <w:rFonts w:asciiTheme="minorHAnsi" w:hAnsiTheme="minorHAnsi" w:cs="Tahoma"/>
        </w:rPr>
      </w:pPr>
    </w:p>
    <w:p w14:paraId="5E0FBC04" w14:textId="77777777" w:rsidR="006D3AFE" w:rsidRPr="00D83866" w:rsidRDefault="006D3AFE" w:rsidP="00BE4BBF">
      <w:pPr>
        <w:tabs>
          <w:tab w:val="left" w:pos="567"/>
        </w:tabs>
        <w:spacing w:line="276" w:lineRule="auto"/>
        <w:jc w:val="both"/>
        <w:rPr>
          <w:rFonts w:asciiTheme="minorHAnsi" w:hAnsiTheme="minorHAnsi" w:cs="Tahoma"/>
          <w:b/>
          <w:i/>
          <w:iCs/>
        </w:rPr>
      </w:pPr>
      <w:r w:rsidRPr="00D83866">
        <w:rPr>
          <w:rFonts w:asciiTheme="minorHAnsi" w:hAnsiTheme="minorHAnsi" w:cs="Tahoma"/>
          <w:b/>
          <w:i/>
          <w:iCs/>
        </w:rPr>
        <w:t>Pre-cooling</w:t>
      </w:r>
    </w:p>
    <w:p w14:paraId="1CACD6F9" w14:textId="0E40E900" w:rsidR="006D3AFE" w:rsidRPr="00BE4BBF" w:rsidRDefault="006D3AFE" w:rsidP="00BE4BBF">
      <w:pPr>
        <w:tabs>
          <w:tab w:val="left" w:pos="567"/>
        </w:tabs>
        <w:spacing w:line="276" w:lineRule="auto"/>
        <w:jc w:val="both"/>
        <w:rPr>
          <w:rFonts w:asciiTheme="minorHAnsi" w:hAnsiTheme="minorHAnsi" w:cs="Tahoma"/>
        </w:rPr>
      </w:pPr>
      <w:r w:rsidRPr="00BE4BBF">
        <w:rPr>
          <w:rFonts w:asciiTheme="minorHAnsi" w:hAnsiTheme="minorHAnsi" w:cs="Tahoma"/>
        </w:rPr>
        <w:t>Investigate details of pre-cooling and compliance with instructions.</w:t>
      </w:r>
    </w:p>
    <w:p w14:paraId="2DBFC90D" w14:textId="77777777" w:rsidR="006D3AFE" w:rsidRPr="00BE4BBF" w:rsidRDefault="006D3AFE" w:rsidP="00BE4BBF">
      <w:pPr>
        <w:tabs>
          <w:tab w:val="left" w:pos="567"/>
        </w:tabs>
        <w:spacing w:line="276" w:lineRule="auto"/>
        <w:jc w:val="both"/>
        <w:rPr>
          <w:rFonts w:asciiTheme="minorHAnsi" w:hAnsiTheme="minorHAnsi" w:cs="Tahoma"/>
        </w:rPr>
      </w:pPr>
    </w:p>
    <w:p w14:paraId="3190D336" w14:textId="77777777" w:rsidR="006D3AFE" w:rsidRPr="00BE4BBF" w:rsidRDefault="006D3AFE" w:rsidP="00BE4BBF">
      <w:pPr>
        <w:tabs>
          <w:tab w:val="left" w:pos="567"/>
        </w:tabs>
        <w:spacing w:line="276" w:lineRule="auto"/>
        <w:jc w:val="both"/>
        <w:rPr>
          <w:rFonts w:asciiTheme="minorHAnsi" w:hAnsiTheme="minorHAnsi" w:cs="Tahoma"/>
        </w:rPr>
      </w:pPr>
      <w:r w:rsidRPr="00BE4BBF">
        <w:rPr>
          <w:rFonts w:asciiTheme="minorHAnsi" w:hAnsiTheme="minorHAnsi" w:cs="Tahoma"/>
        </w:rPr>
        <w:t>In the event that pre-cooling is not completed in time for loading bananas or exotic fruits as required by the carriage instructions, and providing the plant is fully operable and the shippers issue full indemnities in agreement with owners  / operators, it will sometimes be preferable to load the cargo as soon as possible, rather than to leave it in open shed s or transport with no cooling.</w:t>
      </w:r>
    </w:p>
    <w:p w14:paraId="1C039024" w14:textId="77777777" w:rsidR="006D3AFE" w:rsidRPr="00BE4BBF" w:rsidRDefault="006D3AFE" w:rsidP="00BE4BBF">
      <w:pPr>
        <w:tabs>
          <w:tab w:val="left" w:pos="567"/>
        </w:tabs>
        <w:spacing w:line="276" w:lineRule="auto"/>
        <w:jc w:val="both"/>
        <w:rPr>
          <w:rFonts w:asciiTheme="minorHAnsi" w:hAnsiTheme="minorHAnsi" w:cs="Tahoma"/>
          <w:i/>
          <w:iCs/>
        </w:rPr>
      </w:pPr>
    </w:p>
    <w:p w14:paraId="4FBD8088" w14:textId="77777777" w:rsidR="006D3AFE" w:rsidRPr="00BE4BBF" w:rsidRDefault="006D3AFE" w:rsidP="00BE4BBF">
      <w:pPr>
        <w:pStyle w:val="BodyText2"/>
        <w:spacing w:line="276" w:lineRule="auto"/>
        <w:jc w:val="both"/>
        <w:rPr>
          <w:rFonts w:asciiTheme="minorHAnsi" w:hAnsiTheme="minorHAnsi" w:cs="Tahoma"/>
          <w:sz w:val="24"/>
          <w:szCs w:val="24"/>
        </w:rPr>
      </w:pPr>
      <w:r w:rsidRPr="00BE4BBF">
        <w:rPr>
          <w:rFonts w:asciiTheme="minorHAnsi" w:hAnsiTheme="minorHAnsi" w:cs="Tahoma"/>
          <w:sz w:val="24"/>
          <w:szCs w:val="24"/>
        </w:rPr>
        <w:t xml:space="preserve">Special attention is to be paid to the time of loading of (for example) bananas </w:t>
      </w:r>
      <w:proofErr w:type="spellStart"/>
      <w:proofErr w:type="gramStart"/>
      <w:r w:rsidRPr="00BE4BBF">
        <w:rPr>
          <w:rFonts w:asciiTheme="minorHAnsi" w:hAnsiTheme="minorHAnsi" w:cs="Tahoma"/>
          <w:sz w:val="24"/>
          <w:szCs w:val="24"/>
        </w:rPr>
        <w:t>an</w:t>
      </w:r>
      <w:proofErr w:type="spellEnd"/>
      <w:proofErr w:type="gramEnd"/>
      <w:r w:rsidRPr="00BE4BBF">
        <w:rPr>
          <w:rFonts w:asciiTheme="minorHAnsi" w:hAnsiTheme="minorHAnsi" w:cs="Tahoma"/>
          <w:sz w:val="24"/>
          <w:szCs w:val="24"/>
        </w:rPr>
        <w:t xml:space="preserve"> thus the time that the fruit is exposed to the cooling down temperature being lower than the carriage temperature.</w:t>
      </w:r>
    </w:p>
    <w:p w14:paraId="33F8B7E0" w14:textId="77777777" w:rsidR="006D3AFE" w:rsidRPr="00BE4BBF" w:rsidRDefault="006D3AFE" w:rsidP="00BE4BBF">
      <w:pPr>
        <w:tabs>
          <w:tab w:val="left" w:pos="567"/>
        </w:tabs>
        <w:spacing w:line="276" w:lineRule="auto"/>
        <w:jc w:val="both"/>
        <w:rPr>
          <w:rFonts w:asciiTheme="minorHAnsi" w:hAnsiTheme="minorHAnsi" w:cs="Tahoma"/>
        </w:rPr>
      </w:pPr>
    </w:p>
    <w:p w14:paraId="67B2D760" w14:textId="77777777" w:rsidR="006D3AFE" w:rsidRPr="00D83866" w:rsidRDefault="006D3AFE" w:rsidP="00BE4BBF">
      <w:pPr>
        <w:tabs>
          <w:tab w:val="left" w:pos="567"/>
        </w:tabs>
        <w:spacing w:line="276" w:lineRule="auto"/>
        <w:jc w:val="both"/>
        <w:rPr>
          <w:rFonts w:asciiTheme="minorHAnsi" w:hAnsiTheme="minorHAnsi" w:cs="Tahoma"/>
          <w:b/>
          <w:i/>
          <w:iCs/>
        </w:rPr>
      </w:pPr>
      <w:r w:rsidRPr="00D83866">
        <w:rPr>
          <w:rFonts w:asciiTheme="minorHAnsi" w:hAnsiTheme="minorHAnsi" w:cs="Tahoma"/>
          <w:b/>
          <w:i/>
          <w:iCs/>
        </w:rPr>
        <w:t>Carriage instructions</w:t>
      </w:r>
    </w:p>
    <w:p w14:paraId="52FD7742" w14:textId="77777777" w:rsidR="006D3AFE" w:rsidRPr="00BE4BBF" w:rsidRDefault="006D3AFE" w:rsidP="00BE4BBF">
      <w:pPr>
        <w:tabs>
          <w:tab w:val="left" w:pos="567"/>
        </w:tabs>
        <w:spacing w:line="276" w:lineRule="auto"/>
        <w:jc w:val="both"/>
        <w:rPr>
          <w:rFonts w:asciiTheme="minorHAnsi" w:hAnsiTheme="minorHAnsi" w:cs="Tahoma"/>
        </w:rPr>
      </w:pPr>
      <w:r w:rsidRPr="00BE4BBF">
        <w:rPr>
          <w:rFonts w:asciiTheme="minorHAnsi" w:hAnsiTheme="minorHAnsi" w:cs="Tahoma"/>
        </w:rPr>
        <w:t xml:space="preserve">Investigate crew understanding the carriage instructions and any ambiguities or errors. Were the carriage instructions available for all relevant officers / engineers? ICCT guidelines on carriage instructions are available at  </w:t>
      </w:r>
      <w:hyperlink r:id="rId21" w:history="1">
        <w:r w:rsidRPr="00BE4BBF">
          <w:rPr>
            <w:rStyle w:val="Hyperlink"/>
            <w:rFonts w:asciiTheme="minorHAnsi" w:hAnsiTheme="minorHAnsi" w:cs="Tahoma"/>
          </w:rPr>
          <w:t>www.crtech.co.uk/ICCT</w:t>
        </w:r>
      </w:hyperlink>
    </w:p>
    <w:p w14:paraId="60D502B4" w14:textId="77777777" w:rsidR="006D3AFE" w:rsidRPr="00BE4BBF" w:rsidRDefault="006D3AFE" w:rsidP="00BE4BBF">
      <w:pPr>
        <w:pStyle w:val="Footer"/>
        <w:tabs>
          <w:tab w:val="left" w:pos="567"/>
        </w:tabs>
        <w:spacing w:line="276" w:lineRule="auto"/>
        <w:jc w:val="both"/>
        <w:rPr>
          <w:rFonts w:asciiTheme="minorHAnsi" w:hAnsiTheme="minorHAnsi" w:cs="Tahoma"/>
        </w:rPr>
      </w:pPr>
    </w:p>
    <w:p w14:paraId="66D5AA86" w14:textId="77777777" w:rsidR="006D3AFE" w:rsidRPr="00D83866" w:rsidRDefault="006D3AFE" w:rsidP="00BE4BBF">
      <w:pPr>
        <w:tabs>
          <w:tab w:val="left" w:pos="567"/>
        </w:tabs>
        <w:spacing w:line="276" w:lineRule="auto"/>
        <w:jc w:val="both"/>
        <w:rPr>
          <w:rFonts w:asciiTheme="minorHAnsi" w:hAnsiTheme="minorHAnsi" w:cs="Tahoma"/>
          <w:b/>
          <w:i/>
          <w:iCs/>
        </w:rPr>
      </w:pPr>
      <w:r w:rsidRPr="00D83866">
        <w:rPr>
          <w:rFonts w:asciiTheme="minorHAnsi" w:hAnsiTheme="minorHAnsi" w:cs="Tahoma"/>
          <w:b/>
          <w:i/>
          <w:iCs/>
        </w:rPr>
        <w:t>Pulp temperatures</w:t>
      </w:r>
    </w:p>
    <w:p w14:paraId="2DFBCF8A" w14:textId="77777777" w:rsidR="006D3AFE" w:rsidRPr="00BE4BBF" w:rsidRDefault="006D3AFE" w:rsidP="00BE4BBF">
      <w:pPr>
        <w:pStyle w:val="Footer"/>
        <w:tabs>
          <w:tab w:val="left" w:pos="567"/>
        </w:tabs>
        <w:spacing w:line="276" w:lineRule="auto"/>
        <w:jc w:val="both"/>
        <w:rPr>
          <w:rFonts w:asciiTheme="minorHAnsi" w:hAnsiTheme="minorHAnsi" w:cs="Tahoma"/>
          <w:i/>
          <w:iCs/>
        </w:rPr>
      </w:pPr>
      <w:r w:rsidRPr="00BE4BBF">
        <w:rPr>
          <w:rFonts w:asciiTheme="minorHAnsi" w:hAnsiTheme="minorHAnsi" w:cs="Tahoma"/>
        </w:rPr>
        <w:t>No average temperatures to be reported, unless the maximum and minimum temperatures are mentioned as well as the tenor of the differences.</w:t>
      </w:r>
      <w:r w:rsidRPr="00BE4BBF">
        <w:rPr>
          <w:rFonts w:asciiTheme="minorHAnsi" w:hAnsiTheme="minorHAnsi" w:cs="Tahoma"/>
          <w:i/>
          <w:iCs/>
        </w:rPr>
        <w:t xml:space="preserve"> </w:t>
      </w:r>
    </w:p>
    <w:p w14:paraId="3055BA73" w14:textId="77777777" w:rsidR="006D3AFE" w:rsidRPr="00BE4BBF" w:rsidRDefault="006D3AFE" w:rsidP="00BE4BBF">
      <w:pPr>
        <w:pStyle w:val="Footer"/>
        <w:tabs>
          <w:tab w:val="left" w:pos="567"/>
        </w:tabs>
        <w:spacing w:line="276" w:lineRule="auto"/>
        <w:jc w:val="both"/>
        <w:rPr>
          <w:rFonts w:asciiTheme="minorHAnsi" w:hAnsiTheme="minorHAnsi" w:cs="Tahoma"/>
          <w:i/>
          <w:iCs/>
        </w:rPr>
      </w:pPr>
    </w:p>
    <w:p w14:paraId="63DE9508" w14:textId="77777777" w:rsidR="006D3AFE" w:rsidRPr="00D83866" w:rsidRDefault="006D3AFE" w:rsidP="00BE4BBF">
      <w:pPr>
        <w:pStyle w:val="Footer"/>
        <w:tabs>
          <w:tab w:val="left" w:pos="567"/>
        </w:tabs>
        <w:spacing w:line="276" w:lineRule="auto"/>
        <w:jc w:val="both"/>
        <w:rPr>
          <w:rFonts w:asciiTheme="minorHAnsi" w:hAnsiTheme="minorHAnsi" w:cs="Tahoma"/>
          <w:b/>
          <w:i/>
          <w:iCs/>
        </w:rPr>
      </w:pPr>
      <w:r w:rsidRPr="00D83866">
        <w:rPr>
          <w:rFonts w:asciiTheme="minorHAnsi" w:hAnsiTheme="minorHAnsi" w:cs="Tahoma"/>
          <w:b/>
          <w:i/>
          <w:iCs/>
        </w:rPr>
        <w:t>The voyage</w:t>
      </w:r>
    </w:p>
    <w:p w14:paraId="6D084A24" w14:textId="77777777" w:rsidR="006D3AFE" w:rsidRPr="00BE4BBF" w:rsidRDefault="006D3AFE" w:rsidP="00BE4BBF">
      <w:pPr>
        <w:pStyle w:val="Footer"/>
        <w:tabs>
          <w:tab w:val="left" w:pos="567"/>
        </w:tabs>
        <w:spacing w:line="276" w:lineRule="auto"/>
        <w:jc w:val="both"/>
        <w:rPr>
          <w:rFonts w:asciiTheme="minorHAnsi" w:hAnsiTheme="minorHAnsi" w:cs="Tahoma"/>
        </w:rPr>
      </w:pPr>
      <w:r w:rsidRPr="00BE4BBF">
        <w:rPr>
          <w:rFonts w:asciiTheme="minorHAnsi" w:hAnsiTheme="minorHAnsi" w:cs="Tahoma"/>
        </w:rPr>
        <w:t>The voyage begins for each compartment on final closing at the load port where after the data logger will record the compartment air circulation delivery and return temperatures, CO</w:t>
      </w:r>
      <w:r w:rsidRPr="00BE4BBF">
        <w:rPr>
          <w:rFonts w:asciiTheme="minorHAnsi" w:hAnsiTheme="minorHAnsi" w:cs="Tahoma"/>
          <w:vertAlign w:val="subscript"/>
        </w:rPr>
        <w:t>2</w:t>
      </w:r>
      <w:r w:rsidRPr="00BE4BBF">
        <w:rPr>
          <w:rFonts w:asciiTheme="minorHAnsi" w:hAnsiTheme="minorHAnsi" w:cs="Tahoma"/>
        </w:rPr>
        <w:t xml:space="preserve"> content and humidity (also CA parameters) every four hours.</w:t>
      </w:r>
    </w:p>
    <w:p w14:paraId="7211390B" w14:textId="77777777" w:rsidR="006D3AFE" w:rsidRPr="00BE4BBF" w:rsidRDefault="006D3AFE" w:rsidP="00BE4BBF">
      <w:pPr>
        <w:pStyle w:val="Footer"/>
        <w:tabs>
          <w:tab w:val="left" w:pos="567"/>
        </w:tabs>
        <w:spacing w:line="276" w:lineRule="auto"/>
        <w:jc w:val="both"/>
        <w:rPr>
          <w:rFonts w:asciiTheme="minorHAnsi" w:hAnsiTheme="minorHAnsi" w:cs="Tahoma"/>
        </w:rPr>
      </w:pPr>
      <w:r w:rsidRPr="00BE4BBF">
        <w:rPr>
          <w:rFonts w:asciiTheme="minorHAnsi" w:hAnsiTheme="minorHAnsi" w:cs="Tahoma"/>
        </w:rPr>
        <w:t xml:space="preserve">Normally the plant will produce 90 air circulations per hour at full speed (by volume of empty hold space). Usually the cooler rooms will be inspected once or twice daily for the purpose of taking manual temperatures of the cargo in the hold through the cooler room access doors. </w:t>
      </w:r>
      <w:proofErr w:type="gramStart"/>
      <w:r w:rsidRPr="00BE4BBF">
        <w:rPr>
          <w:rFonts w:asciiTheme="minorHAnsi" w:hAnsiTheme="minorHAnsi" w:cs="Tahoma"/>
        </w:rPr>
        <w:t>Also</w:t>
      </w:r>
      <w:proofErr w:type="gramEnd"/>
      <w:r w:rsidRPr="00BE4BBF">
        <w:rPr>
          <w:rFonts w:asciiTheme="minorHAnsi" w:hAnsiTheme="minorHAnsi" w:cs="Tahoma"/>
        </w:rPr>
        <w:t xml:space="preserve"> CO</w:t>
      </w:r>
      <w:r w:rsidRPr="00BE4BBF">
        <w:rPr>
          <w:rFonts w:asciiTheme="minorHAnsi" w:hAnsiTheme="minorHAnsi" w:cs="Tahoma"/>
          <w:vertAlign w:val="subscript"/>
        </w:rPr>
        <w:t>2</w:t>
      </w:r>
      <w:r w:rsidRPr="00BE4BBF">
        <w:rPr>
          <w:rFonts w:asciiTheme="minorHAnsi" w:hAnsiTheme="minorHAnsi" w:cs="Tahoma"/>
        </w:rPr>
        <w:t xml:space="preserve"> and humidity can be examined at the same time if required.</w:t>
      </w:r>
    </w:p>
    <w:p w14:paraId="19C63F7A" w14:textId="77777777" w:rsidR="006D3AFE" w:rsidRPr="00BE4BBF" w:rsidRDefault="006D3AFE" w:rsidP="00BE4BBF">
      <w:pPr>
        <w:pStyle w:val="Footer"/>
        <w:tabs>
          <w:tab w:val="left" w:pos="567"/>
        </w:tabs>
        <w:spacing w:line="276" w:lineRule="auto"/>
        <w:jc w:val="both"/>
        <w:rPr>
          <w:rFonts w:asciiTheme="minorHAnsi" w:hAnsiTheme="minorHAnsi" w:cs="Tahoma"/>
        </w:rPr>
      </w:pPr>
    </w:p>
    <w:p w14:paraId="657DF51F" w14:textId="77777777" w:rsidR="006D3AFE" w:rsidRPr="00BE4BBF" w:rsidRDefault="006D3AFE" w:rsidP="00BE4BBF">
      <w:pPr>
        <w:pStyle w:val="Footer"/>
        <w:tabs>
          <w:tab w:val="left" w:pos="567"/>
        </w:tabs>
        <w:spacing w:line="276" w:lineRule="auto"/>
        <w:jc w:val="both"/>
        <w:rPr>
          <w:rFonts w:asciiTheme="minorHAnsi" w:hAnsiTheme="minorHAnsi" w:cs="Tahoma"/>
        </w:rPr>
      </w:pPr>
      <w:r w:rsidRPr="00BE4BBF">
        <w:rPr>
          <w:rFonts w:asciiTheme="minorHAnsi" w:hAnsiTheme="minorHAnsi" w:cs="Tahoma"/>
        </w:rPr>
        <w:t>Investigate if fixed equipment (hot gas for example) has been used for defrosting. If manual defrosting has been carried out find out why. Check the dimensions / construction of the drain pan under the evaporators and was crew in attendance in cooler rooms to observe the defrost operation and to see to it that the drain pan did not overflow into cargo compartment.</w:t>
      </w:r>
    </w:p>
    <w:p w14:paraId="2C31A33E" w14:textId="77777777" w:rsidR="006D3AFE" w:rsidRPr="00BE4BBF" w:rsidRDefault="006D3AFE" w:rsidP="00BE4BBF">
      <w:pPr>
        <w:pStyle w:val="Footer"/>
        <w:tabs>
          <w:tab w:val="left" w:pos="567"/>
        </w:tabs>
        <w:spacing w:line="276" w:lineRule="auto"/>
        <w:jc w:val="both"/>
        <w:rPr>
          <w:rFonts w:asciiTheme="minorHAnsi" w:hAnsiTheme="minorHAnsi" w:cs="Tahoma"/>
        </w:rPr>
      </w:pPr>
    </w:p>
    <w:p w14:paraId="07505A78" w14:textId="77777777" w:rsidR="006D3AFE" w:rsidRPr="00D83866" w:rsidRDefault="006D3AFE" w:rsidP="00BE4BBF">
      <w:pPr>
        <w:pStyle w:val="Footer"/>
        <w:tabs>
          <w:tab w:val="left" w:pos="720"/>
        </w:tabs>
        <w:spacing w:line="276" w:lineRule="auto"/>
        <w:jc w:val="both"/>
        <w:rPr>
          <w:rFonts w:asciiTheme="minorHAnsi" w:hAnsiTheme="minorHAnsi" w:cs="Tahoma"/>
          <w:b/>
          <w:i/>
          <w:iCs/>
        </w:rPr>
      </w:pPr>
      <w:r w:rsidRPr="00D83866">
        <w:rPr>
          <w:rFonts w:asciiTheme="minorHAnsi" w:hAnsiTheme="minorHAnsi" w:cs="Tahoma"/>
          <w:b/>
          <w:i/>
          <w:iCs/>
        </w:rPr>
        <w:t>Fresh air ventilation</w:t>
      </w:r>
    </w:p>
    <w:p w14:paraId="30AB5203" w14:textId="77777777" w:rsidR="006D3AFE" w:rsidRPr="00BE4BBF" w:rsidRDefault="006D3AFE" w:rsidP="00BE4BBF">
      <w:pPr>
        <w:pStyle w:val="Footer"/>
        <w:tabs>
          <w:tab w:val="left" w:pos="567"/>
        </w:tabs>
        <w:spacing w:line="276" w:lineRule="auto"/>
        <w:jc w:val="both"/>
        <w:rPr>
          <w:rFonts w:asciiTheme="minorHAnsi" w:hAnsiTheme="minorHAnsi" w:cs="Tahoma"/>
        </w:rPr>
      </w:pPr>
      <w:r w:rsidRPr="00BE4BBF">
        <w:rPr>
          <w:rFonts w:asciiTheme="minorHAnsi" w:hAnsiTheme="minorHAnsi" w:cs="Tahoma"/>
        </w:rPr>
        <w:t>Where applicable control of the fresh air ventilation is equally important as the air circulation and requires proper attention. Fresh air may be bled into the air circulation as required. For frozen cargoes and some groundnuts fresh air is not required and the circulation fans and fresh air ventilation should both be shut off as stated in the carriage instructions.</w:t>
      </w:r>
    </w:p>
    <w:p w14:paraId="3775FB35" w14:textId="77777777" w:rsidR="006D3AFE" w:rsidRPr="00BE4BBF" w:rsidRDefault="006D3AFE" w:rsidP="00BE4BBF">
      <w:pPr>
        <w:pStyle w:val="Footer"/>
        <w:tabs>
          <w:tab w:val="left" w:pos="567"/>
        </w:tabs>
        <w:spacing w:line="276" w:lineRule="auto"/>
        <w:jc w:val="both"/>
        <w:rPr>
          <w:rFonts w:asciiTheme="minorHAnsi" w:hAnsiTheme="minorHAnsi" w:cs="Tahoma"/>
        </w:rPr>
      </w:pPr>
    </w:p>
    <w:p w14:paraId="4432E9FC" w14:textId="77777777" w:rsidR="006D3AFE" w:rsidRPr="00BE4BBF" w:rsidRDefault="006D3AFE" w:rsidP="00BE4BBF">
      <w:pPr>
        <w:pStyle w:val="Footer"/>
        <w:tabs>
          <w:tab w:val="left" w:pos="567"/>
        </w:tabs>
        <w:spacing w:line="276" w:lineRule="auto"/>
        <w:jc w:val="both"/>
        <w:rPr>
          <w:rFonts w:asciiTheme="minorHAnsi" w:hAnsiTheme="minorHAnsi" w:cs="Tahoma"/>
        </w:rPr>
      </w:pPr>
      <w:r w:rsidRPr="00BE4BBF">
        <w:rPr>
          <w:rFonts w:asciiTheme="minorHAnsi" w:hAnsiTheme="minorHAnsi" w:cs="Tahoma"/>
        </w:rPr>
        <w:t>Fruit and vegetable cargoes are nearly always ventilated (as well as being cooled) to reduce the ethylene gas produced, (as reflected by the CO</w:t>
      </w:r>
      <w:r w:rsidRPr="00BE4BBF">
        <w:rPr>
          <w:rFonts w:asciiTheme="minorHAnsi" w:hAnsiTheme="minorHAnsi" w:cs="Tahoma"/>
          <w:vertAlign w:val="subscript"/>
        </w:rPr>
        <w:t>2</w:t>
      </w:r>
      <w:r w:rsidRPr="00BE4BBF">
        <w:rPr>
          <w:rFonts w:asciiTheme="minorHAnsi" w:hAnsiTheme="minorHAnsi" w:cs="Tahoma"/>
        </w:rPr>
        <w:t xml:space="preserve"> content), which is detrimental to the condition of the produce and in the case of fruit may lead to early ripening.</w:t>
      </w:r>
    </w:p>
    <w:p w14:paraId="70473831" w14:textId="77777777" w:rsidR="006D3AFE" w:rsidRPr="00BE4BBF" w:rsidRDefault="006D3AFE" w:rsidP="00BE4BBF">
      <w:pPr>
        <w:pStyle w:val="Footer"/>
        <w:tabs>
          <w:tab w:val="left" w:pos="567"/>
        </w:tabs>
        <w:spacing w:line="276" w:lineRule="auto"/>
        <w:jc w:val="both"/>
        <w:rPr>
          <w:rFonts w:asciiTheme="minorHAnsi" w:hAnsiTheme="minorHAnsi" w:cs="Tahoma"/>
        </w:rPr>
      </w:pPr>
    </w:p>
    <w:p w14:paraId="7743B339" w14:textId="77777777" w:rsidR="006D3AFE" w:rsidRPr="00BE4BBF" w:rsidRDefault="006D3AFE" w:rsidP="00BE4BBF">
      <w:pPr>
        <w:pStyle w:val="Footer"/>
        <w:tabs>
          <w:tab w:val="left" w:pos="567"/>
        </w:tabs>
        <w:spacing w:line="276" w:lineRule="auto"/>
        <w:jc w:val="both"/>
        <w:rPr>
          <w:rFonts w:asciiTheme="minorHAnsi" w:hAnsiTheme="minorHAnsi" w:cs="Tahoma"/>
        </w:rPr>
      </w:pPr>
      <w:r w:rsidRPr="00BE4BBF">
        <w:rPr>
          <w:rFonts w:asciiTheme="minorHAnsi" w:hAnsiTheme="minorHAnsi" w:cs="Tahoma"/>
        </w:rPr>
        <w:t xml:space="preserve">Fresh air ventilation can be controlled generally between the 2 – 6 changes per hour (by volume of empty hold space) </w:t>
      </w:r>
      <w:proofErr w:type="spellStart"/>
      <w:r w:rsidRPr="00BE4BBF">
        <w:rPr>
          <w:rFonts w:asciiTheme="minorHAnsi" w:hAnsiTheme="minorHAnsi" w:cs="Tahoma"/>
        </w:rPr>
        <w:t>utilising</w:t>
      </w:r>
      <w:proofErr w:type="spellEnd"/>
      <w:r w:rsidRPr="00BE4BBF">
        <w:rPr>
          <w:rFonts w:asciiTheme="minorHAnsi" w:hAnsiTheme="minorHAnsi" w:cs="Tahoma"/>
        </w:rPr>
        <w:t xml:space="preserve"> the fan speed and adjustment of fresh air ventilation flaps which can be opened and closed according requirements.</w:t>
      </w:r>
    </w:p>
    <w:p w14:paraId="7B3F829F" w14:textId="77777777" w:rsidR="006D3AFE" w:rsidRPr="00BE4BBF" w:rsidRDefault="006D3AFE" w:rsidP="00BE4BBF">
      <w:pPr>
        <w:pStyle w:val="Footer"/>
        <w:tabs>
          <w:tab w:val="left" w:pos="567"/>
        </w:tabs>
        <w:spacing w:line="276" w:lineRule="auto"/>
        <w:jc w:val="both"/>
        <w:rPr>
          <w:rFonts w:asciiTheme="minorHAnsi" w:hAnsiTheme="minorHAnsi" w:cs="Tahoma"/>
        </w:rPr>
      </w:pPr>
    </w:p>
    <w:p w14:paraId="4E8303C6" w14:textId="77777777" w:rsidR="006D3AFE" w:rsidRPr="00BE4BBF" w:rsidRDefault="006D3AFE" w:rsidP="00BE4BBF">
      <w:pPr>
        <w:pStyle w:val="Footer"/>
        <w:tabs>
          <w:tab w:val="left" w:pos="567"/>
        </w:tabs>
        <w:spacing w:line="276" w:lineRule="auto"/>
        <w:jc w:val="both"/>
        <w:rPr>
          <w:rFonts w:asciiTheme="minorHAnsi" w:hAnsiTheme="minorHAnsi" w:cs="Tahoma"/>
        </w:rPr>
      </w:pPr>
      <w:r w:rsidRPr="00BE4BBF">
        <w:rPr>
          <w:rFonts w:asciiTheme="minorHAnsi" w:hAnsiTheme="minorHAnsi" w:cs="Tahoma"/>
        </w:rPr>
        <w:t>In colder weather there may be a conflict between the need to maintain circulated air delivery temperatures and the need to ventilate and to introduce cold fresh air.</w:t>
      </w:r>
    </w:p>
    <w:p w14:paraId="1334A012" w14:textId="77777777" w:rsidR="006D3AFE" w:rsidRPr="00BE4BBF" w:rsidRDefault="006D3AFE" w:rsidP="00BE4BBF">
      <w:pPr>
        <w:pStyle w:val="Footer"/>
        <w:tabs>
          <w:tab w:val="left" w:pos="567"/>
        </w:tabs>
        <w:spacing w:line="276" w:lineRule="auto"/>
        <w:jc w:val="both"/>
        <w:rPr>
          <w:rFonts w:asciiTheme="minorHAnsi" w:hAnsiTheme="minorHAnsi" w:cs="Tahoma"/>
        </w:rPr>
      </w:pPr>
    </w:p>
    <w:p w14:paraId="64ED7D8C" w14:textId="77777777" w:rsidR="006D3AFE" w:rsidRPr="00BE4BBF" w:rsidRDefault="006D3AFE" w:rsidP="00BE4BBF">
      <w:pPr>
        <w:pStyle w:val="Footer"/>
        <w:tabs>
          <w:tab w:val="left" w:pos="567"/>
        </w:tabs>
        <w:spacing w:line="276" w:lineRule="auto"/>
        <w:jc w:val="both"/>
        <w:rPr>
          <w:rFonts w:asciiTheme="minorHAnsi" w:hAnsiTheme="minorHAnsi" w:cs="Tahoma"/>
        </w:rPr>
      </w:pPr>
      <w:r w:rsidRPr="00BE4BBF">
        <w:rPr>
          <w:rFonts w:asciiTheme="minorHAnsi" w:hAnsiTheme="minorHAnsi" w:cs="Tahoma"/>
        </w:rPr>
        <w:t>Air circulation fans are normally run on the specified speed. It is a good idea to check the remote fan switches in the deckhouses personally when possible.</w:t>
      </w:r>
    </w:p>
    <w:p w14:paraId="05F647BE" w14:textId="77777777" w:rsidR="006D3AFE" w:rsidRPr="00BE4BBF" w:rsidRDefault="006D3AFE" w:rsidP="00BE4BBF">
      <w:pPr>
        <w:pStyle w:val="Footer"/>
        <w:tabs>
          <w:tab w:val="left" w:pos="567"/>
        </w:tabs>
        <w:spacing w:line="276" w:lineRule="auto"/>
        <w:jc w:val="both"/>
        <w:rPr>
          <w:rFonts w:asciiTheme="minorHAnsi" w:hAnsiTheme="minorHAnsi" w:cs="Tahoma"/>
        </w:rPr>
      </w:pPr>
    </w:p>
    <w:p w14:paraId="542AFC5E" w14:textId="77777777" w:rsidR="006D3AFE" w:rsidRPr="00BE4BBF" w:rsidRDefault="006D3AFE" w:rsidP="00BE4BBF">
      <w:pPr>
        <w:pStyle w:val="Footer"/>
        <w:tabs>
          <w:tab w:val="left" w:pos="567"/>
        </w:tabs>
        <w:spacing w:line="276" w:lineRule="auto"/>
        <w:jc w:val="both"/>
        <w:rPr>
          <w:rFonts w:asciiTheme="minorHAnsi" w:hAnsiTheme="minorHAnsi" w:cs="Tahoma"/>
        </w:rPr>
      </w:pPr>
      <w:r w:rsidRPr="00BE4BBF">
        <w:rPr>
          <w:rFonts w:asciiTheme="minorHAnsi" w:hAnsiTheme="minorHAnsi" w:cs="Tahoma"/>
        </w:rPr>
        <w:t>Any difficulties with the operation of the air circulation of the fresh air ventilation systems or with the maintenance of temperatures should be reported to all parties.</w:t>
      </w:r>
    </w:p>
    <w:p w14:paraId="102092C5" w14:textId="77777777" w:rsidR="006D3AFE" w:rsidRPr="00BE4BBF" w:rsidRDefault="006D3AFE" w:rsidP="00BE4BBF">
      <w:pPr>
        <w:spacing w:line="276" w:lineRule="auto"/>
        <w:jc w:val="both"/>
        <w:rPr>
          <w:rFonts w:asciiTheme="minorHAnsi" w:hAnsiTheme="minorHAnsi" w:cs="Tahoma"/>
        </w:rPr>
      </w:pPr>
    </w:p>
    <w:p w14:paraId="4CAB4344" w14:textId="77777777" w:rsidR="006D3AFE" w:rsidRPr="00D83866" w:rsidRDefault="006D3AFE" w:rsidP="00BE4BBF">
      <w:pPr>
        <w:spacing w:line="276" w:lineRule="auto"/>
        <w:jc w:val="both"/>
        <w:rPr>
          <w:rFonts w:asciiTheme="minorHAnsi" w:hAnsiTheme="minorHAnsi" w:cs="Tahoma"/>
          <w:b/>
          <w:i/>
          <w:iCs/>
        </w:rPr>
      </w:pPr>
      <w:r w:rsidRPr="00D83866">
        <w:rPr>
          <w:rFonts w:asciiTheme="minorHAnsi" w:hAnsiTheme="minorHAnsi" w:cs="Tahoma"/>
          <w:b/>
          <w:i/>
          <w:iCs/>
        </w:rPr>
        <w:t>Arrival discharge port</w:t>
      </w:r>
    </w:p>
    <w:p w14:paraId="61406E47" w14:textId="77777777" w:rsidR="006D3AFE" w:rsidRPr="00BE4BBF" w:rsidRDefault="006D3AFE" w:rsidP="00BE4BBF">
      <w:pPr>
        <w:tabs>
          <w:tab w:val="left" w:pos="567"/>
        </w:tabs>
        <w:spacing w:line="276" w:lineRule="auto"/>
        <w:jc w:val="both"/>
        <w:rPr>
          <w:rFonts w:asciiTheme="minorHAnsi" w:hAnsiTheme="minorHAnsi" w:cs="Tahoma"/>
        </w:rPr>
      </w:pPr>
      <w:r w:rsidRPr="00BE4BBF">
        <w:rPr>
          <w:rFonts w:asciiTheme="minorHAnsi" w:hAnsiTheme="minorHAnsi" w:cs="Tahoma"/>
        </w:rPr>
        <w:t>For vessels discharging under survey it is customary for the surveyor to visit all the cooler rooms in turn to take temperatures and other prior to discharge commencing</w:t>
      </w:r>
    </w:p>
    <w:p w14:paraId="7FD38D2E" w14:textId="77777777" w:rsidR="006D3AFE" w:rsidRPr="00BE4BBF" w:rsidRDefault="006D3AFE" w:rsidP="00BE4BBF">
      <w:pPr>
        <w:tabs>
          <w:tab w:val="left" w:pos="567"/>
        </w:tabs>
        <w:spacing w:line="276" w:lineRule="auto"/>
        <w:jc w:val="both"/>
        <w:rPr>
          <w:rFonts w:asciiTheme="minorHAnsi" w:hAnsiTheme="minorHAnsi" w:cs="Tahoma"/>
        </w:rPr>
      </w:pPr>
    </w:p>
    <w:p w14:paraId="71DC136C" w14:textId="77777777" w:rsidR="006D3AFE" w:rsidRPr="00BE4BBF" w:rsidRDefault="006D3AFE" w:rsidP="00BE4BBF">
      <w:pPr>
        <w:tabs>
          <w:tab w:val="left" w:pos="567"/>
        </w:tabs>
        <w:spacing w:line="276" w:lineRule="auto"/>
        <w:jc w:val="both"/>
        <w:rPr>
          <w:rFonts w:asciiTheme="minorHAnsi" w:hAnsiTheme="minorHAnsi" w:cs="Tahoma"/>
        </w:rPr>
      </w:pPr>
      <w:r w:rsidRPr="00BE4BBF">
        <w:rPr>
          <w:rFonts w:asciiTheme="minorHAnsi" w:hAnsiTheme="minorHAnsi" w:cs="Tahoma"/>
        </w:rPr>
        <w:t xml:space="preserve">In </w:t>
      </w:r>
      <w:proofErr w:type="gramStart"/>
      <w:r w:rsidRPr="00BE4BBF">
        <w:rPr>
          <w:rFonts w:asciiTheme="minorHAnsi" w:hAnsiTheme="minorHAnsi" w:cs="Tahoma"/>
        </w:rPr>
        <w:t>addition</w:t>
      </w:r>
      <w:proofErr w:type="gramEnd"/>
      <w:r w:rsidRPr="00BE4BBF">
        <w:rPr>
          <w:rFonts w:asciiTheme="minorHAnsi" w:hAnsiTheme="minorHAnsi" w:cs="Tahoma"/>
        </w:rPr>
        <w:t xml:space="preserve"> the surveyor may wish to see the data logger before all the circulation fans are switched off.</w:t>
      </w:r>
    </w:p>
    <w:p w14:paraId="22E1FDDD" w14:textId="77777777" w:rsidR="006D3AFE" w:rsidRPr="00D83866" w:rsidRDefault="006D3AFE" w:rsidP="00BE4BBF">
      <w:pPr>
        <w:tabs>
          <w:tab w:val="left" w:pos="567"/>
        </w:tabs>
        <w:spacing w:line="276" w:lineRule="auto"/>
        <w:jc w:val="both"/>
        <w:rPr>
          <w:rFonts w:asciiTheme="minorHAnsi" w:hAnsiTheme="minorHAnsi" w:cs="Tahoma"/>
          <w:b/>
        </w:rPr>
      </w:pPr>
    </w:p>
    <w:p w14:paraId="52D4C2DA" w14:textId="77777777" w:rsidR="006D3AFE" w:rsidRPr="00BE4BBF" w:rsidRDefault="006D3AFE" w:rsidP="00BE4BBF">
      <w:pPr>
        <w:pStyle w:val="Footer"/>
        <w:tabs>
          <w:tab w:val="left" w:pos="567"/>
        </w:tabs>
        <w:spacing w:line="276" w:lineRule="auto"/>
        <w:jc w:val="both"/>
        <w:rPr>
          <w:rFonts w:asciiTheme="minorHAnsi" w:hAnsiTheme="minorHAnsi" w:cs="Tahoma"/>
          <w:i/>
          <w:iCs/>
        </w:rPr>
      </w:pPr>
      <w:r w:rsidRPr="00D83866">
        <w:rPr>
          <w:rFonts w:asciiTheme="minorHAnsi" w:hAnsiTheme="minorHAnsi" w:cs="Tahoma"/>
          <w:b/>
          <w:i/>
          <w:iCs/>
        </w:rPr>
        <w:t>Discharging</w:t>
      </w:r>
      <w:r w:rsidRPr="00BE4BBF">
        <w:rPr>
          <w:rFonts w:asciiTheme="minorHAnsi" w:hAnsiTheme="minorHAnsi" w:cs="Tahoma"/>
          <w:i/>
          <w:iCs/>
        </w:rPr>
        <w:tab/>
      </w:r>
    </w:p>
    <w:p w14:paraId="47440E8B" w14:textId="6B374F68" w:rsidR="006D3AFE" w:rsidRPr="00BE4BBF" w:rsidRDefault="006D3AFE" w:rsidP="00BE4BBF">
      <w:pPr>
        <w:pStyle w:val="Footer"/>
        <w:tabs>
          <w:tab w:val="left" w:pos="567"/>
        </w:tabs>
        <w:spacing w:line="276" w:lineRule="auto"/>
        <w:jc w:val="both"/>
        <w:rPr>
          <w:rFonts w:asciiTheme="minorHAnsi" w:hAnsiTheme="minorHAnsi" w:cs="Tahoma"/>
        </w:rPr>
      </w:pPr>
      <w:r w:rsidRPr="00BE4BBF">
        <w:rPr>
          <w:rFonts w:asciiTheme="minorHAnsi" w:hAnsiTheme="minorHAnsi" w:cs="Tahoma"/>
        </w:rPr>
        <w:t>Care of the cargo and cargo records should be carried out as if the vessel were at sea.</w:t>
      </w:r>
    </w:p>
    <w:p w14:paraId="1D280F4F" w14:textId="77777777" w:rsidR="00254F85" w:rsidRPr="00BE4BBF" w:rsidRDefault="00254F85" w:rsidP="00BE4BBF">
      <w:pPr>
        <w:pStyle w:val="Footer"/>
        <w:tabs>
          <w:tab w:val="left" w:pos="567"/>
        </w:tabs>
        <w:spacing w:line="276" w:lineRule="auto"/>
        <w:jc w:val="both"/>
        <w:rPr>
          <w:rFonts w:asciiTheme="minorHAnsi" w:hAnsiTheme="minorHAnsi" w:cs="Tahoma"/>
        </w:rPr>
      </w:pPr>
    </w:p>
    <w:p w14:paraId="24E018C0" w14:textId="77777777" w:rsidR="006D3AFE" w:rsidRPr="00BE4BBF" w:rsidRDefault="006D3AFE" w:rsidP="00BE4BBF">
      <w:pPr>
        <w:pStyle w:val="Footer"/>
        <w:tabs>
          <w:tab w:val="left" w:pos="567"/>
        </w:tabs>
        <w:spacing w:line="276" w:lineRule="auto"/>
        <w:jc w:val="both"/>
        <w:rPr>
          <w:rFonts w:asciiTheme="minorHAnsi" w:hAnsiTheme="minorHAnsi" w:cs="Tahoma"/>
        </w:rPr>
      </w:pPr>
    </w:p>
    <w:p w14:paraId="4422496D" w14:textId="77777777" w:rsidR="006D3AFE" w:rsidRPr="00D83866" w:rsidRDefault="006D3AFE" w:rsidP="00BE4BBF">
      <w:pPr>
        <w:pStyle w:val="Footer"/>
        <w:tabs>
          <w:tab w:val="left" w:pos="567"/>
        </w:tabs>
        <w:spacing w:line="276" w:lineRule="auto"/>
        <w:jc w:val="both"/>
        <w:rPr>
          <w:rFonts w:asciiTheme="minorHAnsi" w:hAnsiTheme="minorHAnsi" w:cs="Tahoma"/>
          <w:b/>
          <w:i/>
          <w:iCs/>
        </w:rPr>
      </w:pPr>
      <w:r w:rsidRPr="00D83866">
        <w:rPr>
          <w:rFonts w:asciiTheme="minorHAnsi" w:hAnsiTheme="minorHAnsi" w:cs="Tahoma"/>
          <w:b/>
          <w:i/>
          <w:iCs/>
        </w:rPr>
        <w:t>Tight stowage</w:t>
      </w:r>
    </w:p>
    <w:p w14:paraId="7267C5F8" w14:textId="77777777" w:rsidR="006D3AFE" w:rsidRPr="00BE4BBF" w:rsidRDefault="006D3AFE" w:rsidP="00BE4BBF">
      <w:pPr>
        <w:pStyle w:val="Footer"/>
        <w:tabs>
          <w:tab w:val="left" w:pos="567"/>
        </w:tabs>
        <w:spacing w:line="276" w:lineRule="auto"/>
        <w:jc w:val="both"/>
        <w:rPr>
          <w:rFonts w:asciiTheme="minorHAnsi" w:hAnsiTheme="minorHAnsi" w:cs="Tahoma"/>
        </w:rPr>
      </w:pPr>
      <w:r w:rsidRPr="00BE4BBF">
        <w:rPr>
          <w:rFonts w:asciiTheme="minorHAnsi" w:hAnsiTheme="minorHAnsi" w:cs="Tahoma"/>
        </w:rPr>
        <w:t xml:space="preserve">It is the ship’s responsibility to supervise the loading and discharging of the cargo for the purpose of maintaining a tight seaworthy stow and to prevent or </w:t>
      </w:r>
      <w:proofErr w:type="spellStart"/>
      <w:r w:rsidRPr="00BE4BBF">
        <w:rPr>
          <w:rFonts w:asciiTheme="minorHAnsi" w:hAnsiTheme="minorHAnsi" w:cs="Tahoma"/>
        </w:rPr>
        <w:t>minimise</w:t>
      </w:r>
      <w:proofErr w:type="spellEnd"/>
      <w:r w:rsidRPr="00BE4BBF">
        <w:rPr>
          <w:rFonts w:asciiTheme="minorHAnsi" w:hAnsiTheme="minorHAnsi" w:cs="Tahoma"/>
        </w:rPr>
        <w:t xml:space="preserve"> any shifting damage, tight stowage also being necessary to maintain proper air circulation. For these purposes it is necessary to visit working compartments at frequent intervals and to point out any problems to the stevedore foreman.</w:t>
      </w:r>
    </w:p>
    <w:p w14:paraId="1222A01A" w14:textId="77777777" w:rsidR="006D3AFE" w:rsidRPr="00BE4BBF" w:rsidRDefault="006D3AFE" w:rsidP="00BE4BBF">
      <w:pPr>
        <w:pStyle w:val="Footer"/>
        <w:tabs>
          <w:tab w:val="left" w:pos="567"/>
        </w:tabs>
        <w:spacing w:line="276" w:lineRule="auto"/>
        <w:jc w:val="both"/>
        <w:rPr>
          <w:rFonts w:asciiTheme="minorHAnsi" w:hAnsiTheme="minorHAnsi" w:cs="Tahoma"/>
        </w:rPr>
      </w:pPr>
    </w:p>
    <w:p w14:paraId="5564B33A" w14:textId="77777777" w:rsidR="006D3AFE" w:rsidRPr="00BE4BBF" w:rsidRDefault="006D3AFE" w:rsidP="00BE4BBF">
      <w:pPr>
        <w:pStyle w:val="Footer"/>
        <w:tabs>
          <w:tab w:val="left" w:pos="567"/>
        </w:tabs>
        <w:spacing w:line="276" w:lineRule="auto"/>
        <w:jc w:val="both"/>
        <w:rPr>
          <w:rFonts w:asciiTheme="minorHAnsi" w:hAnsiTheme="minorHAnsi" w:cs="Tahoma"/>
        </w:rPr>
      </w:pPr>
      <w:r w:rsidRPr="00BE4BBF">
        <w:rPr>
          <w:rFonts w:asciiTheme="minorHAnsi" w:hAnsiTheme="minorHAnsi" w:cs="Tahoma"/>
        </w:rPr>
        <w:t>When necessary protests should be made in writing to the ship’s agent and the stevedores, with instructions to the agent to forward the stevedores copy to the stevedore on board and to their management on shore as soon as possible.</w:t>
      </w:r>
    </w:p>
    <w:p w14:paraId="133C913D" w14:textId="77777777" w:rsidR="006D3AFE" w:rsidRPr="00BE4BBF" w:rsidRDefault="006D3AFE" w:rsidP="00BE4BBF">
      <w:pPr>
        <w:pStyle w:val="Title"/>
        <w:spacing w:line="276" w:lineRule="auto"/>
        <w:jc w:val="both"/>
        <w:rPr>
          <w:rFonts w:asciiTheme="minorHAnsi" w:hAnsiTheme="minorHAnsi" w:cs="Tahoma"/>
          <w:sz w:val="24"/>
          <w:szCs w:val="24"/>
        </w:rPr>
      </w:pPr>
    </w:p>
    <w:p w14:paraId="159C8A7C"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b/>
          <w:bCs/>
        </w:rPr>
        <w:t>Refrigerated container / trailer</w:t>
      </w:r>
    </w:p>
    <w:p w14:paraId="317968CD" w14:textId="77777777" w:rsidR="006D3AFE" w:rsidRPr="00BE4BBF" w:rsidRDefault="006D3AFE" w:rsidP="00BE4BBF">
      <w:pPr>
        <w:spacing w:line="276" w:lineRule="auto"/>
        <w:jc w:val="both"/>
        <w:rPr>
          <w:rFonts w:asciiTheme="minorHAnsi" w:hAnsiTheme="minorHAnsi"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4394"/>
      </w:tblGrid>
      <w:tr w:rsidR="006D3AFE" w:rsidRPr="00BE4BBF" w14:paraId="01749A9B" w14:textId="77777777" w:rsidTr="0095274E">
        <w:tc>
          <w:tcPr>
            <w:tcW w:w="8862" w:type="dxa"/>
            <w:gridSpan w:val="2"/>
            <w:tcBorders>
              <w:top w:val="single" w:sz="4" w:space="0" w:color="auto"/>
              <w:left w:val="single" w:sz="4" w:space="0" w:color="auto"/>
              <w:bottom w:val="single" w:sz="4" w:space="0" w:color="auto"/>
              <w:right w:val="single" w:sz="4" w:space="0" w:color="auto"/>
            </w:tcBorders>
            <w:hideMark/>
          </w:tcPr>
          <w:p w14:paraId="19B64B54" w14:textId="77777777" w:rsidR="006D3AFE" w:rsidRPr="00BE4BBF" w:rsidRDefault="006D3AFE" w:rsidP="00BE4BBF">
            <w:pPr>
              <w:pStyle w:val="Footer"/>
              <w:tabs>
                <w:tab w:val="left" w:pos="720"/>
              </w:tabs>
              <w:spacing w:line="276" w:lineRule="auto"/>
              <w:jc w:val="both"/>
              <w:rPr>
                <w:rFonts w:asciiTheme="minorHAnsi" w:hAnsiTheme="minorHAnsi" w:cs="Tahoma"/>
                <w:b/>
                <w:bCs/>
              </w:rPr>
            </w:pPr>
            <w:r w:rsidRPr="00BE4BBF">
              <w:rPr>
                <w:rFonts w:asciiTheme="minorHAnsi" w:hAnsiTheme="minorHAnsi" w:cs="Tahoma"/>
                <w:b/>
                <w:bCs/>
              </w:rPr>
              <w:t>Basic information</w:t>
            </w:r>
          </w:p>
        </w:tc>
      </w:tr>
      <w:tr w:rsidR="006D3AFE" w:rsidRPr="00BE4BBF" w14:paraId="40E203C0" w14:textId="77777777" w:rsidTr="0095274E">
        <w:tc>
          <w:tcPr>
            <w:tcW w:w="4468" w:type="dxa"/>
            <w:tcBorders>
              <w:top w:val="single" w:sz="4" w:space="0" w:color="auto"/>
              <w:left w:val="single" w:sz="4" w:space="0" w:color="auto"/>
              <w:bottom w:val="single" w:sz="4" w:space="0" w:color="auto"/>
              <w:right w:val="single" w:sz="4" w:space="0" w:color="auto"/>
            </w:tcBorders>
            <w:hideMark/>
          </w:tcPr>
          <w:p w14:paraId="715BCB8D" w14:textId="77777777" w:rsidR="006D3AFE" w:rsidRPr="00BE4BBF" w:rsidRDefault="006D3AFE" w:rsidP="00BE4BBF">
            <w:pPr>
              <w:pStyle w:val="Footer"/>
              <w:tabs>
                <w:tab w:val="left" w:pos="720"/>
              </w:tabs>
              <w:spacing w:line="276" w:lineRule="auto"/>
              <w:jc w:val="both"/>
              <w:rPr>
                <w:rFonts w:asciiTheme="minorHAnsi" w:hAnsiTheme="minorHAnsi" w:cs="Tahoma"/>
              </w:rPr>
            </w:pPr>
            <w:r w:rsidRPr="00BE4BBF">
              <w:rPr>
                <w:rFonts w:asciiTheme="minorHAnsi" w:hAnsiTheme="minorHAnsi" w:cs="Tahoma"/>
              </w:rPr>
              <w:t>- party inviting for survey</w:t>
            </w:r>
          </w:p>
        </w:tc>
        <w:tc>
          <w:tcPr>
            <w:tcW w:w="4394" w:type="dxa"/>
            <w:tcBorders>
              <w:top w:val="single" w:sz="4" w:space="0" w:color="auto"/>
              <w:left w:val="single" w:sz="4" w:space="0" w:color="auto"/>
              <w:bottom w:val="single" w:sz="4" w:space="0" w:color="auto"/>
              <w:right w:val="single" w:sz="4" w:space="0" w:color="auto"/>
            </w:tcBorders>
          </w:tcPr>
          <w:p w14:paraId="699CD69C" w14:textId="77777777" w:rsidR="006D3AFE" w:rsidRPr="00BE4BBF" w:rsidRDefault="006D3AFE" w:rsidP="00BE4BBF">
            <w:pPr>
              <w:pStyle w:val="Footer"/>
              <w:tabs>
                <w:tab w:val="left" w:pos="720"/>
              </w:tabs>
              <w:spacing w:line="276" w:lineRule="auto"/>
              <w:jc w:val="both"/>
              <w:rPr>
                <w:rFonts w:asciiTheme="minorHAnsi" w:hAnsiTheme="minorHAnsi" w:cs="Tahoma"/>
              </w:rPr>
            </w:pPr>
          </w:p>
        </w:tc>
      </w:tr>
      <w:tr w:rsidR="006D3AFE" w:rsidRPr="00BE4BBF" w14:paraId="0B6D6C94" w14:textId="77777777" w:rsidTr="0095274E">
        <w:tc>
          <w:tcPr>
            <w:tcW w:w="4468" w:type="dxa"/>
            <w:tcBorders>
              <w:top w:val="single" w:sz="4" w:space="0" w:color="auto"/>
              <w:left w:val="single" w:sz="4" w:space="0" w:color="auto"/>
              <w:bottom w:val="single" w:sz="4" w:space="0" w:color="auto"/>
              <w:right w:val="single" w:sz="4" w:space="0" w:color="auto"/>
            </w:tcBorders>
            <w:hideMark/>
          </w:tcPr>
          <w:p w14:paraId="39B6B7DD" w14:textId="77777777" w:rsidR="006D3AFE" w:rsidRPr="00BE4BBF" w:rsidRDefault="006D3AFE" w:rsidP="00BE4BBF">
            <w:pPr>
              <w:pStyle w:val="Footer"/>
              <w:tabs>
                <w:tab w:val="left" w:pos="720"/>
              </w:tabs>
              <w:spacing w:line="276" w:lineRule="auto"/>
              <w:jc w:val="both"/>
              <w:rPr>
                <w:rFonts w:asciiTheme="minorHAnsi" w:hAnsiTheme="minorHAnsi" w:cs="Tahoma"/>
              </w:rPr>
            </w:pPr>
            <w:r w:rsidRPr="00BE4BBF">
              <w:rPr>
                <w:rFonts w:asciiTheme="minorHAnsi" w:hAnsiTheme="minorHAnsi" w:cs="Tahoma"/>
              </w:rPr>
              <w:t>- name of surveyor of inviting party</w:t>
            </w:r>
          </w:p>
        </w:tc>
        <w:tc>
          <w:tcPr>
            <w:tcW w:w="4394" w:type="dxa"/>
            <w:tcBorders>
              <w:top w:val="single" w:sz="4" w:space="0" w:color="auto"/>
              <w:left w:val="single" w:sz="4" w:space="0" w:color="auto"/>
              <w:bottom w:val="single" w:sz="4" w:space="0" w:color="auto"/>
              <w:right w:val="single" w:sz="4" w:space="0" w:color="auto"/>
            </w:tcBorders>
          </w:tcPr>
          <w:p w14:paraId="31B86E54" w14:textId="77777777" w:rsidR="006D3AFE" w:rsidRPr="00BE4BBF" w:rsidRDefault="006D3AFE" w:rsidP="00BE4BBF">
            <w:pPr>
              <w:pStyle w:val="Footer"/>
              <w:tabs>
                <w:tab w:val="left" w:pos="720"/>
              </w:tabs>
              <w:spacing w:line="276" w:lineRule="auto"/>
              <w:jc w:val="both"/>
              <w:rPr>
                <w:rFonts w:asciiTheme="minorHAnsi" w:hAnsiTheme="minorHAnsi" w:cs="Tahoma"/>
              </w:rPr>
            </w:pPr>
          </w:p>
        </w:tc>
      </w:tr>
      <w:tr w:rsidR="006D3AFE" w:rsidRPr="00BE4BBF" w14:paraId="3A065435" w14:textId="77777777" w:rsidTr="0095274E">
        <w:tc>
          <w:tcPr>
            <w:tcW w:w="4468" w:type="dxa"/>
            <w:tcBorders>
              <w:top w:val="single" w:sz="4" w:space="0" w:color="auto"/>
              <w:left w:val="single" w:sz="4" w:space="0" w:color="auto"/>
              <w:bottom w:val="single" w:sz="4" w:space="0" w:color="auto"/>
              <w:right w:val="single" w:sz="4" w:space="0" w:color="auto"/>
            </w:tcBorders>
            <w:hideMark/>
          </w:tcPr>
          <w:p w14:paraId="7FEB17FE" w14:textId="77777777" w:rsidR="006D3AFE" w:rsidRPr="00BE4BBF" w:rsidRDefault="006D3AFE" w:rsidP="00BE4BBF">
            <w:pPr>
              <w:pStyle w:val="Footer"/>
              <w:tabs>
                <w:tab w:val="left" w:pos="720"/>
              </w:tabs>
              <w:spacing w:line="276" w:lineRule="auto"/>
              <w:jc w:val="both"/>
              <w:rPr>
                <w:rFonts w:asciiTheme="minorHAnsi" w:hAnsiTheme="minorHAnsi" w:cs="Tahoma"/>
              </w:rPr>
            </w:pPr>
            <w:r w:rsidRPr="00BE4BBF">
              <w:rPr>
                <w:rFonts w:asciiTheme="minorHAnsi" w:hAnsiTheme="minorHAnsi" w:cs="Tahoma"/>
              </w:rPr>
              <w:t>- date(s) and time(s) that survey was performed</w:t>
            </w:r>
          </w:p>
        </w:tc>
        <w:tc>
          <w:tcPr>
            <w:tcW w:w="4394" w:type="dxa"/>
            <w:tcBorders>
              <w:top w:val="single" w:sz="4" w:space="0" w:color="auto"/>
              <w:left w:val="single" w:sz="4" w:space="0" w:color="auto"/>
              <w:bottom w:val="single" w:sz="4" w:space="0" w:color="auto"/>
              <w:right w:val="single" w:sz="4" w:space="0" w:color="auto"/>
            </w:tcBorders>
          </w:tcPr>
          <w:p w14:paraId="79046E3F" w14:textId="77777777" w:rsidR="006D3AFE" w:rsidRPr="00BE4BBF" w:rsidRDefault="006D3AFE" w:rsidP="00BE4BBF">
            <w:pPr>
              <w:pStyle w:val="Footer"/>
              <w:tabs>
                <w:tab w:val="left" w:pos="720"/>
              </w:tabs>
              <w:spacing w:line="276" w:lineRule="auto"/>
              <w:jc w:val="both"/>
              <w:rPr>
                <w:rFonts w:asciiTheme="minorHAnsi" w:hAnsiTheme="minorHAnsi" w:cs="Tahoma"/>
              </w:rPr>
            </w:pPr>
          </w:p>
        </w:tc>
      </w:tr>
      <w:tr w:rsidR="006D3AFE" w:rsidRPr="00BE4BBF" w14:paraId="33F3ADD8" w14:textId="77777777" w:rsidTr="0095274E">
        <w:tc>
          <w:tcPr>
            <w:tcW w:w="4468" w:type="dxa"/>
            <w:tcBorders>
              <w:top w:val="single" w:sz="4" w:space="0" w:color="auto"/>
              <w:left w:val="single" w:sz="4" w:space="0" w:color="auto"/>
              <w:bottom w:val="single" w:sz="4" w:space="0" w:color="auto"/>
              <w:right w:val="single" w:sz="4" w:space="0" w:color="auto"/>
            </w:tcBorders>
            <w:hideMark/>
          </w:tcPr>
          <w:p w14:paraId="1FD94FB2" w14:textId="77777777" w:rsidR="006D3AFE" w:rsidRPr="00BE4BBF" w:rsidRDefault="006D3AFE" w:rsidP="00BE4BBF">
            <w:pPr>
              <w:pStyle w:val="Footer"/>
              <w:tabs>
                <w:tab w:val="left" w:pos="720"/>
              </w:tabs>
              <w:spacing w:line="276" w:lineRule="auto"/>
              <w:jc w:val="both"/>
              <w:rPr>
                <w:rFonts w:asciiTheme="minorHAnsi" w:hAnsiTheme="minorHAnsi" w:cs="Tahoma"/>
              </w:rPr>
            </w:pPr>
            <w:r w:rsidRPr="00BE4BBF">
              <w:rPr>
                <w:rFonts w:asciiTheme="minorHAnsi" w:hAnsiTheme="minorHAnsi" w:cs="Tahoma"/>
              </w:rPr>
              <w:t>- location of survey</w:t>
            </w:r>
          </w:p>
        </w:tc>
        <w:tc>
          <w:tcPr>
            <w:tcW w:w="4394" w:type="dxa"/>
            <w:tcBorders>
              <w:top w:val="single" w:sz="4" w:space="0" w:color="auto"/>
              <w:left w:val="single" w:sz="4" w:space="0" w:color="auto"/>
              <w:bottom w:val="single" w:sz="4" w:space="0" w:color="auto"/>
              <w:right w:val="single" w:sz="4" w:space="0" w:color="auto"/>
            </w:tcBorders>
          </w:tcPr>
          <w:p w14:paraId="6ED31C5A" w14:textId="77777777" w:rsidR="006D3AFE" w:rsidRPr="00BE4BBF" w:rsidRDefault="006D3AFE" w:rsidP="00BE4BBF">
            <w:pPr>
              <w:pStyle w:val="Footer"/>
              <w:tabs>
                <w:tab w:val="left" w:pos="720"/>
              </w:tabs>
              <w:spacing w:line="276" w:lineRule="auto"/>
              <w:jc w:val="both"/>
              <w:rPr>
                <w:rFonts w:asciiTheme="minorHAnsi" w:hAnsiTheme="minorHAnsi" w:cs="Tahoma"/>
              </w:rPr>
            </w:pPr>
          </w:p>
        </w:tc>
      </w:tr>
      <w:tr w:rsidR="006D3AFE" w:rsidRPr="00BE4BBF" w14:paraId="7B684F5D" w14:textId="77777777" w:rsidTr="0095274E">
        <w:tc>
          <w:tcPr>
            <w:tcW w:w="4468" w:type="dxa"/>
            <w:tcBorders>
              <w:top w:val="single" w:sz="4" w:space="0" w:color="auto"/>
              <w:left w:val="single" w:sz="4" w:space="0" w:color="auto"/>
              <w:bottom w:val="single" w:sz="4" w:space="0" w:color="auto"/>
              <w:right w:val="single" w:sz="4" w:space="0" w:color="auto"/>
            </w:tcBorders>
            <w:hideMark/>
          </w:tcPr>
          <w:p w14:paraId="266108C5" w14:textId="77777777" w:rsidR="006D3AFE" w:rsidRPr="00BE4BBF" w:rsidRDefault="006D3AFE" w:rsidP="00BE4BBF">
            <w:pPr>
              <w:pStyle w:val="Footer"/>
              <w:tabs>
                <w:tab w:val="left" w:pos="720"/>
              </w:tabs>
              <w:spacing w:line="276" w:lineRule="auto"/>
              <w:jc w:val="both"/>
              <w:rPr>
                <w:rFonts w:asciiTheme="minorHAnsi" w:hAnsiTheme="minorHAnsi" w:cs="Tahoma"/>
              </w:rPr>
            </w:pPr>
            <w:r w:rsidRPr="00BE4BBF">
              <w:rPr>
                <w:rFonts w:asciiTheme="minorHAnsi" w:hAnsiTheme="minorHAnsi" w:cs="Tahoma"/>
              </w:rPr>
              <w:t>- container number</w:t>
            </w:r>
          </w:p>
        </w:tc>
        <w:tc>
          <w:tcPr>
            <w:tcW w:w="4394" w:type="dxa"/>
            <w:tcBorders>
              <w:top w:val="single" w:sz="4" w:space="0" w:color="auto"/>
              <w:left w:val="single" w:sz="4" w:space="0" w:color="auto"/>
              <w:bottom w:val="single" w:sz="4" w:space="0" w:color="auto"/>
              <w:right w:val="single" w:sz="4" w:space="0" w:color="auto"/>
            </w:tcBorders>
          </w:tcPr>
          <w:p w14:paraId="739A241D" w14:textId="77777777" w:rsidR="006D3AFE" w:rsidRPr="00BE4BBF" w:rsidRDefault="006D3AFE" w:rsidP="00BE4BBF">
            <w:pPr>
              <w:pStyle w:val="Footer"/>
              <w:tabs>
                <w:tab w:val="left" w:pos="720"/>
              </w:tabs>
              <w:spacing w:line="276" w:lineRule="auto"/>
              <w:jc w:val="both"/>
              <w:rPr>
                <w:rFonts w:asciiTheme="minorHAnsi" w:hAnsiTheme="minorHAnsi" w:cs="Tahoma"/>
              </w:rPr>
            </w:pPr>
          </w:p>
        </w:tc>
      </w:tr>
      <w:tr w:rsidR="006D3AFE" w:rsidRPr="00BE4BBF" w14:paraId="31607DA5" w14:textId="77777777" w:rsidTr="0095274E">
        <w:tc>
          <w:tcPr>
            <w:tcW w:w="4468" w:type="dxa"/>
            <w:tcBorders>
              <w:top w:val="single" w:sz="4" w:space="0" w:color="auto"/>
              <w:left w:val="single" w:sz="4" w:space="0" w:color="auto"/>
              <w:bottom w:val="single" w:sz="4" w:space="0" w:color="auto"/>
              <w:right w:val="single" w:sz="4" w:space="0" w:color="auto"/>
            </w:tcBorders>
            <w:hideMark/>
          </w:tcPr>
          <w:p w14:paraId="6BB9931A" w14:textId="77777777" w:rsidR="006D3AFE" w:rsidRPr="00BE4BBF" w:rsidRDefault="006D3AFE" w:rsidP="00BE4BBF">
            <w:pPr>
              <w:pStyle w:val="Footer"/>
              <w:tabs>
                <w:tab w:val="left" w:pos="720"/>
              </w:tabs>
              <w:spacing w:line="276" w:lineRule="auto"/>
              <w:jc w:val="both"/>
              <w:rPr>
                <w:rFonts w:asciiTheme="minorHAnsi" w:hAnsiTheme="minorHAnsi" w:cs="Tahoma"/>
              </w:rPr>
            </w:pPr>
            <w:r w:rsidRPr="00BE4BBF">
              <w:rPr>
                <w:rFonts w:asciiTheme="minorHAnsi" w:hAnsiTheme="minorHAnsi" w:cs="Tahoma"/>
              </w:rPr>
              <w:lastRenderedPageBreak/>
              <w:t>- type of container</w:t>
            </w:r>
          </w:p>
        </w:tc>
        <w:tc>
          <w:tcPr>
            <w:tcW w:w="4394" w:type="dxa"/>
            <w:tcBorders>
              <w:top w:val="single" w:sz="4" w:space="0" w:color="auto"/>
              <w:left w:val="single" w:sz="4" w:space="0" w:color="auto"/>
              <w:bottom w:val="single" w:sz="4" w:space="0" w:color="auto"/>
              <w:right w:val="single" w:sz="4" w:space="0" w:color="auto"/>
            </w:tcBorders>
          </w:tcPr>
          <w:p w14:paraId="494D3113" w14:textId="77777777" w:rsidR="006D3AFE" w:rsidRPr="00BE4BBF" w:rsidRDefault="006D3AFE" w:rsidP="00BE4BBF">
            <w:pPr>
              <w:pStyle w:val="Footer"/>
              <w:tabs>
                <w:tab w:val="left" w:pos="720"/>
              </w:tabs>
              <w:spacing w:line="276" w:lineRule="auto"/>
              <w:jc w:val="both"/>
              <w:rPr>
                <w:rFonts w:asciiTheme="minorHAnsi" w:hAnsiTheme="minorHAnsi" w:cs="Tahoma"/>
              </w:rPr>
            </w:pPr>
          </w:p>
        </w:tc>
      </w:tr>
      <w:tr w:rsidR="006D3AFE" w:rsidRPr="00BE4BBF" w14:paraId="061D64A3" w14:textId="77777777" w:rsidTr="0095274E">
        <w:tc>
          <w:tcPr>
            <w:tcW w:w="4468" w:type="dxa"/>
            <w:tcBorders>
              <w:top w:val="single" w:sz="4" w:space="0" w:color="auto"/>
              <w:left w:val="single" w:sz="4" w:space="0" w:color="auto"/>
              <w:bottom w:val="single" w:sz="4" w:space="0" w:color="auto"/>
              <w:right w:val="single" w:sz="4" w:space="0" w:color="auto"/>
            </w:tcBorders>
            <w:hideMark/>
          </w:tcPr>
          <w:p w14:paraId="5DC0F151" w14:textId="77777777" w:rsidR="006D3AFE" w:rsidRPr="00BE4BBF" w:rsidRDefault="006D3AFE" w:rsidP="00BE4BBF">
            <w:pPr>
              <w:pStyle w:val="Footer"/>
              <w:tabs>
                <w:tab w:val="left" w:pos="720"/>
              </w:tabs>
              <w:spacing w:line="276" w:lineRule="auto"/>
              <w:jc w:val="both"/>
              <w:rPr>
                <w:rFonts w:asciiTheme="minorHAnsi" w:hAnsiTheme="minorHAnsi" w:cs="Tahoma"/>
              </w:rPr>
            </w:pPr>
            <w:r w:rsidRPr="00BE4BBF">
              <w:rPr>
                <w:rFonts w:asciiTheme="minorHAnsi" w:hAnsiTheme="minorHAnsi" w:cs="Tahoma"/>
              </w:rPr>
              <w:t>- date of manufacture</w:t>
            </w:r>
          </w:p>
        </w:tc>
        <w:tc>
          <w:tcPr>
            <w:tcW w:w="4394" w:type="dxa"/>
            <w:tcBorders>
              <w:top w:val="single" w:sz="4" w:space="0" w:color="auto"/>
              <w:left w:val="single" w:sz="4" w:space="0" w:color="auto"/>
              <w:bottom w:val="single" w:sz="4" w:space="0" w:color="auto"/>
              <w:right w:val="single" w:sz="4" w:space="0" w:color="auto"/>
            </w:tcBorders>
          </w:tcPr>
          <w:p w14:paraId="4DF68A1D" w14:textId="77777777" w:rsidR="006D3AFE" w:rsidRPr="00BE4BBF" w:rsidRDefault="006D3AFE" w:rsidP="00BE4BBF">
            <w:pPr>
              <w:pStyle w:val="Footer"/>
              <w:tabs>
                <w:tab w:val="left" w:pos="720"/>
              </w:tabs>
              <w:spacing w:line="276" w:lineRule="auto"/>
              <w:jc w:val="both"/>
              <w:rPr>
                <w:rFonts w:asciiTheme="minorHAnsi" w:hAnsiTheme="minorHAnsi" w:cs="Tahoma"/>
              </w:rPr>
            </w:pPr>
          </w:p>
        </w:tc>
      </w:tr>
      <w:tr w:rsidR="006D3AFE" w:rsidRPr="00BE4BBF" w14:paraId="458F6025" w14:textId="77777777" w:rsidTr="0095274E">
        <w:tc>
          <w:tcPr>
            <w:tcW w:w="4468" w:type="dxa"/>
            <w:tcBorders>
              <w:top w:val="single" w:sz="4" w:space="0" w:color="auto"/>
              <w:left w:val="single" w:sz="4" w:space="0" w:color="auto"/>
              <w:bottom w:val="single" w:sz="4" w:space="0" w:color="auto"/>
              <w:right w:val="single" w:sz="4" w:space="0" w:color="auto"/>
            </w:tcBorders>
            <w:hideMark/>
          </w:tcPr>
          <w:p w14:paraId="30AA7C7C" w14:textId="77777777" w:rsidR="006D3AFE" w:rsidRPr="00BE4BBF" w:rsidRDefault="006D3AFE" w:rsidP="00BE4BBF">
            <w:pPr>
              <w:pStyle w:val="Footer"/>
              <w:tabs>
                <w:tab w:val="left" w:pos="720"/>
              </w:tabs>
              <w:spacing w:line="276" w:lineRule="auto"/>
              <w:jc w:val="both"/>
              <w:rPr>
                <w:rFonts w:asciiTheme="minorHAnsi" w:hAnsiTheme="minorHAnsi" w:cs="Tahoma"/>
              </w:rPr>
            </w:pPr>
            <w:r w:rsidRPr="00BE4BBF">
              <w:rPr>
                <w:rFonts w:asciiTheme="minorHAnsi" w:hAnsiTheme="minorHAnsi" w:cs="Tahoma"/>
              </w:rPr>
              <w:t xml:space="preserve">- make, type, serial </w:t>
            </w:r>
            <w:proofErr w:type="gramStart"/>
            <w:r w:rsidRPr="00BE4BBF">
              <w:rPr>
                <w:rFonts w:asciiTheme="minorHAnsi" w:hAnsiTheme="minorHAnsi" w:cs="Tahoma"/>
              </w:rPr>
              <w:t>number</w:t>
            </w:r>
            <w:proofErr w:type="gramEnd"/>
            <w:r w:rsidRPr="00BE4BBF">
              <w:rPr>
                <w:rFonts w:asciiTheme="minorHAnsi" w:hAnsiTheme="minorHAnsi" w:cs="Tahoma"/>
              </w:rPr>
              <w:t xml:space="preserve"> and date of</w:t>
            </w:r>
          </w:p>
          <w:p w14:paraId="17766E87" w14:textId="77777777" w:rsidR="006D3AFE" w:rsidRPr="00BE4BBF" w:rsidRDefault="006D3AFE" w:rsidP="00BE4BBF">
            <w:pPr>
              <w:pStyle w:val="Footer"/>
              <w:tabs>
                <w:tab w:val="left" w:pos="720"/>
              </w:tabs>
              <w:spacing w:line="276" w:lineRule="auto"/>
              <w:jc w:val="both"/>
              <w:rPr>
                <w:rFonts w:asciiTheme="minorHAnsi" w:hAnsiTheme="minorHAnsi" w:cs="Tahoma"/>
              </w:rPr>
            </w:pPr>
            <w:r w:rsidRPr="00BE4BBF">
              <w:rPr>
                <w:rFonts w:asciiTheme="minorHAnsi" w:hAnsiTheme="minorHAnsi" w:cs="Tahoma"/>
              </w:rPr>
              <w:t xml:space="preserve">  manufacture of refrigeration machinery</w:t>
            </w:r>
          </w:p>
        </w:tc>
        <w:tc>
          <w:tcPr>
            <w:tcW w:w="4394" w:type="dxa"/>
            <w:tcBorders>
              <w:top w:val="single" w:sz="4" w:space="0" w:color="auto"/>
              <w:left w:val="single" w:sz="4" w:space="0" w:color="auto"/>
              <w:bottom w:val="single" w:sz="4" w:space="0" w:color="auto"/>
              <w:right w:val="single" w:sz="4" w:space="0" w:color="auto"/>
            </w:tcBorders>
          </w:tcPr>
          <w:p w14:paraId="357ADD7A" w14:textId="77777777" w:rsidR="006D3AFE" w:rsidRPr="00BE4BBF" w:rsidRDefault="006D3AFE" w:rsidP="00BE4BBF">
            <w:pPr>
              <w:pStyle w:val="Footer"/>
              <w:tabs>
                <w:tab w:val="left" w:pos="720"/>
              </w:tabs>
              <w:spacing w:line="276" w:lineRule="auto"/>
              <w:jc w:val="both"/>
              <w:rPr>
                <w:rFonts w:asciiTheme="minorHAnsi" w:hAnsiTheme="minorHAnsi" w:cs="Tahoma"/>
              </w:rPr>
            </w:pPr>
          </w:p>
        </w:tc>
      </w:tr>
    </w:tbl>
    <w:p w14:paraId="28684894" w14:textId="77777777" w:rsidR="006D3AFE" w:rsidRPr="00BE4BBF" w:rsidRDefault="006D3AFE" w:rsidP="00BE4BBF">
      <w:pPr>
        <w:pStyle w:val="Footer"/>
        <w:tabs>
          <w:tab w:val="left" w:pos="720"/>
        </w:tabs>
        <w:spacing w:line="276" w:lineRule="auto"/>
        <w:jc w:val="both"/>
        <w:rPr>
          <w:rFonts w:asciiTheme="minorHAnsi" w:hAnsiTheme="minorHAnsi" w:cs="Tahoma"/>
          <w:lang w:val="en-GB"/>
        </w:rPr>
      </w:pPr>
    </w:p>
    <w:p w14:paraId="43B52723" w14:textId="77777777" w:rsidR="006D3AFE" w:rsidRPr="00BE4BBF" w:rsidRDefault="006D3AFE" w:rsidP="00BE4BBF">
      <w:pPr>
        <w:pStyle w:val="Footer"/>
        <w:tabs>
          <w:tab w:val="left" w:pos="720"/>
        </w:tabs>
        <w:spacing w:line="276" w:lineRule="auto"/>
        <w:jc w:val="both"/>
        <w:rPr>
          <w:rFonts w:asciiTheme="minorHAnsi" w:hAnsiTheme="minorHAns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23"/>
        <w:gridCol w:w="17"/>
        <w:gridCol w:w="4346"/>
      </w:tblGrid>
      <w:tr w:rsidR="006D3AFE" w:rsidRPr="00BE4BBF" w14:paraId="21CC9EEE" w14:textId="77777777" w:rsidTr="0095274E">
        <w:tc>
          <w:tcPr>
            <w:tcW w:w="8786" w:type="dxa"/>
            <w:gridSpan w:val="3"/>
            <w:tcBorders>
              <w:top w:val="single" w:sz="4" w:space="0" w:color="auto"/>
              <w:left w:val="single" w:sz="4" w:space="0" w:color="auto"/>
              <w:bottom w:val="single" w:sz="4" w:space="0" w:color="auto"/>
              <w:right w:val="single" w:sz="4" w:space="0" w:color="auto"/>
            </w:tcBorders>
            <w:hideMark/>
          </w:tcPr>
          <w:p w14:paraId="17AB4D99" w14:textId="77777777" w:rsidR="006D3AFE" w:rsidRPr="00BE4BBF" w:rsidRDefault="006D3AFE" w:rsidP="00BE4BBF">
            <w:pPr>
              <w:pStyle w:val="Heading9"/>
              <w:spacing w:line="276" w:lineRule="auto"/>
              <w:jc w:val="both"/>
              <w:rPr>
                <w:rFonts w:asciiTheme="minorHAnsi" w:hAnsiTheme="minorHAnsi" w:cs="Tahoma"/>
                <w:bCs/>
                <w:sz w:val="24"/>
                <w:szCs w:val="24"/>
              </w:rPr>
            </w:pPr>
            <w:r w:rsidRPr="00BE4BBF">
              <w:rPr>
                <w:rFonts w:asciiTheme="minorHAnsi" w:hAnsiTheme="minorHAnsi" w:cs="Tahoma"/>
                <w:bCs/>
                <w:sz w:val="24"/>
                <w:szCs w:val="24"/>
              </w:rPr>
              <w:t>Particulars about the carrying period</w:t>
            </w:r>
          </w:p>
        </w:tc>
      </w:tr>
      <w:tr w:rsidR="006D3AFE" w:rsidRPr="00BE4BBF" w14:paraId="5C455312" w14:textId="77777777" w:rsidTr="0095274E">
        <w:tc>
          <w:tcPr>
            <w:tcW w:w="4440" w:type="dxa"/>
            <w:gridSpan w:val="2"/>
            <w:tcBorders>
              <w:top w:val="single" w:sz="4" w:space="0" w:color="auto"/>
              <w:left w:val="single" w:sz="4" w:space="0" w:color="auto"/>
              <w:bottom w:val="single" w:sz="4" w:space="0" w:color="auto"/>
              <w:right w:val="single" w:sz="4" w:space="0" w:color="auto"/>
            </w:tcBorders>
            <w:hideMark/>
          </w:tcPr>
          <w:p w14:paraId="41F9DAB7" w14:textId="77777777" w:rsidR="006D3AFE" w:rsidRPr="00BE4BBF" w:rsidRDefault="006D3AFE" w:rsidP="00BE4BBF">
            <w:pPr>
              <w:pStyle w:val="Footer"/>
              <w:tabs>
                <w:tab w:val="left" w:pos="720"/>
              </w:tabs>
              <w:spacing w:line="276" w:lineRule="auto"/>
              <w:jc w:val="both"/>
              <w:rPr>
                <w:rFonts w:asciiTheme="minorHAnsi" w:hAnsiTheme="minorHAnsi" w:cs="Tahoma"/>
              </w:rPr>
            </w:pPr>
            <w:r w:rsidRPr="00BE4BBF">
              <w:rPr>
                <w:rFonts w:asciiTheme="minorHAnsi" w:hAnsiTheme="minorHAnsi" w:cs="Tahoma"/>
                <w:bCs/>
              </w:rPr>
              <w:t xml:space="preserve">- name of first loading vessel and voyage no. </w:t>
            </w:r>
          </w:p>
        </w:tc>
        <w:tc>
          <w:tcPr>
            <w:tcW w:w="4346" w:type="dxa"/>
            <w:tcBorders>
              <w:top w:val="single" w:sz="4" w:space="0" w:color="auto"/>
              <w:left w:val="single" w:sz="4" w:space="0" w:color="auto"/>
              <w:bottom w:val="single" w:sz="4" w:space="0" w:color="auto"/>
              <w:right w:val="single" w:sz="4" w:space="0" w:color="auto"/>
            </w:tcBorders>
          </w:tcPr>
          <w:p w14:paraId="2948788C"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740A0DBF" w14:textId="77777777" w:rsidTr="0095274E">
        <w:tc>
          <w:tcPr>
            <w:tcW w:w="4440" w:type="dxa"/>
            <w:gridSpan w:val="2"/>
            <w:tcBorders>
              <w:top w:val="single" w:sz="4" w:space="0" w:color="auto"/>
              <w:left w:val="single" w:sz="4" w:space="0" w:color="auto"/>
              <w:bottom w:val="single" w:sz="4" w:space="0" w:color="auto"/>
              <w:right w:val="single" w:sz="4" w:space="0" w:color="auto"/>
            </w:tcBorders>
            <w:hideMark/>
          </w:tcPr>
          <w:p w14:paraId="6A90CCED" w14:textId="77777777" w:rsidR="006D3AFE" w:rsidRPr="00BE4BBF" w:rsidRDefault="006D3AFE" w:rsidP="00BE4BBF">
            <w:pPr>
              <w:pStyle w:val="Heading4"/>
              <w:spacing w:line="276" w:lineRule="auto"/>
              <w:jc w:val="both"/>
              <w:rPr>
                <w:rFonts w:asciiTheme="minorHAnsi" w:hAnsiTheme="minorHAnsi" w:cs="Tahoma"/>
                <w:b w:val="0"/>
                <w:bCs/>
                <w:szCs w:val="24"/>
                <w:lang w:val="en-GB"/>
              </w:rPr>
            </w:pPr>
            <w:r w:rsidRPr="00BE4BBF">
              <w:rPr>
                <w:rFonts w:asciiTheme="minorHAnsi" w:hAnsiTheme="minorHAnsi" w:cs="Tahoma"/>
                <w:b w:val="0"/>
                <w:bCs/>
                <w:szCs w:val="24"/>
                <w:lang w:val="en-GB"/>
              </w:rPr>
              <w:t>- port of loading</w:t>
            </w:r>
          </w:p>
        </w:tc>
        <w:tc>
          <w:tcPr>
            <w:tcW w:w="4346" w:type="dxa"/>
            <w:tcBorders>
              <w:top w:val="single" w:sz="4" w:space="0" w:color="auto"/>
              <w:left w:val="single" w:sz="4" w:space="0" w:color="auto"/>
              <w:bottom w:val="single" w:sz="4" w:space="0" w:color="auto"/>
              <w:right w:val="single" w:sz="4" w:space="0" w:color="auto"/>
            </w:tcBorders>
          </w:tcPr>
          <w:p w14:paraId="501295CF" w14:textId="77777777" w:rsidR="006D3AFE" w:rsidRPr="00BE4BBF" w:rsidRDefault="006D3AFE" w:rsidP="00BE4BBF">
            <w:pPr>
              <w:spacing w:line="276" w:lineRule="auto"/>
              <w:jc w:val="both"/>
              <w:rPr>
                <w:rFonts w:asciiTheme="minorHAnsi" w:hAnsiTheme="minorHAnsi" w:cs="Tahoma"/>
                <w:b/>
                <w:bCs/>
                <w:u w:val="single"/>
                <w:lang w:val="en-GB"/>
              </w:rPr>
            </w:pPr>
          </w:p>
        </w:tc>
      </w:tr>
      <w:tr w:rsidR="006D3AFE" w:rsidRPr="00BE4BBF" w14:paraId="463540C6" w14:textId="77777777" w:rsidTr="0095274E">
        <w:tc>
          <w:tcPr>
            <w:tcW w:w="4440" w:type="dxa"/>
            <w:gridSpan w:val="2"/>
            <w:tcBorders>
              <w:top w:val="single" w:sz="4" w:space="0" w:color="auto"/>
              <w:left w:val="single" w:sz="4" w:space="0" w:color="auto"/>
              <w:bottom w:val="single" w:sz="4" w:space="0" w:color="auto"/>
              <w:right w:val="single" w:sz="4" w:space="0" w:color="auto"/>
            </w:tcBorders>
            <w:hideMark/>
          </w:tcPr>
          <w:p w14:paraId="40BE59A3" w14:textId="77777777" w:rsidR="006D3AFE" w:rsidRPr="00BE4BBF" w:rsidRDefault="006D3AFE" w:rsidP="00BE4BBF">
            <w:pPr>
              <w:pStyle w:val="Heading4"/>
              <w:spacing w:line="276" w:lineRule="auto"/>
              <w:jc w:val="both"/>
              <w:rPr>
                <w:rFonts w:asciiTheme="minorHAnsi" w:hAnsiTheme="minorHAnsi" w:cs="Tahoma"/>
                <w:b w:val="0"/>
                <w:bCs/>
                <w:szCs w:val="24"/>
                <w:lang w:val="en-GB"/>
              </w:rPr>
            </w:pPr>
            <w:r w:rsidRPr="00BE4BBF">
              <w:rPr>
                <w:rFonts w:asciiTheme="minorHAnsi" w:hAnsiTheme="minorHAnsi" w:cs="Tahoma"/>
                <w:b w:val="0"/>
                <w:bCs/>
                <w:szCs w:val="24"/>
                <w:lang w:val="en-GB"/>
              </w:rPr>
              <w:t>- date of loading</w:t>
            </w:r>
          </w:p>
        </w:tc>
        <w:tc>
          <w:tcPr>
            <w:tcW w:w="4346" w:type="dxa"/>
            <w:tcBorders>
              <w:top w:val="single" w:sz="4" w:space="0" w:color="auto"/>
              <w:left w:val="single" w:sz="4" w:space="0" w:color="auto"/>
              <w:bottom w:val="single" w:sz="4" w:space="0" w:color="auto"/>
              <w:right w:val="single" w:sz="4" w:space="0" w:color="auto"/>
            </w:tcBorders>
          </w:tcPr>
          <w:p w14:paraId="6181A8CA" w14:textId="77777777" w:rsidR="006D3AFE" w:rsidRPr="00BE4BBF" w:rsidRDefault="006D3AFE" w:rsidP="00BE4BBF">
            <w:pPr>
              <w:spacing w:line="276" w:lineRule="auto"/>
              <w:jc w:val="both"/>
              <w:rPr>
                <w:rFonts w:asciiTheme="minorHAnsi" w:hAnsiTheme="minorHAnsi" w:cs="Tahoma"/>
                <w:b/>
                <w:bCs/>
                <w:u w:val="single"/>
                <w:lang w:val="en-GB"/>
              </w:rPr>
            </w:pPr>
          </w:p>
        </w:tc>
      </w:tr>
      <w:tr w:rsidR="006D3AFE" w:rsidRPr="00BE4BBF" w14:paraId="207D5CDC" w14:textId="77777777" w:rsidTr="0095274E">
        <w:tc>
          <w:tcPr>
            <w:tcW w:w="4440" w:type="dxa"/>
            <w:gridSpan w:val="2"/>
            <w:tcBorders>
              <w:top w:val="single" w:sz="4" w:space="0" w:color="auto"/>
              <w:left w:val="single" w:sz="4" w:space="0" w:color="auto"/>
              <w:bottom w:val="single" w:sz="4" w:space="0" w:color="auto"/>
              <w:right w:val="single" w:sz="4" w:space="0" w:color="auto"/>
            </w:tcBorders>
            <w:hideMark/>
          </w:tcPr>
          <w:p w14:paraId="0402BB48" w14:textId="77777777" w:rsidR="006D3AFE" w:rsidRPr="00BE4BBF" w:rsidRDefault="006D3AFE" w:rsidP="00BE4BBF">
            <w:pPr>
              <w:spacing w:line="276" w:lineRule="auto"/>
              <w:jc w:val="both"/>
              <w:rPr>
                <w:rFonts w:asciiTheme="minorHAnsi" w:hAnsiTheme="minorHAnsi" w:cs="Tahoma"/>
                <w:bCs/>
              </w:rPr>
            </w:pPr>
            <w:r w:rsidRPr="00BE4BBF">
              <w:rPr>
                <w:rFonts w:asciiTheme="minorHAnsi" w:hAnsiTheme="minorHAnsi" w:cs="Tahoma"/>
                <w:bCs/>
              </w:rPr>
              <w:t xml:space="preserve">- </w:t>
            </w:r>
            <w:proofErr w:type="spellStart"/>
            <w:r w:rsidRPr="00BE4BBF">
              <w:rPr>
                <w:rFonts w:asciiTheme="minorHAnsi" w:hAnsiTheme="minorHAnsi" w:cs="Tahoma"/>
                <w:bCs/>
              </w:rPr>
              <w:t>transhipment</w:t>
            </w:r>
            <w:proofErr w:type="spellEnd"/>
            <w:r w:rsidRPr="00BE4BBF">
              <w:rPr>
                <w:rFonts w:asciiTheme="minorHAnsi" w:hAnsiTheme="minorHAnsi" w:cs="Tahoma"/>
                <w:bCs/>
              </w:rPr>
              <w:t xml:space="preserve"> port(s)</w:t>
            </w:r>
          </w:p>
        </w:tc>
        <w:tc>
          <w:tcPr>
            <w:tcW w:w="4346" w:type="dxa"/>
            <w:tcBorders>
              <w:top w:val="single" w:sz="4" w:space="0" w:color="auto"/>
              <w:left w:val="single" w:sz="4" w:space="0" w:color="auto"/>
              <w:bottom w:val="single" w:sz="4" w:space="0" w:color="auto"/>
              <w:right w:val="single" w:sz="4" w:space="0" w:color="auto"/>
            </w:tcBorders>
          </w:tcPr>
          <w:p w14:paraId="77D77A57"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64698B5F" w14:textId="77777777" w:rsidTr="0095274E">
        <w:tc>
          <w:tcPr>
            <w:tcW w:w="4440" w:type="dxa"/>
            <w:gridSpan w:val="2"/>
            <w:tcBorders>
              <w:top w:val="single" w:sz="4" w:space="0" w:color="auto"/>
              <w:left w:val="single" w:sz="4" w:space="0" w:color="auto"/>
              <w:bottom w:val="single" w:sz="4" w:space="0" w:color="auto"/>
              <w:right w:val="single" w:sz="4" w:space="0" w:color="auto"/>
            </w:tcBorders>
            <w:hideMark/>
          </w:tcPr>
          <w:p w14:paraId="04602424" w14:textId="77777777" w:rsidR="006D3AFE" w:rsidRPr="00BE4BBF" w:rsidRDefault="006D3AFE" w:rsidP="00BE4BBF">
            <w:pPr>
              <w:spacing w:line="276" w:lineRule="auto"/>
              <w:jc w:val="both"/>
              <w:rPr>
                <w:rFonts w:asciiTheme="minorHAnsi" w:hAnsiTheme="minorHAnsi" w:cs="Tahoma"/>
                <w:bCs/>
              </w:rPr>
            </w:pPr>
            <w:r w:rsidRPr="00BE4BBF">
              <w:rPr>
                <w:rFonts w:asciiTheme="minorHAnsi" w:hAnsiTheme="minorHAnsi" w:cs="Tahoma"/>
                <w:bCs/>
              </w:rPr>
              <w:t>- vessel(s) receiving, voyage no(s)</w:t>
            </w:r>
          </w:p>
        </w:tc>
        <w:tc>
          <w:tcPr>
            <w:tcW w:w="4346" w:type="dxa"/>
            <w:tcBorders>
              <w:top w:val="single" w:sz="4" w:space="0" w:color="auto"/>
              <w:left w:val="single" w:sz="4" w:space="0" w:color="auto"/>
              <w:bottom w:val="single" w:sz="4" w:space="0" w:color="auto"/>
              <w:right w:val="single" w:sz="4" w:space="0" w:color="auto"/>
            </w:tcBorders>
          </w:tcPr>
          <w:p w14:paraId="77571FBD"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4B035E6B" w14:textId="77777777" w:rsidTr="0095274E">
        <w:tc>
          <w:tcPr>
            <w:tcW w:w="4440" w:type="dxa"/>
            <w:gridSpan w:val="2"/>
            <w:tcBorders>
              <w:top w:val="single" w:sz="4" w:space="0" w:color="auto"/>
              <w:left w:val="single" w:sz="4" w:space="0" w:color="auto"/>
              <w:bottom w:val="single" w:sz="4" w:space="0" w:color="auto"/>
              <w:right w:val="single" w:sz="4" w:space="0" w:color="auto"/>
            </w:tcBorders>
            <w:hideMark/>
          </w:tcPr>
          <w:p w14:paraId="4014A323" w14:textId="77777777" w:rsidR="006D3AFE" w:rsidRPr="00BE4BBF" w:rsidRDefault="006D3AFE" w:rsidP="00BE4BBF">
            <w:pPr>
              <w:spacing w:line="276" w:lineRule="auto"/>
              <w:jc w:val="both"/>
              <w:rPr>
                <w:rFonts w:asciiTheme="minorHAnsi" w:hAnsiTheme="minorHAnsi" w:cs="Tahoma"/>
                <w:bCs/>
              </w:rPr>
            </w:pPr>
            <w:r w:rsidRPr="00BE4BBF">
              <w:rPr>
                <w:rFonts w:asciiTheme="minorHAnsi" w:hAnsiTheme="minorHAnsi" w:cs="Tahoma"/>
                <w:bCs/>
              </w:rPr>
              <w:t xml:space="preserve">- date of </w:t>
            </w:r>
            <w:proofErr w:type="spellStart"/>
            <w:r w:rsidRPr="00BE4BBF">
              <w:rPr>
                <w:rFonts w:asciiTheme="minorHAnsi" w:hAnsiTheme="minorHAnsi" w:cs="Tahoma"/>
                <w:bCs/>
              </w:rPr>
              <w:t>transhipment</w:t>
            </w:r>
            <w:proofErr w:type="spellEnd"/>
            <w:r w:rsidRPr="00BE4BBF">
              <w:rPr>
                <w:rFonts w:asciiTheme="minorHAnsi" w:hAnsiTheme="minorHAnsi" w:cs="Tahoma"/>
                <w:bCs/>
              </w:rPr>
              <w:t>(s)</w:t>
            </w:r>
          </w:p>
        </w:tc>
        <w:tc>
          <w:tcPr>
            <w:tcW w:w="4346" w:type="dxa"/>
            <w:tcBorders>
              <w:top w:val="single" w:sz="4" w:space="0" w:color="auto"/>
              <w:left w:val="single" w:sz="4" w:space="0" w:color="auto"/>
              <w:bottom w:val="single" w:sz="4" w:space="0" w:color="auto"/>
              <w:right w:val="single" w:sz="4" w:space="0" w:color="auto"/>
            </w:tcBorders>
          </w:tcPr>
          <w:p w14:paraId="72C35792"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230AD201" w14:textId="77777777" w:rsidTr="0095274E">
        <w:tc>
          <w:tcPr>
            <w:tcW w:w="4440" w:type="dxa"/>
            <w:gridSpan w:val="2"/>
            <w:tcBorders>
              <w:top w:val="single" w:sz="4" w:space="0" w:color="auto"/>
              <w:left w:val="single" w:sz="4" w:space="0" w:color="auto"/>
              <w:bottom w:val="single" w:sz="4" w:space="0" w:color="auto"/>
              <w:right w:val="single" w:sz="4" w:space="0" w:color="auto"/>
            </w:tcBorders>
            <w:hideMark/>
          </w:tcPr>
          <w:p w14:paraId="5B4A1BBE" w14:textId="77777777" w:rsidR="006D3AFE" w:rsidRPr="00BE4BBF" w:rsidRDefault="006D3AFE" w:rsidP="00BE4BBF">
            <w:pPr>
              <w:spacing w:line="276" w:lineRule="auto"/>
              <w:jc w:val="both"/>
              <w:rPr>
                <w:rFonts w:asciiTheme="minorHAnsi" w:hAnsiTheme="minorHAnsi" w:cs="Tahoma"/>
                <w:bCs/>
              </w:rPr>
            </w:pPr>
            <w:r w:rsidRPr="00BE4BBF">
              <w:rPr>
                <w:rFonts w:asciiTheme="minorHAnsi" w:hAnsiTheme="minorHAnsi" w:cs="Tahoma"/>
                <w:bCs/>
              </w:rPr>
              <w:t>- discharge port</w:t>
            </w:r>
          </w:p>
        </w:tc>
        <w:tc>
          <w:tcPr>
            <w:tcW w:w="4346" w:type="dxa"/>
            <w:tcBorders>
              <w:top w:val="single" w:sz="4" w:space="0" w:color="auto"/>
              <w:left w:val="single" w:sz="4" w:space="0" w:color="auto"/>
              <w:bottom w:val="single" w:sz="4" w:space="0" w:color="auto"/>
              <w:right w:val="single" w:sz="4" w:space="0" w:color="auto"/>
            </w:tcBorders>
          </w:tcPr>
          <w:p w14:paraId="45171EF1"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36760FCF" w14:textId="77777777" w:rsidTr="0095274E">
        <w:tc>
          <w:tcPr>
            <w:tcW w:w="4440" w:type="dxa"/>
            <w:gridSpan w:val="2"/>
            <w:tcBorders>
              <w:top w:val="single" w:sz="4" w:space="0" w:color="auto"/>
              <w:left w:val="single" w:sz="4" w:space="0" w:color="auto"/>
              <w:bottom w:val="single" w:sz="4" w:space="0" w:color="auto"/>
              <w:right w:val="single" w:sz="4" w:space="0" w:color="auto"/>
            </w:tcBorders>
            <w:hideMark/>
          </w:tcPr>
          <w:p w14:paraId="71272AA8" w14:textId="77777777" w:rsidR="006D3AFE" w:rsidRPr="00BE4BBF" w:rsidRDefault="006D3AFE" w:rsidP="00BE4BBF">
            <w:pPr>
              <w:spacing w:line="276" w:lineRule="auto"/>
              <w:jc w:val="both"/>
              <w:rPr>
                <w:rFonts w:asciiTheme="minorHAnsi" w:hAnsiTheme="minorHAnsi" w:cs="Tahoma"/>
                <w:bCs/>
              </w:rPr>
            </w:pPr>
            <w:r w:rsidRPr="00BE4BBF">
              <w:rPr>
                <w:rFonts w:asciiTheme="minorHAnsi" w:hAnsiTheme="minorHAnsi" w:cs="Tahoma"/>
                <w:bCs/>
              </w:rPr>
              <w:t>- name of discharging vessel and voyage no.</w:t>
            </w:r>
          </w:p>
        </w:tc>
        <w:tc>
          <w:tcPr>
            <w:tcW w:w="4346" w:type="dxa"/>
            <w:tcBorders>
              <w:top w:val="single" w:sz="4" w:space="0" w:color="auto"/>
              <w:left w:val="single" w:sz="4" w:space="0" w:color="auto"/>
              <w:bottom w:val="single" w:sz="4" w:space="0" w:color="auto"/>
              <w:right w:val="single" w:sz="4" w:space="0" w:color="auto"/>
            </w:tcBorders>
          </w:tcPr>
          <w:p w14:paraId="069C5503"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0FB21FBD" w14:textId="77777777" w:rsidTr="0095274E">
        <w:tc>
          <w:tcPr>
            <w:tcW w:w="4440" w:type="dxa"/>
            <w:gridSpan w:val="2"/>
            <w:tcBorders>
              <w:top w:val="single" w:sz="4" w:space="0" w:color="auto"/>
              <w:left w:val="single" w:sz="4" w:space="0" w:color="auto"/>
              <w:bottom w:val="single" w:sz="4" w:space="0" w:color="auto"/>
              <w:right w:val="single" w:sz="4" w:space="0" w:color="auto"/>
            </w:tcBorders>
            <w:hideMark/>
          </w:tcPr>
          <w:p w14:paraId="6A49491F" w14:textId="77777777" w:rsidR="006D3AFE" w:rsidRPr="00BE4BBF" w:rsidRDefault="006D3AFE" w:rsidP="00BE4BBF">
            <w:pPr>
              <w:spacing w:line="276" w:lineRule="auto"/>
              <w:jc w:val="both"/>
              <w:rPr>
                <w:rFonts w:asciiTheme="minorHAnsi" w:hAnsiTheme="minorHAnsi" w:cs="Tahoma"/>
                <w:bCs/>
              </w:rPr>
            </w:pPr>
            <w:r w:rsidRPr="00BE4BBF">
              <w:rPr>
                <w:rFonts w:asciiTheme="minorHAnsi" w:hAnsiTheme="minorHAnsi" w:cs="Tahoma"/>
                <w:bCs/>
              </w:rPr>
              <w:t>- date of discharge</w:t>
            </w:r>
          </w:p>
        </w:tc>
        <w:tc>
          <w:tcPr>
            <w:tcW w:w="4346" w:type="dxa"/>
            <w:tcBorders>
              <w:top w:val="single" w:sz="4" w:space="0" w:color="auto"/>
              <w:left w:val="single" w:sz="4" w:space="0" w:color="auto"/>
              <w:bottom w:val="single" w:sz="4" w:space="0" w:color="auto"/>
              <w:right w:val="single" w:sz="4" w:space="0" w:color="auto"/>
            </w:tcBorders>
          </w:tcPr>
          <w:p w14:paraId="18870AB2"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40BF2665" w14:textId="77777777" w:rsidTr="0095274E">
        <w:tc>
          <w:tcPr>
            <w:tcW w:w="4440" w:type="dxa"/>
            <w:gridSpan w:val="2"/>
            <w:tcBorders>
              <w:top w:val="single" w:sz="4" w:space="0" w:color="auto"/>
              <w:left w:val="single" w:sz="4" w:space="0" w:color="auto"/>
              <w:bottom w:val="single" w:sz="4" w:space="0" w:color="auto"/>
              <w:right w:val="single" w:sz="4" w:space="0" w:color="auto"/>
            </w:tcBorders>
            <w:hideMark/>
          </w:tcPr>
          <w:p w14:paraId="3F785DAB" w14:textId="77777777" w:rsidR="006D3AFE" w:rsidRPr="00BE4BBF" w:rsidRDefault="006D3AFE" w:rsidP="00BE4BBF">
            <w:pPr>
              <w:spacing w:line="276" w:lineRule="auto"/>
              <w:jc w:val="both"/>
              <w:rPr>
                <w:rFonts w:asciiTheme="minorHAnsi" w:hAnsiTheme="minorHAnsi" w:cs="Tahoma"/>
                <w:bCs/>
              </w:rPr>
            </w:pPr>
            <w:r w:rsidRPr="00BE4BBF">
              <w:rPr>
                <w:rFonts w:asciiTheme="minorHAnsi" w:hAnsiTheme="minorHAnsi" w:cs="Tahoma"/>
                <w:bCs/>
              </w:rPr>
              <w:t>- final destination</w:t>
            </w:r>
          </w:p>
        </w:tc>
        <w:tc>
          <w:tcPr>
            <w:tcW w:w="4346" w:type="dxa"/>
            <w:tcBorders>
              <w:top w:val="single" w:sz="4" w:space="0" w:color="auto"/>
              <w:left w:val="single" w:sz="4" w:space="0" w:color="auto"/>
              <w:bottom w:val="single" w:sz="4" w:space="0" w:color="auto"/>
              <w:right w:val="single" w:sz="4" w:space="0" w:color="auto"/>
            </w:tcBorders>
          </w:tcPr>
          <w:p w14:paraId="07AE31F5"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0BAAFAC7" w14:textId="77777777" w:rsidTr="0095274E">
        <w:tc>
          <w:tcPr>
            <w:tcW w:w="4440" w:type="dxa"/>
            <w:gridSpan w:val="2"/>
            <w:tcBorders>
              <w:top w:val="single" w:sz="4" w:space="0" w:color="auto"/>
              <w:left w:val="single" w:sz="4" w:space="0" w:color="auto"/>
              <w:bottom w:val="single" w:sz="4" w:space="0" w:color="auto"/>
              <w:right w:val="single" w:sz="4" w:space="0" w:color="auto"/>
            </w:tcBorders>
            <w:hideMark/>
          </w:tcPr>
          <w:p w14:paraId="0030D8D9" w14:textId="77777777" w:rsidR="006D3AFE" w:rsidRPr="00BE4BBF" w:rsidRDefault="006D3AFE" w:rsidP="00BE4BBF">
            <w:pPr>
              <w:spacing w:line="276" w:lineRule="auto"/>
              <w:jc w:val="both"/>
              <w:rPr>
                <w:rFonts w:asciiTheme="minorHAnsi" w:hAnsiTheme="minorHAnsi" w:cs="Tahoma"/>
                <w:bCs/>
              </w:rPr>
            </w:pPr>
            <w:r w:rsidRPr="00BE4BBF">
              <w:rPr>
                <w:rFonts w:asciiTheme="minorHAnsi" w:hAnsiTheme="minorHAnsi" w:cs="Tahoma"/>
                <w:bCs/>
              </w:rPr>
              <w:t>- date of container delivery</w:t>
            </w:r>
          </w:p>
        </w:tc>
        <w:tc>
          <w:tcPr>
            <w:tcW w:w="4346" w:type="dxa"/>
            <w:tcBorders>
              <w:top w:val="single" w:sz="4" w:space="0" w:color="auto"/>
              <w:left w:val="single" w:sz="4" w:space="0" w:color="auto"/>
              <w:bottom w:val="single" w:sz="4" w:space="0" w:color="auto"/>
              <w:right w:val="single" w:sz="4" w:space="0" w:color="auto"/>
            </w:tcBorders>
          </w:tcPr>
          <w:p w14:paraId="6CFB9C60"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48CEAB0C" w14:textId="77777777" w:rsidTr="0095274E">
        <w:tc>
          <w:tcPr>
            <w:tcW w:w="4440" w:type="dxa"/>
            <w:gridSpan w:val="2"/>
            <w:tcBorders>
              <w:top w:val="single" w:sz="4" w:space="0" w:color="auto"/>
              <w:left w:val="single" w:sz="4" w:space="0" w:color="auto"/>
              <w:bottom w:val="single" w:sz="4" w:space="0" w:color="auto"/>
              <w:right w:val="single" w:sz="4" w:space="0" w:color="auto"/>
            </w:tcBorders>
            <w:hideMark/>
          </w:tcPr>
          <w:p w14:paraId="3963555F" w14:textId="77777777" w:rsidR="006D3AFE" w:rsidRPr="00BE4BBF" w:rsidRDefault="006D3AFE" w:rsidP="00BE4BBF">
            <w:pPr>
              <w:spacing w:line="276" w:lineRule="auto"/>
              <w:jc w:val="both"/>
              <w:rPr>
                <w:rFonts w:asciiTheme="minorHAnsi" w:hAnsiTheme="minorHAnsi" w:cs="Tahoma"/>
                <w:bCs/>
              </w:rPr>
            </w:pPr>
            <w:r w:rsidRPr="00BE4BBF">
              <w:rPr>
                <w:rFonts w:asciiTheme="minorHAnsi" w:hAnsiTheme="minorHAnsi" w:cs="Tahoma"/>
                <w:bCs/>
              </w:rPr>
              <w:t>- stowage position(s) on ship(s)</w:t>
            </w:r>
          </w:p>
        </w:tc>
        <w:tc>
          <w:tcPr>
            <w:tcW w:w="4346" w:type="dxa"/>
            <w:tcBorders>
              <w:top w:val="single" w:sz="4" w:space="0" w:color="auto"/>
              <w:left w:val="single" w:sz="4" w:space="0" w:color="auto"/>
              <w:bottom w:val="single" w:sz="4" w:space="0" w:color="auto"/>
              <w:right w:val="single" w:sz="4" w:space="0" w:color="auto"/>
            </w:tcBorders>
          </w:tcPr>
          <w:p w14:paraId="32CEF661"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12E68561" w14:textId="77777777" w:rsidTr="0095274E">
        <w:tc>
          <w:tcPr>
            <w:tcW w:w="4440" w:type="dxa"/>
            <w:gridSpan w:val="2"/>
            <w:tcBorders>
              <w:top w:val="single" w:sz="4" w:space="0" w:color="auto"/>
              <w:left w:val="single" w:sz="4" w:space="0" w:color="auto"/>
              <w:bottom w:val="single" w:sz="4" w:space="0" w:color="auto"/>
              <w:right w:val="single" w:sz="4" w:space="0" w:color="auto"/>
            </w:tcBorders>
            <w:hideMark/>
          </w:tcPr>
          <w:p w14:paraId="3B84D3F6" w14:textId="77777777" w:rsidR="006D3AFE" w:rsidRPr="00BE4BBF" w:rsidRDefault="006D3AFE" w:rsidP="00BE4BBF">
            <w:pPr>
              <w:spacing w:line="276" w:lineRule="auto"/>
              <w:jc w:val="both"/>
              <w:rPr>
                <w:rFonts w:asciiTheme="minorHAnsi" w:hAnsiTheme="minorHAnsi" w:cs="Tahoma"/>
                <w:bCs/>
              </w:rPr>
            </w:pPr>
            <w:r w:rsidRPr="00BE4BBF">
              <w:rPr>
                <w:rFonts w:asciiTheme="minorHAnsi" w:hAnsiTheme="minorHAnsi" w:cs="Tahoma"/>
                <w:bCs/>
              </w:rPr>
              <w:t>- date and place container stuffed</w:t>
            </w:r>
          </w:p>
        </w:tc>
        <w:tc>
          <w:tcPr>
            <w:tcW w:w="4346" w:type="dxa"/>
            <w:tcBorders>
              <w:top w:val="single" w:sz="4" w:space="0" w:color="auto"/>
              <w:left w:val="single" w:sz="4" w:space="0" w:color="auto"/>
              <w:bottom w:val="single" w:sz="4" w:space="0" w:color="auto"/>
              <w:right w:val="single" w:sz="4" w:space="0" w:color="auto"/>
            </w:tcBorders>
          </w:tcPr>
          <w:p w14:paraId="71C44DB8"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31133910" w14:textId="77777777" w:rsidTr="0095274E">
        <w:tc>
          <w:tcPr>
            <w:tcW w:w="4440" w:type="dxa"/>
            <w:gridSpan w:val="2"/>
            <w:tcBorders>
              <w:top w:val="single" w:sz="4" w:space="0" w:color="auto"/>
              <w:left w:val="single" w:sz="4" w:space="0" w:color="auto"/>
              <w:bottom w:val="single" w:sz="4" w:space="0" w:color="auto"/>
              <w:right w:val="single" w:sz="4" w:space="0" w:color="auto"/>
            </w:tcBorders>
            <w:hideMark/>
          </w:tcPr>
          <w:p w14:paraId="3097A5B1" w14:textId="77777777" w:rsidR="006D3AFE" w:rsidRPr="00BE4BBF" w:rsidRDefault="006D3AFE" w:rsidP="00BE4BBF">
            <w:pPr>
              <w:spacing w:line="276" w:lineRule="auto"/>
              <w:jc w:val="both"/>
              <w:rPr>
                <w:rFonts w:asciiTheme="minorHAnsi" w:hAnsiTheme="minorHAnsi" w:cs="Tahoma"/>
                <w:bCs/>
              </w:rPr>
            </w:pPr>
            <w:r w:rsidRPr="00BE4BBF">
              <w:rPr>
                <w:rFonts w:asciiTheme="minorHAnsi" w:hAnsiTheme="minorHAnsi" w:cs="Tahoma"/>
                <w:bCs/>
              </w:rPr>
              <w:t>- transport from port terminal, mode, duration,</w:t>
            </w:r>
          </w:p>
          <w:p w14:paraId="44BC4DC5" w14:textId="77777777" w:rsidR="006D3AFE" w:rsidRPr="00BE4BBF" w:rsidRDefault="006D3AFE" w:rsidP="00BE4BBF">
            <w:pPr>
              <w:spacing w:line="276" w:lineRule="auto"/>
              <w:jc w:val="both"/>
              <w:rPr>
                <w:rFonts w:asciiTheme="minorHAnsi" w:hAnsiTheme="minorHAnsi" w:cs="Tahoma"/>
                <w:bCs/>
              </w:rPr>
            </w:pPr>
            <w:r w:rsidRPr="00BE4BBF">
              <w:rPr>
                <w:rFonts w:asciiTheme="minorHAnsi" w:hAnsiTheme="minorHAnsi" w:cs="Tahoma"/>
                <w:bCs/>
              </w:rPr>
              <w:t xml:space="preserve">  when on refrigeration</w:t>
            </w:r>
          </w:p>
        </w:tc>
        <w:tc>
          <w:tcPr>
            <w:tcW w:w="4346" w:type="dxa"/>
            <w:tcBorders>
              <w:top w:val="single" w:sz="4" w:space="0" w:color="auto"/>
              <w:left w:val="single" w:sz="4" w:space="0" w:color="auto"/>
              <w:bottom w:val="single" w:sz="4" w:space="0" w:color="auto"/>
              <w:right w:val="single" w:sz="4" w:space="0" w:color="auto"/>
            </w:tcBorders>
          </w:tcPr>
          <w:p w14:paraId="07004993"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5BC7C08B" w14:textId="77777777" w:rsidTr="0095274E">
        <w:tc>
          <w:tcPr>
            <w:tcW w:w="4440" w:type="dxa"/>
            <w:gridSpan w:val="2"/>
            <w:tcBorders>
              <w:top w:val="single" w:sz="4" w:space="0" w:color="auto"/>
              <w:left w:val="single" w:sz="4" w:space="0" w:color="auto"/>
              <w:bottom w:val="single" w:sz="4" w:space="0" w:color="auto"/>
              <w:right w:val="single" w:sz="4" w:space="0" w:color="auto"/>
            </w:tcBorders>
            <w:hideMark/>
          </w:tcPr>
          <w:p w14:paraId="4980D82E" w14:textId="77777777" w:rsidR="006D3AFE" w:rsidRPr="00BE4BBF" w:rsidRDefault="006D3AFE" w:rsidP="00BE4BBF">
            <w:pPr>
              <w:spacing w:line="276" w:lineRule="auto"/>
              <w:jc w:val="both"/>
              <w:rPr>
                <w:rFonts w:asciiTheme="minorHAnsi" w:hAnsiTheme="minorHAnsi" w:cs="Tahoma"/>
                <w:bCs/>
              </w:rPr>
            </w:pPr>
            <w:r w:rsidRPr="00BE4BBF">
              <w:rPr>
                <w:rFonts w:asciiTheme="minorHAnsi" w:hAnsiTheme="minorHAnsi" w:cs="Tahoma"/>
                <w:bCs/>
              </w:rPr>
              <w:t xml:space="preserve">- date, </w:t>
            </w:r>
            <w:proofErr w:type="gramStart"/>
            <w:r w:rsidRPr="00BE4BBF">
              <w:rPr>
                <w:rFonts w:asciiTheme="minorHAnsi" w:hAnsiTheme="minorHAnsi" w:cs="Tahoma"/>
                <w:bCs/>
              </w:rPr>
              <w:t>place</w:t>
            </w:r>
            <w:proofErr w:type="gramEnd"/>
            <w:r w:rsidRPr="00BE4BBF">
              <w:rPr>
                <w:rFonts w:asciiTheme="minorHAnsi" w:hAnsiTheme="minorHAnsi" w:cs="Tahoma"/>
                <w:bCs/>
              </w:rPr>
              <w:t xml:space="preserve"> and time container unstuffed</w:t>
            </w:r>
          </w:p>
        </w:tc>
        <w:tc>
          <w:tcPr>
            <w:tcW w:w="4346" w:type="dxa"/>
            <w:tcBorders>
              <w:top w:val="single" w:sz="4" w:space="0" w:color="auto"/>
              <w:left w:val="single" w:sz="4" w:space="0" w:color="auto"/>
              <w:bottom w:val="single" w:sz="4" w:space="0" w:color="auto"/>
              <w:right w:val="single" w:sz="4" w:space="0" w:color="auto"/>
            </w:tcBorders>
          </w:tcPr>
          <w:p w14:paraId="6EF22D7B"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3EAE6BB1" w14:textId="77777777" w:rsidTr="0095274E">
        <w:tc>
          <w:tcPr>
            <w:tcW w:w="8786" w:type="dxa"/>
            <w:gridSpan w:val="3"/>
            <w:tcBorders>
              <w:top w:val="single" w:sz="4" w:space="0" w:color="auto"/>
              <w:left w:val="single" w:sz="4" w:space="0" w:color="auto"/>
              <w:bottom w:val="single" w:sz="4" w:space="0" w:color="auto"/>
              <w:right w:val="single" w:sz="4" w:space="0" w:color="auto"/>
            </w:tcBorders>
            <w:hideMark/>
          </w:tcPr>
          <w:p w14:paraId="19326DE3" w14:textId="77777777" w:rsidR="006D3AFE" w:rsidRPr="00BE4BBF" w:rsidRDefault="006D3AFE" w:rsidP="00BE4BBF">
            <w:pPr>
              <w:pStyle w:val="Heading9"/>
              <w:spacing w:line="276" w:lineRule="auto"/>
              <w:jc w:val="both"/>
              <w:rPr>
                <w:rFonts w:asciiTheme="minorHAnsi" w:hAnsiTheme="minorHAnsi" w:cs="Tahoma"/>
                <w:sz w:val="24"/>
                <w:szCs w:val="24"/>
              </w:rPr>
            </w:pPr>
            <w:r w:rsidRPr="00BE4BBF">
              <w:rPr>
                <w:rFonts w:asciiTheme="minorHAnsi" w:hAnsiTheme="minorHAnsi" w:cs="Tahoma"/>
                <w:b w:val="0"/>
                <w:sz w:val="24"/>
                <w:szCs w:val="24"/>
              </w:rPr>
              <w:br w:type="page"/>
            </w:r>
            <w:r w:rsidRPr="00BE4BBF">
              <w:rPr>
                <w:rFonts w:asciiTheme="minorHAnsi" w:hAnsiTheme="minorHAnsi" w:cs="Tahoma"/>
                <w:sz w:val="24"/>
                <w:szCs w:val="24"/>
              </w:rPr>
              <w:t>Cargo particulars</w:t>
            </w:r>
          </w:p>
        </w:tc>
      </w:tr>
      <w:tr w:rsidR="006D3AFE" w:rsidRPr="00BE4BBF" w14:paraId="5ADFF0B2" w14:textId="77777777" w:rsidTr="0095274E">
        <w:tc>
          <w:tcPr>
            <w:tcW w:w="4423" w:type="dxa"/>
            <w:tcBorders>
              <w:top w:val="single" w:sz="4" w:space="0" w:color="auto"/>
              <w:left w:val="single" w:sz="4" w:space="0" w:color="auto"/>
              <w:bottom w:val="single" w:sz="4" w:space="0" w:color="auto"/>
              <w:right w:val="single" w:sz="4" w:space="0" w:color="auto"/>
            </w:tcBorders>
            <w:hideMark/>
          </w:tcPr>
          <w:p w14:paraId="4466310E" w14:textId="77777777" w:rsidR="006D3AFE" w:rsidRPr="00BE4BBF" w:rsidRDefault="006D3AFE" w:rsidP="00BE4BBF">
            <w:pPr>
              <w:pStyle w:val="Footer"/>
              <w:tabs>
                <w:tab w:val="left" w:pos="284"/>
              </w:tabs>
              <w:spacing w:line="276" w:lineRule="auto"/>
              <w:jc w:val="both"/>
              <w:rPr>
                <w:rFonts w:asciiTheme="minorHAnsi" w:hAnsiTheme="minorHAnsi" w:cs="Tahoma"/>
              </w:rPr>
            </w:pPr>
            <w:r w:rsidRPr="00BE4BBF">
              <w:rPr>
                <w:rFonts w:asciiTheme="minorHAnsi" w:hAnsiTheme="minorHAnsi" w:cs="Tahoma"/>
              </w:rPr>
              <w:t xml:space="preserve">- </w:t>
            </w:r>
            <w:proofErr w:type="spellStart"/>
            <w:r w:rsidRPr="00BE4BBF">
              <w:rPr>
                <w:rFonts w:asciiTheme="minorHAnsi" w:hAnsiTheme="minorHAnsi" w:cs="Tahoma"/>
              </w:rPr>
              <w:t>b/l</w:t>
            </w:r>
            <w:proofErr w:type="spellEnd"/>
            <w:r w:rsidRPr="00BE4BBF">
              <w:rPr>
                <w:rFonts w:asciiTheme="minorHAnsi" w:hAnsiTheme="minorHAnsi" w:cs="Tahoma"/>
              </w:rPr>
              <w:t xml:space="preserve"> number</w:t>
            </w:r>
          </w:p>
        </w:tc>
        <w:tc>
          <w:tcPr>
            <w:tcW w:w="4363" w:type="dxa"/>
            <w:gridSpan w:val="2"/>
            <w:tcBorders>
              <w:top w:val="single" w:sz="4" w:space="0" w:color="auto"/>
              <w:left w:val="single" w:sz="4" w:space="0" w:color="auto"/>
              <w:bottom w:val="single" w:sz="4" w:space="0" w:color="auto"/>
              <w:right w:val="single" w:sz="4" w:space="0" w:color="auto"/>
            </w:tcBorders>
          </w:tcPr>
          <w:p w14:paraId="1F74B211" w14:textId="77777777" w:rsidR="006D3AFE" w:rsidRPr="00BE4BBF" w:rsidRDefault="006D3AFE" w:rsidP="00BE4BBF">
            <w:pPr>
              <w:spacing w:line="276" w:lineRule="auto"/>
              <w:jc w:val="both"/>
              <w:rPr>
                <w:rFonts w:asciiTheme="minorHAnsi" w:hAnsiTheme="minorHAnsi" w:cs="Tahoma"/>
              </w:rPr>
            </w:pPr>
          </w:p>
        </w:tc>
      </w:tr>
      <w:tr w:rsidR="006D3AFE" w:rsidRPr="00BE4BBF" w14:paraId="29C1B6EC" w14:textId="77777777" w:rsidTr="0095274E">
        <w:tc>
          <w:tcPr>
            <w:tcW w:w="4423" w:type="dxa"/>
            <w:tcBorders>
              <w:top w:val="single" w:sz="4" w:space="0" w:color="auto"/>
              <w:left w:val="single" w:sz="4" w:space="0" w:color="auto"/>
              <w:bottom w:val="single" w:sz="4" w:space="0" w:color="auto"/>
              <w:right w:val="single" w:sz="4" w:space="0" w:color="auto"/>
            </w:tcBorders>
            <w:hideMark/>
          </w:tcPr>
          <w:p w14:paraId="5C21B12F" w14:textId="77777777" w:rsidR="006D3AFE" w:rsidRPr="00BE4BBF" w:rsidRDefault="006D3AFE" w:rsidP="00BE4BBF">
            <w:pPr>
              <w:tabs>
                <w:tab w:val="left" w:pos="284"/>
              </w:tabs>
              <w:spacing w:line="276" w:lineRule="auto"/>
              <w:jc w:val="both"/>
              <w:rPr>
                <w:rFonts w:asciiTheme="minorHAnsi" w:hAnsiTheme="minorHAnsi" w:cs="Tahoma"/>
              </w:rPr>
            </w:pPr>
            <w:r w:rsidRPr="00BE4BBF">
              <w:rPr>
                <w:rFonts w:asciiTheme="minorHAnsi" w:hAnsiTheme="minorHAnsi" w:cs="Tahoma"/>
              </w:rPr>
              <w:t xml:space="preserve">- </w:t>
            </w:r>
            <w:proofErr w:type="spellStart"/>
            <w:r w:rsidRPr="00BE4BBF">
              <w:rPr>
                <w:rFonts w:asciiTheme="minorHAnsi" w:hAnsiTheme="minorHAnsi" w:cs="Tahoma"/>
              </w:rPr>
              <w:t>b/l</w:t>
            </w:r>
            <w:proofErr w:type="spellEnd"/>
            <w:r w:rsidRPr="00BE4BBF">
              <w:rPr>
                <w:rFonts w:asciiTheme="minorHAnsi" w:hAnsiTheme="minorHAnsi" w:cs="Tahoma"/>
              </w:rPr>
              <w:t xml:space="preserve"> place and date of issue</w:t>
            </w:r>
          </w:p>
        </w:tc>
        <w:tc>
          <w:tcPr>
            <w:tcW w:w="4363" w:type="dxa"/>
            <w:gridSpan w:val="2"/>
            <w:tcBorders>
              <w:top w:val="single" w:sz="4" w:space="0" w:color="auto"/>
              <w:left w:val="single" w:sz="4" w:space="0" w:color="auto"/>
              <w:bottom w:val="single" w:sz="4" w:space="0" w:color="auto"/>
              <w:right w:val="single" w:sz="4" w:space="0" w:color="auto"/>
            </w:tcBorders>
          </w:tcPr>
          <w:p w14:paraId="13972DB8" w14:textId="77777777" w:rsidR="006D3AFE" w:rsidRPr="00BE4BBF" w:rsidRDefault="006D3AFE" w:rsidP="00BE4BBF">
            <w:pPr>
              <w:spacing w:line="276" w:lineRule="auto"/>
              <w:jc w:val="both"/>
              <w:rPr>
                <w:rFonts w:asciiTheme="minorHAnsi" w:hAnsiTheme="minorHAnsi" w:cs="Tahoma"/>
              </w:rPr>
            </w:pPr>
          </w:p>
        </w:tc>
      </w:tr>
      <w:tr w:rsidR="006D3AFE" w:rsidRPr="00BE4BBF" w14:paraId="22EA1813" w14:textId="77777777" w:rsidTr="0095274E">
        <w:tc>
          <w:tcPr>
            <w:tcW w:w="4423" w:type="dxa"/>
            <w:tcBorders>
              <w:top w:val="single" w:sz="4" w:space="0" w:color="auto"/>
              <w:left w:val="single" w:sz="4" w:space="0" w:color="auto"/>
              <w:bottom w:val="single" w:sz="4" w:space="0" w:color="auto"/>
              <w:right w:val="single" w:sz="4" w:space="0" w:color="auto"/>
            </w:tcBorders>
            <w:hideMark/>
          </w:tcPr>
          <w:p w14:paraId="079355BA" w14:textId="77777777" w:rsidR="006D3AFE" w:rsidRPr="00BE4BBF" w:rsidRDefault="006D3AFE" w:rsidP="00BE4BBF">
            <w:pPr>
              <w:tabs>
                <w:tab w:val="left" w:pos="284"/>
              </w:tabs>
              <w:spacing w:line="276" w:lineRule="auto"/>
              <w:jc w:val="both"/>
              <w:rPr>
                <w:rFonts w:asciiTheme="minorHAnsi" w:hAnsiTheme="minorHAnsi" w:cs="Tahoma"/>
              </w:rPr>
            </w:pPr>
            <w:r w:rsidRPr="00BE4BBF">
              <w:rPr>
                <w:rFonts w:asciiTheme="minorHAnsi" w:hAnsiTheme="minorHAnsi" w:cs="Tahoma"/>
              </w:rPr>
              <w:t xml:space="preserve">- type of </w:t>
            </w:r>
            <w:proofErr w:type="spellStart"/>
            <w:r w:rsidRPr="00BE4BBF">
              <w:rPr>
                <w:rFonts w:asciiTheme="minorHAnsi" w:hAnsiTheme="minorHAnsi" w:cs="Tahoma"/>
              </w:rPr>
              <w:t>b/l</w:t>
            </w:r>
            <w:proofErr w:type="spellEnd"/>
          </w:p>
        </w:tc>
        <w:tc>
          <w:tcPr>
            <w:tcW w:w="4363" w:type="dxa"/>
            <w:gridSpan w:val="2"/>
            <w:tcBorders>
              <w:top w:val="single" w:sz="4" w:space="0" w:color="auto"/>
              <w:left w:val="single" w:sz="4" w:space="0" w:color="auto"/>
              <w:bottom w:val="single" w:sz="4" w:space="0" w:color="auto"/>
              <w:right w:val="single" w:sz="4" w:space="0" w:color="auto"/>
            </w:tcBorders>
          </w:tcPr>
          <w:p w14:paraId="3A4C79D1" w14:textId="77777777" w:rsidR="006D3AFE" w:rsidRPr="00BE4BBF" w:rsidRDefault="006D3AFE" w:rsidP="00BE4BBF">
            <w:pPr>
              <w:spacing w:line="276" w:lineRule="auto"/>
              <w:jc w:val="both"/>
              <w:rPr>
                <w:rFonts w:asciiTheme="minorHAnsi" w:hAnsiTheme="minorHAnsi" w:cs="Tahoma"/>
              </w:rPr>
            </w:pPr>
          </w:p>
        </w:tc>
      </w:tr>
      <w:tr w:rsidR="006D3AFE" w:rsidRPr="00BE4BBF" w14:paraId="2150A7E9" w14:textId="77777777" w:rsidTr="0095274E">
        <w:tc>
          <w:tcPr>
            <w:tcW w:w="4423" w:type="dxa"/>
            <w:tcBorders>
              <w:top w:val="single" w:sz="4" w:space="0" w:color="auto"/>
              <w:left w:val="single" w:sz="4" w:space="0" w:color="auto"/>
              <w:bottom w:val="single" w:sz="4" w:space="0" w:color="auto"/>
              <w:right w:val="single" w:sz="4" w:space="0" w:color="auto"/>
            </w:tcBorders>
            <w:hideMark/>
          </w:tcPr>
          <w:p w14:paraId="09AA5FE1" w14:textId="77777777" w:rsidR="006D3AFE" w:rsidRPr="00BE4BBF" w:rsidRDefault="006D3AFE" w:rsidP="00BE4BBF">
            <w:pPr>
              <w:tabs>
                <w:tab w:val="left" w:pos="284"/>
              </w:tabs>
              <w:spacing w:line="276" w:lineRule="auto"/>
              <w:jc w:val="both"/>
              <w:rPr>
                <w:rFonts w:asciiTheme="minorHAnsi" w:hAnsiTheme="minorHAnsi" w:cs="Tahoma"/>
              </w:rPr>
            </w:pPr>
            <w:r w:rsidRPr="00BE4BBF">
              <w:rPr>
                <w:rFonts w:asciiTheme="minorHAnsi" w:hAnsiTheme="minorHAnsi" w:cs="Tahoma"/>
              </w:rPr>
              <w:t>- description of commodity</w:t>
            </w:r>
          </w:p>
        </w:tc>
        <w:tc>
          <w:tcPr>
            <w:tcW w:w="4363" w:type="dxa"/>
            <w:gridSpan w:val="2"/>
            <w:tcBorders>
              <w:top w:val="single" w:sz="4" w:space="0" w:color="auto"/>
              <w:left w:val="single" w:sz="4" w:space="0" w:color="auto"/>
              <w:bottom w:val="single" w:sz="4" w:space="0" w:color="auto"/>
              <w:right w:val="single" w:sz="4" w:space="0" w:color="auto"/>
            </w:tcBorders>
          </w:tcPr>
          <w:p w14:paraId="682CFF72" w14:textId="77777777" w:rsidR="006D3AFE" w:rsidRPr="00BE4BBF" w:rsidRDefault="006D3AFE" w:rsidP="00BE4BBF">
            <w:pPr>
              <w:spacing w:line="276" w:lineRule="auto"/>
              <w:jc w:val="both"/>
              <w:rPr>
                <w:rFonts w:asciiTheme="minorHAnsi" w:hAnsiTheme="minorHAnsi" w:cs="Tahoma"/>
              </w:rPr>
            </w:pPr>
          </w:p>
        </w:tc>
      </w:tr>
      <w:tr w:rsidR="006D3AFE" w:rsidRPr="00BE4BBF" w14:paraId="3FBC6978" w14:textId="77777777" w:rsidTr="0095274E">
        <w:tc>
          <w:tcPr>
            <w:tcW w:w="4423" w:type="dxa"/>
            <w:tcBorders>
              <w:top w:val="single" w:sz="4" w:space="0" w:color="auto"/>
              <w:left w:val="single" w:sz="4" w:space="0" w:color="auto"/>
              <w:bottom w:val="single" w:sz="4" w:space="0" w:color="auto"/>
              <w:right w:val="single" w:sz="4" w:space="0" w:color="auto"/>
            </w:tcBorders>
            <w:hideMark/>
          </w:tcPr>
          <w:p w14:paraId="2E4653E9" w14:textId="77777777" w:rsidR="006D3AFE" w:rsidRPr="00BE4BBF" w:rsidRDefault="006D3AFE" w:rsidP="00BE4BBF">
            <w:pPr>
              <w:tabs>
                <w:tab w:val="left" w:pos="284"/>
              </w:tabs>
              <w:spacing w:line="276" w:lineRule="auto"/>
              <w:jc w:val="both"/>
              <w:rPr>
                <w:rFonts w:asciiTheme="minorHAnsi" w:hAnsiTheme="minorHAnsi" w:cs="Tahoma"/>
              </w:rPr>
            </w:pPr>
            <w:r w:rsidRPr="00BE4BBF">
              <w:rPr>
                <w:rFonts w:asciiTheme="minorHAnsi" w:hAnsiTheme="minorHAnsi" w:cs="Tahoma"/>
              </w:rPr>
              <w:t>- marks and numbers</w:t>
            </w:r>
          </w:p>
        </w:tc>
        <w:tc>
          <w:tcPr>
            <w:tcW w:w="4363" w:type="dxa"/>
            <w:gridSpan w:val="2"/>
            <w:tcBorders>
              <w:top w:val="single" w:sz="4" w:space="0" w:color="auto"/>
              <w:left w:val="single" w:sz="4" w:space="0" w:color="auto"/>
              <w:bottom w:val="single" w:sz="4" w:space="0" w:color="auto"/>
              <w:right w:val="single" w:sz="4" w:space="0" w:color="auto"/>
            </w:tcBorders>
          </w:tcPr>
          <w:p w14:paraId="5B0DE94F" w14:textId="77777777" w:rsidR="006D3AFE" w:rsidRPr="00BE4BBF" w:rsidRDefault="006D3AFE" w:rsidP="00BE4BBF">
            <w:pPr>
              <w:spacing w:line="276" w:lineRule="auto"/>
              <w:jc w:val="both"/>
              <w:rPr>
                <w:rFonts w:asciiTheme="minorHAnsi" w:hAnsiTheme="minorHAnsi" w:cs="Tahoma"/>
              </w:rPr>
            </w:pPr>
          </w:p>
        </w:tc>
      </w:tr>
      <w:tr w:rsidR="006D3AFE" w:rsidRPr="00BE4BBF" w14:paraId="1DB80D3C" w14:textId="77777777" w:rsidTr="0095274E">
        <w:tc>
          <w:tcPr>
            <w:tcW w:w="4423" w:type="dxa"/>
            <w:tcBorders>
              <w:top w:val="single" w:sz="4" w:space="0" w:color="auto"/>
              <w:left w:val="single" w:sz="4" w:space="0" w:color="auto"/>
              <w:bottom w:val="single" w:sz="4" w:space="0" w:color="auto"/>
              <w:right w:val="single" w:sz="4" w:space="0" w:color="auto"/>
            </w:tcBorders>
            <w:hideMark/>
          </w:tcPr>
          <w:p w14:paraId="3A26FE68" w14:textId="77777777" w:rsidR="006D3AFE" w:rsidRPr="00BE4BBF" w:rsidRDefault="006D3AFE" w:rsidP="00BE4BBF">
            <w:pPr>
              <w:tabs>
                <w:tab w:val="left" w:pos="284"/>
              </w:tabs>
              <w:spacing w:line="276" w:lineRule="auto"/>
              <w:jc w:val="both"/>
              <w:rPr>
                <w:rFonts w:asciiTheme="minorHAnsi" w:hAnsiTheme="minorHAnsi" w:cs="Tahoma"/>
              </w:rPr>
            </w:pPr>
            <w:r w:rsidRPr="00BE4BBF">
              <w:rPr>
                <w:rFonts w:asciiTheme="minorHAnsi" w:hAnsiTheme="minorHAnsi" w:cs="Tahoma"/>
              </w:rPr>
              <w:t>- shippers</w:t>
            </w:r>
          </w:p>
        </w:tc>
        <w:tc>
          <w:tcPr>
            <w:tcW w:w="4363" w:type="dxa"/>
            <w:gridSpan w:val="2"/>
            <w:tcBorders>
              <w:top w:val="single" w:sz="4" w:space="0" w:color="auto"/>
              <w:left w:val="single" w:sz="4" w:space="0" w:color="auto"/>
              <w:bottom w:val="single" w:sz="4" w:space="0" w:color="auto"/>
              <w:right w:val="single" w:sz="4" w:space="0" w:color="auto"/>
            </w:tcBorders>
          </w:tcPr>
          <w:p w14:paraId="04FA9F25" w14:textId="77777777" w:rsidR="006D3AFE" w:rsidRPr="00BE4BBF" w:rsidRDefault="006D3AFE" w:rsidP="00BE4BBF">
            <w:pPr>
              <w:spacing w:line="276" w:lineRule="auto"/>
              <w:jc w:val="both"/>
              <w:rPr>
                <w:rFonts w:asciiTheme="minorHAnsi" w:hAnsiTheme="minorHAnsi" w:cs="Tahoma"/>
              </w:rPr>
            </w:pPr>
          </w:p>
        </w:tc>
      </w:tr>
      <w:tr w:rsidR="006D3AFE" w:rsidRPr="00BE4BBF" w14:paraId="36F92BCF" w14:textId="77777777" w:rsidTr="0095274E">
        <w:tc>
          <w:tcPr>
            <w:tcW w:w="4423" w:type="dxa"/>
            <w:tcBorders>
              <w:top w:val="single" w:sz="4" w:space="0" w:color="auto"/>
              <w:left w:val="single" w:sz="4" w:space="0" w:color="auto"/>
              <w:bottom w:val="single" w:sz="4" w:space="0" w:color="auto"/>
              <w:right w:val="single" w:sz="4" w:space="0" w:color="auto"/>
            </w:tcBorders>
            <w:hideMark/>
          </w:tcPr>
          <w:p w14:paraId="38E07284" w14:textId="77777777" w:rsidR="006D3AFE" w:rsidRPr="00BE4BBF" w:rsidRDefault="006D3AFE" w:rsidP="00BE4BBF">
            <w:pPr>
              <w:tabs>
                <w:tab w:val="left" w:pos="284"/>
              </w:tabs>
              <w:spacing w:line="276" w:lineRule="auto"/>
              <w:jc w:val="both"/>
              <w:rPr>
                <w:rFonts w:asciiTheme="minorHAnsi" w:hAnsiTheme="minorHAnsi" w:cs="Tahoma"/>
              </w:rPr>
            </w:pPr>
            <w:r w:rsidRPr="00BE4BBF">
              <w:rPr>
                <w:rFonts w:asciiTheme="minorHAnsi" w:hAnsiTheme="minorHAnsi" w:cs="Tahoma"/>
              </w:rPr>
              <w:t>- consignee</w:t>
            </w:r>
          </w:p>
        </w:tc>
        <w:tc>
          <w:tcPr>
            <w:tcW w:w="4363" w:type="dxa"/>
            <w:gridSpan w:val="2"/>
            <w:tcBorders>
              <w:top w:val="single" w:sz="4" w:space="0" w:color="auto"/>
              <w:left w:val="single" w:sz="4" w:space="0" w:color="auto"/>
              <w:bottom w:val="single" w:sz="4" w:space="0" w:color="auto"/>
              <w:right w:val="single" w:sz="4" w:space="0" w:color="auto"/>
            </w:tcBorders>
          </w:tcPr>
          <w:p w14:paraId="159602E1" w14:textId="77777777" w:rsidR="006D3AFE" w:rsidRPr="00BE4BBF" w:rsidRDefault="006D3AFE" w:rsidP="00BE4BBF">
            <w:pPr>
              <w:spacing w:line="276" w:lineRule="auto"/>
              <w:jc w:val="both"/>
              <w:rPr>
                <w:rFonts w:asciiTheme="minorHAnsi" w:hAnsiTheme="minorHAnsi" w:cs="Tahoma"/>
              </w:rPr>
            </w:pPr>
          </w:p>
        </w:tc>
      </w:tr>
      <w:tr w:rsidR="006D3AFE" w:rsidRPr="00BE4BBF" w14:paraId="70AE7F84" w14:textId="77777777" w:rsidTr="0095274E">
        <w:tc>
          <w:tcPr>
            <w:tcW w:w="4423" w:type="dxa"/>
            <w:tcBorders>
              <w:top w:val="single" w:sz="4" w:space="0" w:color="auto"/>
              <w:left w:val="single" w:sz="4" w:space="0" w:color="auto"/>
              <w:bottom w:val="single" w:sz="4" w:space="0" w:color="auto"/>
              <w:right w:val="single" w:sz="4" w:space="0" w:color="auto"/>
            </w:tcBorders>
            <w:hideMark/>
          </w:tcPr>
          <w:p w14:paraId="10127546" w14:textId="77777777" w:rsidR="006D3AFE" w:rsidRPr="00BE4BBF" w:rsidRDefault="006D3AFE" w:rsidP="00BE4BBF">
            <w:pPr>
              <w:tabs>
                <w:tab w:val="left" w:pos="284"/>
              </w:tabs>
              <w:spacing w:line="276" w:lineRule="auto"/>
              <w:jc w:val="both"/>
              <w:rPr>
                <w:rFonts w:asciiTheme="minorHAnsi" w:hAnsiTheme="minorHAnsi" w:cs="Tahoma"/>
              </w:rPr>
            </w:pPr>
            <w:r w:rsidRPr="00BE4BBF">
              <w:rPr>
                <w:rFonts w:asciiTheme="minorHAnsi" w:hAnsiTheme="minorHAnsi" w:cs="Tahoma"/>
              </w:rPr>
              <w:t>- notify address</w:t>
            </w:r>
          </w:p>
        </w:tc>
        <w:tc>
          <w:tcPr>
            <w:tcW w:w="4363" w:type="dxa"/>
            <w:gridSpan w:val="2"/>
            <w:tcBorders>
              <w:top w:val="single" w:sz="4" w:space="0" w:color="auto"/>
              <w:left w:val="single" w:sz="4" w:space="0" w:color="auto"/>
              <w:bottom w:val="single" w:sz="4" w:space="0" w:color="auto"/>
              <w:right w:val="single" w:sz="4" w:space="0" w:color="auto"/>
            </w:tcBorders>
          </w:tcPr>
          <w:p w14:paraId="2F29C670" w14:textId="77777777" w:rsidR="006D3AFE" w:rsidRPr="00BE4BBF" w:rsidRDefault="006D3AFE" w:rsidP="00BE4BBF">
            <w:pPr>
              <w:spacing w:line="276" w:lineRule="auto"/>
              <w:jc w:val="both"/>
              <w:rPr>
                <w:rFonts w:asciiTheme="minorHAnsi" w:hAnsiTheme="minorHAnsi" w:cs="Tahoma"/>
              </w:rPr>
            </w:pPr>
          </w:p>
        </w:tc>
      </w:tr>
    </w:tbl>
    <w:p w14:paraId="715EDA12" w14:textId="77777777" w:rsidR="006D3AFE" w:rsidRPr="00BE4BBF" w:rsidRDefault="006D3AFE" w:rsidP="00BE4BBF">
      <w:pPr>
        <w:spacing w:line="276" w:lineRule="auto"/>
        <w:jc w:val="both"/>
        <w:rPr>
          <w:rFonts w:asciiTheme="minorHAnsi" w:hAnsiTheme="minorHAnsi" w:cs="Tahoma"/>
          <w:lang w:val="en-GB"/>
        </w:rPr>
      </w:pPr>
    </w:p>
    <w:p w14:paraId="5EE0CCC3" w14:textId="77777777" w:rsidR="006D3AFE" w:rsidRPr="00BE4BBF" w:rsidRDefault="006D3AFE" w:rsidP="00BE4BBF">
      <w:pPr>
        <w:pStyle w:val="Footer"/>
        <w:tabs>
          <w:tab w:val="left" w:pos="720"/>
        </w:tabs>
        <w:spacing w:line="276" w:lineRule="auto"/>
        <w:jc w:val="both"/>
        <w:rPr>
          <w:rFonts w:asciiTheme="minorHAnsi" w:hAnsiTheme="minorHAns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37"/>
        <w:gridCol w:w="4349"/>
      </w:tblGrid>
      <w:tr w:rsidR="006D3AFE" w:rsidRPr="00BE4BBF" w14:paraId="6508EEE9" w14:textId="77777777" w:rsidTr="006D3AFE">
        <w:tc>
          <w:tcPr>
            <w:tcW w:w="9210" w:type="dxa"/>
            <w:gridSpan w:val="2"/>
            <w:tcBorders>
              <w:top w:val="single" w:sz="4" w:space="0" w:color="auto"/>
              <w:left w:val="single" w:sz="4" w:space="0" w:color="auto"/>
              <w:bottom w:val="single" w:sz="4" w:space="0" w:color="auto"/>
              <w:right w:val="single" w:sz="4" w:space="0" w:color="auto"/>
            </w:tcBorders>
            <w:hideMark/>
          </w:tcPr>
          <w:p w14:paraId="711C4827" w14:textId="77777777" w:rsidR="006D3AFE" w:rsidRPr="00BE4BBF" w:rsidRDefault="006D3AFE" w:rsidP="00BE4BBF">
            <w:pPr>
              <w:pStyle w:val="Heading9"/>
              <w:spacing w:line="276" w:lineRule="auto"/>
              <w:jc w:val="both"/>
              <w:rPr>
                <w:rFonts w:asciiTheme="minorHAnsi" w:hAnsiTheme="minorHAnsi" w:cs="Tahoma"/>
                <w:sz w:val="24"/>
                <w:szCs w:val="24"/>
              </w:rPr>
            </w:pPr>
            <w:r w:rsidRPr="00BE4BBF">
              <w:rPr>
                <w:rFonts w:asciiTheme="minorHAnsi" w:hAnsiTheme="minorHAnsi" w:cs="Tahoma"/>
                <w:b w:val="0"/>
                <w:sz w:val="24"/>
                <w:szCs w:val="24"/>
              </w:rPr>
              <w:br w:type="page"/>
            </w:r>
            <w:r w:rsidRPr="00BE4BBF">
              <w:rPr>
                <w:rFonts w:asciiTheme="minorHAnsi" w:hAnsiTheme="minorHAnsi" w:cs="Tahoma"/>
                <w:sz w:val="24"/>
                <w:szCs w:val="24"/>
              </w:rPr>
              <w:t xml:space="preserve">Condition of cargo </w:t>
            </w:r>
            <w:r w:rsidRPr="00BE4BBF">
              <w:rPr>
                <w:rFonts w:asciiTheme="minorHAnsi" w:hAnsiTheme="minorHAnsi" w:cs="Tahoma"/>
                <w:b w:val="0"/>
                <w:bCs/>
                <w:sz w:val="24"/>
                <w:szCs w:val="24"/>
              </w:rPr>
              <w:t>(can be simplified for non-respiring cargoes</w:t>
            </w:r>
            <w:r w:rsidRPr="00BE4BBF">
              <w:rPr>
                <w:rFonts w:asciiTheme="minorHAnsi" w:hAnsiTheme="minorHAnsi" w:cs="Tahoma"/>
                <w:sz w:val="24"/>
                <w:szCs w:val="24"/>
              </w:rPr>
              <w:t>)</w:t>
            </w:r>
          </w:p>
        </w:tc>
      </w:tr>
      <w:tr w:rsidR="006D3AFE" w:rsidRPr="00BE4BBF" w14:paraId="5D6870AF"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22C24C78"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 details of the commodity involved </w:t>
            </w:r>
            <w:r w:rsidRPr="00BE4BBF">
              <w:rPr>
                <w:rFonts w:asciiTheme="minorHAnsi" w:hAnsiTheme="minorHAnsi" w:cs="Tahoma"/>
              </w:rPr>
              <w:lastRenderedPageBreak/>
              <w:t xml:space="preserve">(variety, count, </w:t>
            </w:r>
          </w:p>
          <w:p w14:paraId="12FC59AF"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   number per package)</w:t>
            </w:r>
          </w:p>
        </w:tc>
        <w:tc>
          <w:tcPr>
            <w:tcW w:w="4605" w:type="dxa"/>
            <w:tcBorders>
              <w:top w:val="single" w:sz="4" w:space="0" w:color="auto"/>
              <w:left w:val="single" w:sz="4" w:space="0" w:color="auto"/>
              <w:bottom w:val="single" w:sz="4" w:space="0" w:color="auto"/>
              <w:right w:val="single" w:sz="4" w:space="0" w:color="auto"/>
            </w:tcBorders>
          </w:tcPr>
          <w:p w14:paraId="760949FD" w14:textId="77777777" w:rsidR="006D3AFE" w:rsidRPr="00BE4BBF" w:rsidRDefault="006D3AFE" w:rsidP="00BE4BBF">
            <w:pPr>
              <w:spacing w:line="276" w:lineRule="auto"/>
              <w:jc w:val="both"/>
              <w:rPr>
                <w:rFonts w:asciiTheme="minorHAnsi" w:hAnsiTheme="minorHAnsi" w:cs="Tahoma"/>
              </w:rPr>
            </w:pPr>
          </w:p>
        </w:tc>
      </w:tr>
      <w:tr w:rsidR="006D3AFE" w:rsidRPr="00BE4BBF" w14:paraId="762FA36C"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0AB7DA7F"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description of package</w:t>
            </w:r>
          </w:p>
        </w:tc>
        <w:tc>
          <w:tcPr>
            <w:tcW w:w="4605" w:type="dxa"/>
            <w:tcBorders>
              <w:top w:val="single" w:sz="4" w:space="0" w:color="auto"/>
              <w:left w:val="single" w:sz="4" w:space="0" w:color="auto"/>
              <w:bottom w:val="single" w:sz="4" w:space="0" w:color="auto"/>
              <w:right w:val="single" w:sz="4" w:space="0" w:color="auto"/>
            </w:tcBorders>
          </w:tcPr>
          <w:p w14:paraId="4A45E359" w14:textId="77777777" w:rsidR="006D3AFE" w:rsidRPr="00BE4BBF" w:rsidRDefault="006D3AFE" w:rsidP="00BE4BBF">
            <w:pPr>
              <w:spacing w:line="276" w:lineRule="auto"/>
              <w:jc w:val="both"/>
              <w:rPr>
                <w:rFonts w:asciiTheme="minorHAnsi" w:hAnsiTheme="minorHAnsi" w:cs="Tahoma"/>
              </w:rPr>
            </w:pPr>
          </w:p>
        </w:tc>
      </w:tr>
      <w:tr w:rsidR="006D3AFE" w:rsidRPr="00BE4BBF" w14:paraId="14123553"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C9D5B20"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marks and numbers of packages</w:t>
            </w:r>
          </w:p>
        </w:tc>
        <w:tc>
          <w:tcPr>
            <w:tcW w:w="4605" w:type="dxa"/>
            <w:tcBorders>
              <w:top w:val="single" w:sz="4" w:space="0" w:color="auto"/>
              <w:left w:val="single" w:sz="4" w:space="0" w:color="auto"/>
              <w:bottom w:val="single" w:sz="4" w:space="0" w:color="auto"/>
              <w:right w:val="single" w:sz="4" w:space="0" w:color="auto"/>
            </w:tcBorders>
          </w:tcPr>
          <w:p w14:paraId="5BBD9BE3" w14:textId="77777777" w:rsidR="006D3AFE" w:rsidRPr="00BE4BBF" w:rsidRDefault="006D3AFE" w:rsidP="00BE4BBF">
            <w:pPr>
              <w:spacing w:line="276" w:lineRule="auto"/>
              <w:jc w:val="both"/>
              <w:rPr>
                <w:rFonts w:asciiTheme="minorHAnsi" w:hAnsiTheme="minorHAnsi" w:cs="Tahoma"/>
              </w:rPr>
            </w:pPr>
          </w:p>
        </w:tc>
      </w:tr>
      <w:tr w:rsidR="006D3AFE" w:rsidRPr="00BE4BBF" w14:paraId="4E1C93D2"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9946D2C" w14:textId="77777777" w:rsidR="006D3AFE" w:rsidRPr="00BE4BBF" w:rsidRDefault="006D3AFE" w:rsidP="00BE4BBF">
            <w:pPr>
              <w:pStyle w:val="Footer"/>
              <w:tabs>
                <w:tab w:val="left" w:pos="720"/>
              </w:tabs>
              <w:spacing w:line="276" w:lineRule="auto"/>
              <w:jc w:val="both"/>
              <w:rPr>
                <w:rFonts w:asciiTheme="minorHAnsi" w:hAnsiTheme="minorHAnsi" w:cs="Tahoma"/>
              </w:rPr>
            </w:pPr>
            <w:r w:rsidRPr="00BE4BBF">
              <w:rPr>
                <w:rFonts w:asciiTheme="minorHAnsi" w:hAnsiTheme="minorHAnsi" w:cs="Tahoma"/>
              </w:rPr>
              <w:t>- picking and packing dates</w:t>
            </w:r>
          </w:p>
        </w:tc>
        <w:tc>
          <w:tcPr>
            <w:tcW w:w="4605" w:type="dxa"/>
            <w:tcBorders>
              <w:top w:val="single" w:sz="4" w:space="0" w:color="auto"/>
              <w:left w:val="single" w:sz="4" w:space="0" w:color="auto"/>
              <w:bottom w:val="single" w:sz="4" w:space="0" w:color="auto"/>
              <w:right w:val="single" w:sz="4" w:space="0" w:color="auto"/>
            </w:tcBorders>
          </w:tcPr>
          <w:p w14:paraId="6E2CF76A" w14:textId="77777777" w:rsidR="006D3AFE" w:rsidRPr="00BE4BBF" w:rsidRDefault="006D3AFE" w:rsidP="00BE4BBF">
            <w:pPr>
              <w:spacing w:line="276" w:lineRule="auto"/>
              <w:jc w:val="both"/>
              <w:rPr>
                <w:rFonts w:asciiTheme="minorHAnsi" w:hAnsiTheme="minorHAnsi" w:cs="Tahoma"/>
              </w:rPr>
            </w:pPr>
          </w:p>
        </w:tc>
      </w:tr>
      <w:tr w:rsidR="006D3AFE" w:rsidRPr="00BE4BBF" w14:paraId="77E18F47"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395FB1F0"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name of grower/packing station</w:t>
            </w:r>
          </w:p>
        </w:tc>
        <w:tc>
          <w:tcPr>
            <w:tcW w:w="4605" w:type="dxa"/>
            <w:tcBorders>
              <w:top w:val="single" w:sz="4" w:space="0" w:color="auto"/>
              <w:left w:val="single" w:sz="4" w:space="0" w:color="auto"/>
              <w:bottom w:val="single" w:sz="4" w:space="0" w:color="auto"/>
              <w:right w:val="single" w:sz="4" w:space="0" w:color="auto"/>
            </w:tcBorders>
          </w:tcPr>
          <w:p w14:paraId="273A0514" w14:textId="77777777" w:rsidR="006D3AFE" w:rsidRPr="00BE4BBF" w:rsidRDefault="006D3AFE" w:rsidP="00BE4BBF">
            <w:pPr>
              <w:spacing w:line="276" w:lineRule="auto"/>
              <w:jc w:val="both"/>
              <w:rPr>
                <w:rFonts w:asciiTheme="minorHAnsi" w:hAnsiTheme="minorHAnsi" w:cs="Tahoma"/>
              </w:rPr>
            </w:pPr>
          </w:p>
        </w:tc>
      </w:tr>
      <w:tr w:rsidR="006D3AFE" w:rsidRPr="00BE4BBF" w14:paraId="56037D89"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23428DC8"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other codes on packaging</w:t>
            </w:r>
          </w:p>
        </w:tc>
        <w:tc>
          <w:tcPr>
            <w:tcW w:w="4605" w:type="dxa"/>
            <w:tcBorders>
              <w:top w:val="single" w:sz="4" w:space="0" w:color="auto"/>
              <w:left w:val="single" w:sz="4" w:space="0" w:color="auto"/>
              <w:bottom w:val="single" w:sz="4" w:space="0" w:color="auto"/>
              <w:right w:val="single" w:sz="4" w:space="0" w:color="auto"/>
            </w:tcBorders>
          </w:tcPr>
          <w:p w14:paraId="4B45F637" w14:textId="77777777" w:rsidR="006D3AFE" w:rsidRPr="00BE4BBF" w:rsidRDefault="006D3AFE" w:rsidP="00BE4BBF">
            <w:pPr>
              <w:spacing w:line="276" w:lineRule="auto"/>
              <w:jc w:val="both"/>
              <w:rPr>
                <w:rFonts w:asciiTheme="minorHAnsi" w:hAnsiTheme="minorHAnsi" w:cs="Tahoma"/>
              </w:rPr>
            </w:pPr>
          </w:p>
        </w:tc>
      </w:tr>
      <w:tr w:rsidR="006D3AFE" w:rsidRPr="00BE4BBF" w14:paraId="0014DD97"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5EF3DDA4"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details of any carton seals</w:t>
            </w:r>
          </w:p>
        </w:tc>
        <w:tc>
          <w:tcPr>
            <w:tcW w:w="4605" w:type="dxa"/>
            <w:tcBorders>
              <w:top w:val="single" w:sz="4" w:space="0" w:color="auto"/>
              <w:left w:val="single" w:sz="4" w:space="0" w:color="auto"/>
              <w:bottom w:val="single" w:sz="4" w:space="0" w:color="auto"/>
              <w:right w:val="single" w:sz="4" w:space="0" w:color="auto"/>
            </w:tcBorders>
          </w:tcPr>
          <w:p w14:paraId="4C8AB37F" w14:textId="77777777" w:rsidR="006D3AFE" w:rsidRPr="00BE4BBF" w:rsidRDefault="006D3AFE" w:rsidP="00BE4BBF">
            <w:pPr>
              <w:spacing w:line="276" w:lineRule="auto"/>
              <w:jc w:val="both"/>
              <w:rPr>
                <w:rFonts w:asciiTheme="minorHAnsi" w:hAnsiTheme="minorHAnsi" w:cs="Tahoma"/>
              </w:rPr>
            </w:pPr>
          </w:p>
        </w:tc>
      </w:tr>
      <w:tr w:rsidR="006D3AFE" w:rsidRPr="00BE4BBF" w14:paraId="7557874C"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3B85A426"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description of condition of the cargo</w:t>
            </w:r>
          </w:p>
        </w:tc>
        <w:tc>
          <w:tcPr>
            <w:tcW w:w="4605" w:type="dxa"/>
            <w:tcBorders>
              <w:top w:val="single" w:sz="4" w:space="0" w:color="auto"/>
              <w:left w:val="single" w:sz="4" w:space="0" w:color="auto"/>
              <w:bottom w:val="single" w:sz="4" w:space="0" w:color="auto"/>
              <w:right w:val="single" w:sz="4" w:space="0" w:color="auto"/>
            </w:tcBorders>
          </w:tcPr>
          <w:p w14:paraId="10F72BC9" w14:textId="77777777" w:rsidR="006D3AFE" w:rsidRPr="00BE4BBF" w:rsidRDefault="006D3AFE" w:rsidP="00BE4BBF">
            <w:pPr>
              <w:spacing w:line="276" w:lineRule="auto"/>
              <w:jc w:val="both"/>
              <w:rPr>
                <w:rFonts w:asciiTheme="minorHAnsi" w:hAnsiTheme="minorHAnsi" w:cs="Tahoma"/>
              </w:rPr>
            </w:pPr>
          </w:p>
        </w:tc>
      </w:tr>
      <w:tr w:rsidR="006D3AFE" w:rsidRPr="00BE4BBF" w14:paraId="30FCB5F5"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39EE612D"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 number of cartons on the pallet </w:t>
            </w:r>
          </w:p>
        </w:tc>
        <w:tc>
          <w:tcPr>
            <w:tcW w:w="4605" w:type="dxa"/>
            <w:tcBorders>
              <w:top w:val="single" w:sz="4" w:space="0" w:color="auto"/>
              <w:left w:val="single" w:sz="4" w:space="0" w:color="auto"/>
              <w:bottom w:val="single" w:sz="4" w:space="0" w:color="auto"/>
              <w:right w:val="single" w:sz="4" w:space="0" w:color="auto"/>
            </w:tcBorders>
          </w:tcPr>
          <w:p w14:paraId="0912CADA" w14:textId="77777777" w:rsidR="006D3AFE" w:rsidRPr="00BE4BBF" w:rsidRDefault="006D3AFE" w:rsidP="00BE4BBF">
            <w:pPr>
              <w:spacing w:line="276" w:lineRule="auto"/>
              <w:jc w:val="both"/>
              <w:rPr>
                <w:rFonts w:asciiTheme="minorHAnsi" w:hAnsiTheme="minorHAnsi" w:cs="Tahoma"/>
              </w:rPr>
            </w:pPr>
          </w:p>
        </w:tc>
      </w:tr>
      <w:tr w:rsidR="006D3AFE" w:rsidRPr="00BE4BBF" w14:paraId="47C691F7"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69DD4AA6"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were carton ventilation holes aligned properly</w:t>
            </w:r>
          </w:p>
        </w:tc>
        <w:tc>
          <w:tcPr>
            <w:tcW w:w="4605" w:type="dxa"/>
            <w:tcBorders>
              <w:top w:val="single" w:sz="4" w:space="0" w:color="auto"/>
              <w:left w:val="single" w:sz="4" w:space="0" w:color="auto"/>
              <w:bottom w:val="single" w:sz="4" w:space="0" w:color="auto"/>
              <w:right w:val="single" w:sz="4" w:space="0" w:color="auto"/>
            </w:tcBorders>
          </w:tcPr>
          <w:p w14:paraId="6985A98E" w14:textId="77777777" w:rsidR="006D3AFE" w:rsidRPr="00BE4BBF" w:rsidRDefault="006D3AFE" w:rsidP="00BE4BBF">
            <w:pPr>
              <w:spacing w:line="276" w:lineRule="auto"/>
              <w:jc w:val="both"/>
              <w:rPr>
                <w:rFonts w:asciiTheme="minorHAnsi" w:hAnsiTheme="minorHAnsi" w:cs="Tahoma"/>
              </w:rPr>
            </w:pPr>
          </w:p>
        </w:tc>
      </w:tr>
      <w:tr w:rsidR="006D3AFE" w:rsidRPr="00BE4BBF" w14:paraId="39D242F5"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27DA815B"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condition of packaging</w:t>
            </w:r>
          </w:p>
        </w:tc>
        <w:tc>
          <w:tcPr>
            <w:tcW w:w="4605" w:type="dxa"/>
            <w:tcBorders>
              <w:top w:val="single" w:sz="4" w:space="0" w:color="auto"/>
              <w:left w:val="single" w:sz="4" w:space="0" w:color="auto"/>
              <w:bottom w:val="single" w:sz="4" w:space="0" w:color="auto"/>
              <w:right w:val="single" w:sz="4" w:space="0" w:color="auto"/>
            </w:tcBorders>
          </w:tcPr>
          <w:p w14:paraId="04A1449F" w14:textId="77777777" w:rsidR="006D3AFE" w:rsidRPr="00BE4BBF" w:rsidRDefault="006D3AFE" w:rsidP="00BE4BBF">
            <w:pPr>
              <w:spacing w:line="276" w:lineRule="auto"/>
              <w:jc w:val="both"/>
              <w:rPr>
                <w:rFonts w:asciiTheme="minorHAnsi" w:hAnsiTheme="minorHAnsi" w:cs="Tahoma"/>
              </w:rPr>
            </w:pPr>
          </w:p>
        </w:tc>
      </w:tr>
      <w:tr w:rsidR="006D3AFE" w:rsidRPr="00BE4BBF" w14:paraId="388B50AD"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525F7783"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construction of pallet load</w:t>
            </w:r>
          </w:p>
        </w:tc>
        <w:tc>
          <w:tcPr>
            <w:tcW w:w="4605" w:type="dxa"/>
            <w:tcBorders>
              <w:top w:val="single" w:sz="4" w:space="0" w:color="auto"/>
              <w:left w:val="single" w:sz="4" w:space="0" w:color="auto"/>
              <w:bottom w:val="single" w:sz="4" w:space="0" w:color="auto"/>
              <w:right w:val="single" w:sz="4" w:space="0" w:color="auto"/>
            </w:tcBorders>
          </w:tcPr>
          <w:p w14:paraId="3378B382" w14:textId="77777777" w:rsidR="006D3AFE" w:rsidRPr="00BE4BBF" w:rsidRDefault="006D3AFE" w:rsidP="00BE4BBF">
            <w:pPr>
              <w:spacing w:line="276" w:lineRule="auto"/>
              <w:jc w:val="both"/>
              <w:rPr>
                <w:rFonts w:asciiTheme="minorHAnsi" w:hAnsiTheme="minorHAnsi" w:cs="Tahoma"/>
              </w:rPr>
            </w:pPr>
          </w:p>
        </w:tc>
      </w:tr>
      <w:tr w:rsidR="006D3AFE" w:rsidRPr="00BE4BBF" w14:paraId="75D2F2F6"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53A2DD81"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difference in condition when considering grower,</w:t>
            </w:r>
          </w:p>
          <w:p w14:paraId="2A1883D8"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  picking date, packing date, variety, count,</w:t>
            </w:r>
          </w:p>
          <w:p w14:paraId="0986B11E"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  location on pallet, location in container</w:t>
            </w:r>
          </w:p>
        </w:tc>
        <w:tc>
          <w:tcPr>
            <w:tcW w:w="4605" w:type="dxa"/>
            <w:tcBorders>
              <w:top w:val="single" w:sz="4" w:space="0" w:color="auto"/>
              <w:left w:val="single" w:sz="4" w:space="0" w:color="auto"/>
              <w:bottom w:val="single" w:sz="4" w:space="0" w:color="auto"/>
              <w:right w:val="single" w:sz="4" w:space="0" w:color="auto"/>
            </w:tcBorders>
          </w:tcPr>
          <w:p w14:paraId="0F456F7E" w14:textId="77777777" w:rsidR="006D3AFE" w:rsidRPr="00BE4BBF" w:rsidRDefault="006D3AFE" w:rsidP="00BE4BBF">
            <w:pPr>
              <w:spacing w:line="276" w:lineRule="auto"/>
              <w:jc w:val="both"/>
              <w:rPr>
                <w:rFonts w:asciiTheme="minorHAnsi" w:hAnsiTheme="minorHAnsi" w:cs="Tahoma"/>
              </w:rPr>
            </w:pPr>
          </w:p>
        </w:tc>
      </w:tr>
      <w:tr w:rsidR="006D3AFE" w:rsidRPr="00BE4BBF" w14:paraId="2D2171B8"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38BFBE6E"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history of commodity before loading</w:t>
            </w:r>
          </w:p>
        </w:tc>
        <w:tc>
          <w:tcPr>
            <w:tcW w:w="4605" w:type="dxa"/>
            <w:tcBorders>
              <w:top w:val="single" w:sz="4" w:space="0" w:color="auto"/>
              <w:left w:val="single" w:sz="4" w:space="0" w:color="auto"/>
              <w:bottom w:val="single" w:sz="4" w:space="0" w:color="auto"/>
              <w:right w:val="single" w:sz="4" w:space="0" w:color="auto"/>
            </w:tcBorders>
          </w:tcPr>
          <w:p w14:paraId="2EF94D91" w14:textId="77777777" w:rsidR="006D3AFE" w:rsidRPr="00BE4BBF" w:rsidRDefault="006D3AFE" w:rsidP="00BE4BBF">
            <w:pPr>
              <w:spacing w:line="276" w:lineRule="auto"/>
              <w:jc w:val="both"/>
              <w:rPr>
                <w:rFonts w:asciiTheme="minorHAnsi" w:hAnsiTheme="minorHAnsi" w:cs="Tahoma"/>
              </w:rPr>
            </w:pPr>
          </w:p>
        </w:tc>
      </w:tr>
      <w:tr w:rsidR="006D3AFE" w:rsidRPr="00BE4BBF" w14:paraId="3016954F"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7714629A"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details of thermometers used at survey and of</w:t>
            </w:r>
          </w:p>
          <w:p w14:paraId="6417A814"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  calibrations</w:t>
            </w:r>
          </w:p>
        </w:tc>
        <w:tc>
          <w:tcPr>
            <w:tcW w:w="4605" w:type="dxa"/>
            <w:tcBorders>
              <w:top w:val="single" w:sz="4" w:space="0" w:color="auto"/>
              <w:left w:val="single" w:sz="4" w:space="0" w:color="auto"/>
              <w:bottom w:val="single" w:sz="4" w:space="0" w:color="auto"/>
              <w:right w:val="single" w:sz="4" w:space="0" w:color="auto"/>
            </w:tcBorders>
          </w:tcPr>
          <w:p w14:paraId="7A97E419" w14:textId="77777777" w:rsidR="006D3AFE" w:rsidRPr="00BE4BBF" w:rsidRDefault="006D3AFE" w:rsidP="00BE4BBF">
            <w:pPr>
              <w:spacing w:line="276" w:lineRule="auto"/>
              <w:jc w:val="both"/>
              <w:rPr>
                <w:rFonts w:asciiTheme="minorHAnsi" w:hAnsiTheme="minorHAnsi" w:cs="Tahoma"/>
              </w:rPr>
            </w:pPr>
          </w:p>
        </w:tc>
      </w:tr>
      <w:tr w:rsidR="006D3AFE" w:rsidRPr="00BE4BBF" w14:paraId="173A0368"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6D6AC5D9"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records of temperatures including locations and</w:t>
            </w:r>
          </w:p>
          <w:p w14:paraId="343500FB"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  measurement methods</w:t>
            </w:r>
          </w:p>
        </w:tc>
        <w:tc>
          <w:tcPr>
            <w:tcW w:w="4605" w:type="dxa"/>
            <w:tcBorders>
              <w:top w:val="single" w:sz="4" w:space="0" w:color="auto"/>
              <w:left w:val="single" w:sz="4" w:space="0" w:color="auto"/>
              <w:bottom w:val="single" w:sz="4" w:space="0" w:color="auto"/>
              <w:right w:val="single" w:sz="4" w:space="0" w:color="auto"/>
            </w:tcBorders>
          </w:tcPr>
          <w:p w14:paraId="70736D6E" w14:textId="77777777" w:rsidR="006D3AFE" w:rsidRPr="00BE4BBF" w:rsidRDefault="006D3AFE" w:rsidP="00BE4BBF">
            <w:pPr>
              <w:spacing w:line="276" w:lineRule="auto"/>
              <w:jc w:val="both"/>
              <w:rPr>
                <w:rFonts w:asciiTheme="minorHAnsi" w:hAnsiTheme="minorHAnsi" w:cs="Tahoma"/>
              </w:rPr>
            </w:pPr>
          </w:p>
        </w:tc>
      </w:tr>
      <w:tr w:rsidR="006D3AFE" w:rsidRPr="00BE4BBF" w14:paraId="635D0925"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27A17CBB"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ambient/store temperatures at survey</w:t>
            </w:r>
          </w:p>
        </w:tc>
        <w:tc>
          <w:tcPr>
            <w:tcW w:w="4605" w:type="dxa"/>
            <w:tcBorders>
              <w:top w:val="single" w:sz="4" w:space="0" w:color="auto"/>
              <w:left w:val="single" w:sz="4" w:space="0" w:color="auto"/>
              <w:bottom w:val="single" w:sz="4" w:space="0" w:color="auto"/>
              <w:right w:val="single" w:sz="4" w:space="0" w:color="auto"/>
            </w:tcBorders>
          </w:tcPr>
          <w:p w14:paraId="793AE480" w14:textId="77777777" w:rsidR="006D3AFE" w:rsidRPr="00BE4BBF" w:rsidRDefault="006D3AFE" w:rsidP="00BE4BBF">
            <w:pPr>
              <w:spacing w:line="276" w:lineRule="auto"/>
              <w:jc w:val="both"/>
              <w:rPr>
                <w:rFonts w:asciiTheme="minorHAnsi" w:hAnsiTheme="minorHAnsi" w:cs="Tahoma"/>
              </w:rPr>
            </w:pPr>
          </w:p>
        </w:tc>
      </w:tr>
    </w:tbl>
    <w:p w14:paraId="0334BA05" w14:textId="77777777" w:rsidR="006D3AFE" w:rsidRPr="00BE4BBF" w:rsidRDefault="006D3AFE" w:rsidP="00BE4BBF">
      <w:pPr>
        <w:spacing w:line="276" w:lineRule="auto"/>
        <w:jc w:val="both"/>
        <w:rPr>
          <w:rFonts w:asciiTheme="minorHAnsi" w:hAnsiTheme="minorHAnsi" w:cs="Tahoma"/>
          <w:lang w:val="en-GB"/>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6"/>
        <w:gridCol w:w="4536"/>
      </w:tblGrid>
      <w:tr w:rsidR="006D3AFE" w:rsidRPr="00BE4BBF" w14:paraId="25604473" w14:textId="77777777" w:rsidTr="006D3AFE">
        <w:tc>
          <w:tcPr>
            <w:tcW w:w="9142" w:type="dxa"/>
            <w:gridSpan w:val="2"/>
            <w:tcBorders>
              <w:top w:val="single" w:sz="4" w:space="0" w:color="auto"/>
              <w:left w:val="single" w:sz="4" w:space="0" w:color="auto"/>
              <w:bottom w:val="single" w:sz="4" w:space="0" w:color="auto"/>
              <w:right w:val="single" w:sz="4" w:space="0" w:color="auto"/>
            </w:tcBorders>
            <w:hideMark/>
          </w:tcPr>
          <w:p w14:paraId="18D102AC" w14:textId="77777777" w:rsidR="006D3AFE" w:rsidRPr="00BE4BBF" w:rsidRDefault="006D3AFE" w:rsidP="00BE4BBF">
            <w:pPr>
              <w:pStyle w:val="Heading9"/>
              <w:spacing w:line="276" w:lineRule="auto"/>
              <w:jc w:val="both"/>
              <w:rPr>
                <w:rFonts w:asciiTheme="minorHAnsi" w:hAnsiTheme="minorHAnsi" w:cs="Tahoma"/>
                <w:bCs/>
                <w:sz w:val="24"/>
                <w:szCs w:val="24"/>
              </w:rPr>
            </w:pPr>
            <w:r w:rsidRPr="00BE4BBF">
              <w:rPr>
                <w:rFonts w:asciiTheme="minorHAnsi" w:hAnsiTheme="minorHAnsi" w:cs="Tahoma"/>
                <w:bCs/>
                <w:sz w:val="24"/>
                <w:szCs w:val="24"/>
              </w:rPr>
              <w:t>Particulars about the stowage of the cargo in the container</w:t>
            </w:r>
          </w:p>
        </w:tc>
      </w:tr>
      <w:tr w:rsidR="006D3AFE" w:rsidRPr="00BE4BBF" w14:paraId="296E5873" w14:textId="77777777" w:rsidTr="006D3AFE">
        <w:tc>
          <w:tcPr>
            <w:tcW w:w="4606" w:type="dxa"/>
            <w:tcBorders>
              <w:top w:val="single" w:sz="4" w:space="0" w:color="auto"/>
              <w:left w:val="single" w:sz="4" w:space="0" w:color="auto"/>
              <w:bottom w:val="single" w:sz="4" w:space="0" w:color="auto"/>
              <w:right w:val="single" w:sz="4" w:space="0" w:color="auto"/>
            </w:tcBorders>
            <w:hideMark/>
          </w:tcPr>
          <w:p w14:paraId="792EB096" w14:textId="77777777" w:rsidR="006D3AFE" w:rsidRPr="00BE4BBF" w:rsidRDefault="006D3AFE" w:rsidP="00BE4BBF">
            <w:pPr>
              <w:pStyle w:val="Footer"/>
              <w:tabs>
                <w:tab w:val="left" w:pos="720"/>
              </w:tabs>
              <w:spacing w:line="276" w:lineRule="auto"/>
              <w:jc w:val="both"/>
              <w:rPr>
                <w:rFonts w:asciiTheme="minorHAnsi" w:hAnsiTheme="minorHAnsi" w:cs="Tahoma"/>
              </w:rPr>
            </w:pPr>
            <w:r w:rsidRPr="00BE4BBF">
              <w:rPr>
                <w:rFonts w:asciiTheme="minorHAnsi" w:hAnsiTheme="minorHAnsi" w:cs="Tahoma"/>
              </w:rPr>
              <w:t>- how was cargo stowed in the container</w:t>
            </w:r>
          </w:p>
        </w:tc>
        <w:tc>
          <w:tcPr>
            <w:tcW w:w="4536" w:type="dxa"/>
            <w:tcBorders>
              <w:top w:val="single" w:sz="4" w:space="0" w:color="auto"/>
              <w:left w:val="single" w:sz="4" w:space="0" w:color="auto"/>
              <w:bottom w:val="single" w:sz="4" w:space="0" w:color="auto"/>
              <w:right w:val="single" w:sz="4" w:space="0" w:color="auto"/>
            </w:tcBorders>
          </w:tcPr>
          <w:p w14:paraId="0F396F45"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1BB55988" w14:textId="77777777" w:rsidTr="006D3AFE">
        <w:tc>
          <w:tcPr>
            <w:tcW w:w="4606" w:type="dxa"/>
            <w:tcBorders>
              <w:top w:val="single" w:sz="4" w:space="0" w:color="auto"/>
              <w:left w:val="single" w:sz="4" w:space="0" w:color="auto"/>
              <w:bottom w:val="single" w:sz="4" w:space="0" w:color="auto"/>
              <w:right w:val="single" w:sz="4" w:space="0" w:color="auto"/>
            </w:tcBorders>
            <w:hideMark/>
          </w:tcPr>
          <w:p w14:paraId="0943F7F7"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was dunnage present</w:t>
            </w:r>
          </w:p>
        </w:tc>
        <w:tc>
          <w:tcPr>
            <w:tcW w:w="4536" w:type="dxa"/>
            <w:tcBorders>
              <w:top w:val="single" w:sz="4" w:space="0" w:color="auto"/>
              <w:left w:val="single" w:sz="4" w:space="0" w:color="auto"/>
              <w:bottom w:val="single" w:sz="4" w:space="0" w:color="auto"/>
              <w:right w:val="single" w:sz="4" w:space="0" w:color="auto"/>
            </w:tcBorders>
          </w:tcPr>
          <w:p w14:paraId="0F8C7D73"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6731D009" w14:textId="77777777" w:rsidTr="006D3AFE">
        <w:tc>
          <w:tcPr>
            <w:tcW w:w="4606" w:type="dxa"/>
            <w:tcBorders>
              <w:top w:val="single" w:sz="4" w:space="0" w:color="auto"/>
              <w:left w:val="single" w:sz="4" w:space="0" w:color="auto"/>
              <w:bottom w:val="single" w:sz="4" w:space="0" w:color="auto"/>
              <w:right w:val="single" w:sz="4" w:space="0" w:color="auto"/>
            </w:tcBorders>
            <w:hideMark/>
          </w:tcPr>
          <w:p w14:paraId="17386517"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 was entire T-bar floor of container covered with       </w:t>
            </w:r>
          </w:p>
          <w:p w14:paraId="698ADD0C"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  cargo</w:t>
            </w:r>
          </w:p>
        </w:tc>
        <w:tc>
          <w:tcPr>
            <w:tcW w:w="4536" w:type="dxa"/>
            <w:tcBorders>
              <w:top w:val="single" w:sz="4" w:space="0" w:color="auto"/>
              <w:left w:val="single" w:sz="4" w:space="0" w:color="auto"/>
              <w:bottom w:val="single" w:sz="4" w:space="0" w:color="auto"/>
              <w:right w:val="single" w:sz="4" w:space="0" w:color="auto"/>
            </w:tcBorders>
          </w:tcPr>
          <w:p w14:paraId="0F4F1052"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09581F9C" w14:textId="77777777" w:rsidTr="006D3AFE">
        <w:tc>
          <w:tcPr>
            <w:tcW w:w="4606" w:type="dxa"/>
            <w:tcBorders>
              <w:top w:val="single" w:sz="4" w:space="0" w:color="auto"/>
              <w:left w:val="single" w:sz="4" w:space="0" w:color="auto"/>
              <w:bottom w:val="single" w:sz="4" w:space="0" w:color="auto"/>
              <w:right w:val="single" w:sz="4" w:space="0" w:color="auto"/>
            </w:tcBorders>
            <w:hideMark/>
          </w:tcPr>
          <w:p w14:paraId="7D06D696" w14:textId="77777777" w:rsidR="006D3AFE" w:rsidRPr="00BE4BBF" w:rsidRDefault="006D3AFE" w:rsidP="00BE4BBF">
            <w:pPr>
              <w:pStyle w:val="Footer"/>
              <w:tabs>
                <w:tab w:val="left" w:pos="720"/>
              </w:tabs>
              <w:spacing w:line="276" w:lineRule="auto"/>
              <w:jc w:val="both"/>
              <w:rPr>
                <w:rFonts w:asciiTheme="minorHAnsi" w:hAnsiTheme="minorHAnsi" w:cs="Tahoma"/>
              </w:rPr>
            </w:pPr>
            <w:r w:rsidRPr="00BE4BBF">
              <w:rPr>
                <w:rFonts w:asciiTheme="minorHAnsi" w:hAnsiTheme="minorHAnsi" w:cs="Tahoma"/>
              </w:rPr>
              <w:t xml:space="preserve">- was top of stow below maximum loading level </w:t>
            </w:r>
          </w:p>
          <w:p w14:paraId="0A633939" w14:textId="77777777" w:rsidR="006D3AFE" w:rsidRPr="00BE4BBF" w:rsidRDefault="006D3AFE" w:rsidP="00BE4BBF">
            <w:pPr>
              <w:pStyle w:val="Footer"/>
              <w:tabs>
                <w:tab w:val="left" w:pos="720"/>
              </w:tabs>
              <w:spacing w:line="276" w:lineRule="auto"/>
              <w:jc w:val="both"/>
              <w:rPr>
                <w:rFonts w:asciiTheme="minorHAnsi" w:hAnsiTheme="minorHAnsi" w:cs="Tahoma"/>
              </w:rPr>
            </w:pPr>
            <w:r w:rsidRPr="00BE4BBF">
              <w:rPr>
                <w:rFonts w:asciiTheme="minorHAnsi" w:hAnsiTheme="minorHAnsi" w:cs="Tahoma"/>
              </w:rPr>
              <w:t xml:space="preserve">  (red line)</w:t>
            </w:r>
          </w:p>
        </w:tc>
        <w:tc>
          <w:tcPr>
            <w:tcW w:w="4536" w:type="dxa"/>
            <w:tcBorders>
              <w:top w:val="single" w:sz="4" w:space="0" w:color="auto"/>
              <w:left w:val="single" w:sz="4" w:space="0" w:color="auto"/>
              <w:bottom w:val="single" w:sz="4" w:space="0" w:color="auto"/>
              <w:right w:val="single" w:sz="4" w:space="0" w:color="auto"/>
            </w:tcBorders>
          </w:tcPr>
          <w:p w14:paraId="1B96F595"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1BE3ACE1" w14:textId="77777777" w:rsidTr="006D3AFE">
        <w:tc>
          <w:tcPr>
            <w:tcW w:w="4606" w:type="dxa"/>
            <w:tcBorders>
              <w:top w:val="single" w:sz="4" w:space="0" w:color="auto"/>
              <w:left w:val="single" w:sz="4" w:space="0" w:color="auto"/>
              <w:bottom w:val="single" w:sz="4" w:space="0" w:color="auto"/>
              <w:right w:val="single" w:sz="4" w:space="0" w:color="auto"/>
            </w:tcBorders>
            <w:hideMark/>
          </w:tcPr>
          <w:p w14:paraId="14C16C48"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were photographs taken of the stowage</w:t>
            </w:r>
          </w:p>
        </w:tc>
        <w:tc>
          <w:tcPr>
            <w:tcW w:w="4536" w:type="dxa"/>
            <w:tcBorders>
              <w:top w:val="single" w:sz="4" w:space="0" w:color="auto"/>
              <w:left w:val="single" w:sz="4" w:space="0" w:color="auto"/>
              <w:bottom w:val="single" w:sz="4" w:space="0" w:color="auto"/>
              <w:right w:val="single" w:sz="4" w:space="0" w:color="auto"/>
            </w:tcBorders>
          </w:tcPr>
          <w:p w14:paraId="5B63BA01"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32D33ECD" w14:textId="77777777" w:rsidTr="006D3AFE">
        <w:tc>
          <w:tcPr>
            <w:tcW w:w="4606" w:type="dxa"/>
            <w:tcBorders>
              <w:top w:val="single" w:sz="4" w:space="0" w:color="auto"/>
              <w:left w:val="single" w:sz="4" w:space="0" w:color="auto"/>
              <w:bottom w:val="single" w:sz="4" w:space="0" w:color="auto"/>
              <w:right w:val="single" w:sz="4" w:space="0" w:color="auto"/>
            </w:tcBorders>
            <w:hideMark/>
          </w:tcPr>
          <w:p w14:paraId="086BF887"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 was there air space between cargo and </w:t>
            </w:r>
            <w:r w:rsidRPr="00BE4BBF">
              <w:rPr>
                <w:rFonts w:asciiTheme="minorHAnsi" w:hAnsiTheme="minorHAnsi" w:cs="Tahoma"/>
              </w:rPr>
              <w:lastRenderedPageBreak/>
              <w:t>doors</w:t>
            </w:r>
          </w:p>
        </w:tc>
        <w:tc>
          <w:tcPr>
            <w:tcW w:w="4536" w:type="dxa"/>
            <w:tcBorders>
              <w:top w:val="single" w:sz="4" w:space="0" w:color="auto"/>
              <w:left w:val="single" w:sz="4" w:space="0" w:color="auto"/>
              <w:bottom w:val="single" w:sz="4" w:space="0" w:color="auto"/>
              <w:right w:val="single" w:sz="4" w:space="0" w:color="auto"/>
            </w:tcBorders>
          </w:tcPr>
          <w:p w14:paraId="3129FCC7"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2D8B700A" w14:textId="77777777" w:rsidTr="006D3AFE">
        <w:tc>
          <w:tcPr>
            <w:tcW w:w="4606" w:type="dxa"/>
            <w:tcBorders>
              <w:top w:val="single" w:sz="4" w:space="0" w:color="auto"/>
              <w:left w:val="single" w:sz="4" w:space="0" w:color="auto"/>
              <w:bottom w:val="single" w:sz="4" w:space="0" w:color="auto"/>
              <w:right w:val="single" w:sz="4" w:space="0" w:color="auto"/>
            </w:tcBorders>
            <w:hideMark/>
          </w:tcPr>
          <w:p w14:paraId="6D1D1683"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 were “ventilation slots” of dry van containers </w:t>
            </w:r>
          </w:p>
          <w:p w14:paraId="0FF589D7"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  unobstructed</w:t>
            </w:r>
          </w:p>
        </w:tc>
        <w:tc>
          <w:tcPr>
            <w:tcW w:w="4536" w:type="dxa"/>
            <w:tcBorders>
              <w:top w:val="single" w:sz="4" w:space="0" w:color="auto"/>
              <w:left w:val="single" w:sz="4" w:space="0" w:color="auto"/>
              <w:bottom w:val="single" w:sz="4" w:space="0" w:color="auto"/>
              <w:right w:val="single" w:sz="4" w:space="0" w:color="auto"/>
            </w:tcBorders>
          </w:tcPr>
          <w:p w14:paraId="59B5C676"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5C4B1316" w14:textId="77777777" w:rsidTr="006D3AFE">
        <w:tc>
          <w:tcPr>
            <w:tcW w:w="4606" w:type="dxa"/>
            <w:tcBorders>
              <w:top w:val="single" w:sz="4" w:space="0" w:color="auto"/>
              <w:left w:val="single" w:sz="4" w:space="0" w:color="auto"/>
              <w:bottom w:val="single" w:sz="4" w:space="0" w:color="auto"/>
              <w:right w:val="single" w:sz="4" w:space="0" w:color="auto"/>
            </w:tcBorders>
            <w:hideMark/>
          </w:tcPr>
          <w:p w14:paraId="5955FAEF"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was cargo secured in container (how)</w:t>
            </w:r>
          </w:p>
        </w:tc>
        <w:tc>
          <w:tcPr>
            <w:tcW w:w="4536" w:type="dxa"/>
            <w:tcBorders>
              <w:top w:val="single" w:sz="4" w:space="0" w:color="auto"/>
              <w:left w:val="single" w:sz="4" w:space="0" w:color="auto"/>
              <w:bottom w:val="single" w:sz="4" w:space="0" w:color="auto"/>
              <w:right w:val="single" w:sz="4" w:space="0" w:color="auto"/>
            </w:tcBorders>
          </w:tcPr>
          <w:p w14:paraId="528891B8"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0CB6E22E" w14:textId="77777777" w:rsidTr="006D3AFE">
        <w:tc>
          <w:tcPr>
            <w:tcW w:w="4606" w:type="dxa"/>
            <w:tcBorders>
              <w:top w:val="single" w:sz="4" w:space="0" w:color="auto"/>
              <w:left w:val="single" w:sz="4" w:space="0" w:color="auto"/>
              <w:bottom w:val="single" w:sz="4" w:space="0" w:color="auto"/>
              <w:right w:val="single" w:sz="4" w:space="0" w:color="auto"/>
            </w:tcBorders>
            <w:hideMark/>
          </w:tcPr>
          <w:p w14:paraId="47282BA0" w14:textId="77777777" w:rsidR="006D3AFE" w:rsidRPr="00BE4BBF" w:rsidRDefault="006D3AFE" w:rsidP="00BE4BBF">
            <w:pPr>
              <w:pStyle w:val="Heading5"/>
              <w:spacing w:line="276" w:lineRule="auto"/>
              <w:jc w:val="both"/>
              <w:rPr>
                <w:rFonts w:asciiTheme="minorHAnsi" w:hAnsiTheme="minorHAnsi" w:cs="Tahoma"/>
                <w:b w:val="0"/>
                <w:sz w:val="24"/>
                <w:szCs w:val="24"/>
                <w:lang w:val="en-GB"/>
              </w:rPr>
            </w:pPr>
            <w:r w:rsidRPr="00BE4BBF">
              <w:rPr>
                <w:rFonts w:asciiTheme="minorHAnsi" w:hAnsiTheme="minorHAnsi" w:cs="Tahoma"/>
                <w:b w:val="0"/>
                <w:sz w:val="24"/>
                <w:szCs w:val="24"/>
                <w:lang w:val="en-GB"/>
              </w:rPr>
              <w:t>- was there any cargo movement in transit</w:t>
            </w:r>
          </w:p>
        </w:tc>
        <w:tc>
          <w:tcPr>
            <w:tcW w:w="4536" w:type="dxa"/>
            <w:tcBorders>
              <w:top w:val="single" w:sz="4" w:space="0" w:color="auto"/>
              <w:left w:val="single" w:sz="4" w:space="0" w:color="auto"/>
              <w:bottom w:val="single" w:sz="4" w:space="0" w:color="auto"/>
              <w:right w:val="single" w:sz="4" w:space="0" w:color="auto"/>
            </w:tcBorders>
          </w:tcPr>
          <w:p w14:paraId="6B1E83E5" w14:textId="77777777" w:rsidR="006D3AFE" w:rsidRPr="00BE4BBF" w:rsidRDefault="006D3AFE" w:rsidP="00BE4BBF">
            <w:pPr>
              <w:spacing w:line="276" w:lineRule="auto"/>
              <w:jc w:val="both"/>
              <w:rPr>
                <w:rFonts w:asciiTheme="minorHAnsi" w:hAnsiTheme="minorHAnsi" w:cs="Tahoma"/>
                <w:b/>
                <w:bCs/>
                <w:u w:val="single"/>
                <w:lang w:val="en-GB"/>
              </w:rPr>
            </w:pPr>
          </w:p>
        </w:tc>
      </w:tr>
      <w:tr w:rsidR="006D3AFE" w:rsidRPr="00BE4BBF" w14:paraId="30CFACBF" w14:textId="77777777" w:rsidTr="006D3AFE">
        <w:tc>
          <w:tcPr>
            <w:tcW w:w="4606" w:type="dxa"/>
            <w:tcBorders>
              <w:top w:val="single" w:sz="4" w:space="0" w:color="auto"/>
              <w:left w:val="single" w:sz="4" w:space="0" w:color="auto"/>
              <w:bottom w:val="single" w:sz="4" w:space="0" w:color="auto"/>
              <w:right w:val="single" w:sz="4" w:space="0" w:color="auto"/>
            </w:tcBorders>
            <w:hideMark/>
          </w:tcPr>
          <w:p w14:paraId="5F0FA719" w14:textId="77777777" w:rsidR="006D3AFE" w:rsidRPr="00BE4BBF" w:rsidRDefault="006D3AFE" w:rsidP="00BE4BBF">
            <w:pPr>
              <w:pStyle w:val="Heading5"/>
              <w:spacing w:line="276" w:lineRule="auto"/>
              <w:jc w:val="both"/>
              <w:rPr>
                <w:rFonts w:asciiTheme="minorHAnsi" w:hAnsiTheme="minorHAnsi" w:cs="Tahoma"/>
                <w:b w:val="0"/>
                <w:sz w:val="24"/>
                <w:szCs w:val="24"/>
                <w:lang w:val="en-GB"/>
              </w:rPr>
            </w:pPr>
            <w:r w:rsidRPr="00BE4BBF">
              <w:rPr>
                <w:rFonts w:asciiTheme="minorHAnsi" w:hAnsiTheme="minorHAnsi" w:cs="Tahoma"/>
                <w:b w:val="0"/>
                <w:sz w:val="24"/>
                <w:szCs w:val="24"/>
                <w:lang w:val="en-GB"/>
              </w:rPr>
              <w:t>- have USDA sensors been used in the cargo</w:t>
            </w:r>
          </w:p>
        </w:tc>
        <w:tc>
          <w:tcPr>
            <w:tcW w:w="4536" w:type="dxa"/>
            <w:tcBorders>
              <w:top w:val="single" w:sz="4" w:space="0" w:color="auto"/>
              <w:left w:val="single" w:sz="4" w:space="0" w:color="auto"/>
              <w:bottom w:val="single" w:sz="4" w:space="0" w:color="auto"/>
              <w:right w:val="single" w:sz="4" w:space="0" w:color="auto"/>
            </w:tcBorders>
          </w:tcPr>
          <w:p w14:paraId="768A403F" w14:textId="77777777" w:rsidR="006D3AFE" w:rsidRPr="00BE4BBF" w:rsidRDefault="006D3AFE" w:rsidP="00BE4BBF">
            <w:pPr>
              <w:spacing w:line="276" w:lineRule="auto"/>
              <w:jc w:val="both"/>
              <w:rPr>
                <w:rFonts w:asciiTheme="minorHAnsi" w:hAnsiTheme="minorHAnsi" w:cs="Tahoma"/>
                <w:b/>
                <w:bCs/>
                <w:u w:val="single"/>
                <w:lang w:val="en-GB"/>
              </w:rPr>
            </w:pPr>
          </w:p>
        </w:tc>
      </w:tr>
      <w:tr w:rsidR="006D3AFE" w:rsidRPr="00BE4BBF" w14:paraId="4586E72E" w14:textId="77777777" w:rsidTr="006D3AFE">
        <w:tc>
          <w:tcPr>
            <w:tcW w:w="4606" w:type="dxa"/>
            <w:tcBorders>
              <w:top w:val="single" w:sz="4" w:space="0" w:color="auto"/>
              <w:left w:val="single" w:sz="4" w:space="0" w:color="auto"/>
              <w:bottom w:val="single" w:sz="4" w:space="0" w:color="auto"/>
              <w:right w:val="single" w:sz="4" w:space="0" w:color="auto"/>
            </w:tcBorders>
            <w:hideMark/>
          </w:tcPr>
          <w:p w14:paraId="2A22D89B"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were cargo data loggers/recorders present</w:t>
            </w:r>
          </w:p>
        </w:tc>
        <w:tc>
          <w:tcPr>
            <w:tcW w:w="4536" w:type="dxa"/>
            <w:tcBorders>
              <w:top w:val="single" w:sz="4" w:space="0" w:color="auto"/>
              <w:left w:val="single" w:sz="4" w:space="0" w:color="auto"/>
              <w:bottom w:val="single" w:sz="4" w:space="0" w:color="auto"/>
              <w:right w:val="single" w:sz="4" w:space="0" w:color="auto"/>
            </w:tcBorders>
          </w:tcPr>
          <w:p w14:paraId="15DC7526"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26A75FE9" w14:textId="77777777" w:rsidTr="006D3AFE">
        <w:tc>
          <w:tcPr>
            <w:tcW w:w="4606" w:type="dxa"/>
            <w:tcBorders>
              <w:top w:val="single" w:sz="4" w:space="0" w:color="auto"/>
              <w:left w:val="single" w:sz="4" w:space="0" w:color="auto"/>
              <w:bottom w:val="single" w:sz="4" w:space="0" w:color="auto"/>
              <w:right w:val="single" w:sz="4" w:space="0" w:color="auto"/>
            </w:tcBorders>
            <w:hideMark/>
          </w:tcPr>
          <w:p w14:paraId="635FA846"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have USDA sensors been calibrated</w:t>
            </w:r>
          </w:p>
          <w:p w14:paraId="67C77A17"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  If so, give details</w:t>
            </w:r>
          </w:p>
        </w:tc>
        <w:tc>
          <w:tcPr>
            <w:tcW w:w="4536" w:type="dxa"/>
            <w:tcBorders>
              <w:top w:val="single" w:sz="4" w:space="0" w:color="auto"/>
              <w:left w:val="single" w:sz="4" w:space="0" w:color="auto"/>
              <w:bottom w:val="single" w:sz="4" w:space="0" w:color="auto"/>
              <w:right w:val="single" w:sz="4" w:space="0" w:color="auto"/>
            </w:tcBorders>
          </w:tcPr>
          <w:p w14:paraId="6AA3BD70"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6593FD26" w14:textId="77777777" w:rsidTr="006D3AFE">
        <w:tc>
          <w:tcPr>
            <w:tcW w:w="4606" w:type="dxa"/>
            <w:tcBorders>
              <w:top w:val="single" w:sz="4" w:space="0" w:color="auto"/>
              <w:left w:val="single" w:sz="4" w:space="0" w:color="auto"/>
              <w:bottom w:val="single" w:sz="4" w:space="0" w:color="auto"/>
              <w:right w:val="single" w:sz="4" w:space="0" w:color="auto"/>
            </w:tcBorders>
            <w:hideMark/>
          </w:tcPr>
          <w:p w14:paraId="7E172889"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 is this type of container appropriate for the   </w:t>
            </w:r>
          </w:p>
          <w:p w14:paraId="597B0721"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  present shipment </w:t>
            </w:r>
          </w:p>
        </w:tc>
        <w:tc>
          <w:tcPr>
            <w:tcW w:w="4536" w:type="dxa"/>
            <w:tcBorders>
              <w:top w:val="single" w:sz="4" w:space="0" w:color="auto"/>
              <w:left w:val="single" w:sz="4" w:space="0" w:color="auto"/>
              <w:bottom w:val="single" w:sz="4" w:space="0" w:color="auto"/>
              <w:right w:val="single" w:sz="4" w:space="0" w:color="auto"/>
            </w:tcBorders>
          </w:tcPr>
          <w:p w14:paraId="5FCD6476" w14:textId="77777777" w:rsidR="006D3AFE" w:rsidRPr="00BE4BBF" w:rsidRDefault="006D3AFE" w:rsidP="00BE4BBF">
            <w:pPr>
              <w:spacing w:line="276" w:lineRule="auto"/>
              <w:jc w:val="both"/>
              <w:rPr>
                <w:rFonts w:asciiTheme="minorHAnsi" w:hAnsiTheme="minorHAnsi" w:cs="Tahoma"/>
                <w:b/>
                <w:bCs/>
                <w:u w:val="single"/>
              </w:rPr>
            </w:pPr>
          </w:p>
        </w:tc>
      </w:tr>
    </w:tbl>
    <w:p w14:paraId="7963856D" w14:textId="77777777" w:rsidR="006D3AFE" w:rsidRPr="00BE4BBF" w:rsidRDefault="006D3AFE" w:rsidP="00BE4BBF">
      <w:pPr>
        <w:spacing w:line="276" w:lineRule="auto"/>
        <w:jc w:val="both"/>
        <w:rPr>
          <w:rFonts w:asciiTheme="minorHAnsi" w:hAnsiTheme="minorHAnsi" w:cs="Tahoma"/>
          <w:lang w:val="en-GB"/>
        </w:rPr>
      </w:pPr>
    </w:p>
    <w:p w14:paraId="7A0292A4" w14:textId="77777777" w:rsidR="006D3AFE" w:rsidRPr="00BE4BBF" w:rsidRDefault="006D3AFE" w:rsidP="00BE4BBF">
      <w:pPr>
        <w:spacing w:line="276" w:lineRule="auto"/>
        <w:jc w:val="both"/>
        <w:rPr>
          <w:rFonts w:asciiTheme="minorHAnsi" w:hAnsiTheme="minorHAnsi" w:cs="Tahoma"/>
        </w:rPr>
      </w:pPr>
    </w:p>
    <w:tbl>
      <w:tblPr>
        <w:tblW w:w="93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8"/>
        <w:gridCol w:w="4640"/>
      </w:tblGrid>
      <w:tr w:rsidR="006D3AFE" w:rsidRPr="00BE4BBF" w14:paraId="2B0A580F" w14:textId="77777777" w:rsidTr="006D3AFE">
        <w:tc>
          <w:tcPr>
            <w:tcW w:w="9318" w:type="dxa"/>
            <w:gridSpan w:val="2"/>
            <w:tcBorders>
              <w:top w:val="single" w:sz="4" w:space="0" w:color="auto"/>
              <w:left w:val="single" w:sz="4" w:space="0" w:color="auto"/>
              <w:bottom w:val="single" w:sz="4" w:space="0" w:color="auto"/>
              <w:right w:val="single" w:sz="4" w:space="0" w:color="auto"/>
            </w:tcBorders>
            <w:hideMark/>
          </w:tcPr>
          <w:p w14:paraId="4FC09B15" w14:textId="77777777" w:rsidR="006D3AFE" w:rsidRPr="00BE4BBF" w:rsidRDefault="006D3AFE" w:rsidP="00BE4BBF">
            <w:pPr>
              <w:pStyle w:val="Heading9"/>
              <w:spacing w:line="276" w:lineRule="auto"/>
              <w:jc w:val="both"/>
              <w:rPr>
                <w:rFonts w:asciiTheme="minorHAnsi" w:hAnsiTheme="minorHAnsi" w:cs="Tahoma"/>
                <w:bCs/>
                <w:sz w:val="24"/>
                <w:szCs w:val="24"/>
              </w:rPr>
            </w:pPr>
            <w:r w:rsidRPr="00BE4BBF">
              <w:rPr>
                <w:rFonts w:asciiTheme="minorHAnsi" w:hAnsiTheme="minorHAnsi" w:cs="Tahoma"/>
                <w:bCs/>
                <w:sz w:val="24"/>
                <w:szCs w:val="24"/>
              </w:rPr>
              <w:t>Particulars about the container</w:t>
            </w:r>
          </w:p>
        </w:tc>
      </w:tr>
      <w:tr w:rsidR="006D3AFE" w:rsidRPr="00BE4BBF" w14:paraId="2DBE9DE6" w14:textId="77777777" w:rsidTr="006D3AFE">
        <w:tc>
          <w:tcPr>
            <w:tcW w:w="4678" w:type="dxa"/>
            <w:tcBorders>
              <w:top w:val="single" w:sz="4" w:space="0" w:color="auto"/>
              <w:left w:val="single" w:sz="4" w:space="0" w:color="auto"/>
              <w:bottom w:val="single" w:sz="4" w:space="0" w:color="auto"/>
              <w:right w:val="single" w:sz="4" w:space="0" w:color="auto"/>
            </w:tcBorders>
            <w:hideMark/>
          </w:tcPr>
          <w:p w14:paraId="46E112B6" w14:textId="77777777" w:rsidR="006D3AFE" w:rsidRPr="00BE4BBF" w:rsidRDefault="006D3AFE" w:rsidP="00BE4BBF">
            <w:pPr>
              <w:pStyle w:val="Heading5"/>
              <w:spacing w:line="276" w:lineRule="auto"/>
              <w:jc w:val="both"/>
              <w:rPr>
                <w:rFonts w:asciiTheme="minorHAnsi" w:hAnsiTheme="minorHAnsi" w:cs="Tahoma"/>
                <w:b w:val="0"/>
                <w:bCs/>
                <w:sz w:val="24"/>
                <w:szCs w:val="24"/>
                <w:lang w:val="en-GB"/>
              </w:rPr>
            </w:pPr>
            <w:r w:rsidRPr="00BE4BBF">
              <w:rPr>
                <w:rFonts w:asciiTheme="minorHAnsi" w:hAnsiTheme="minorHAnsi" w:cs="Tahoma"/>
                <w:b w:val="0"/>
                <w:bCs/>
                <w:sz w:val="24"/>
                <w:szCs w:val="24"/>
                <w:lang w:val="en-GB"/>
              </w:rPr>
              <w:t>- temperature setting</w:t>
            </w:r>
          </w:p>
        </w:tc>
        <w:tc>
          <w:tcPr>
            <w:tcW w:w="4640" w:type="dxa"/>
            <w:tcBorders>
              <w:top w:val="single" w:sz="4" w:space="0" w:color="auto"/>
              <w:left w:val="single" w:sz="4" w:space="0" w:color="auto"/>
              <w:bottom w:val="single" w:sz="4" w:space="0" w:color="auto"/>
              <w:right w:val="single" w:sz="4" w:space="0" w:color="auto"/>
            </w:tcBorders>
          </w:tcPr>
          <w:p w14:paraId="4397B319" w14:textId="77777777" w:rsidR="006D3AFE" w:rsidRPr="00BE4BBF" w:rsidRDefault="006D3AFE" w:rsidP="00BE4BBF">
            <w:pPr>
              <w:spacing w:line="276" w:lineRule="auto"/>
              <w:jc w:val="both"/>
              <w:rPr>
                <w:rFonts w:asciiTheme="minorHAnsi" w:hAnsiTheme="minorHAnsi" w:cs="Tahoma"/>
                <w:b/>
                <w:bCs/>
                <w:u w:val="single"/>
                <w:lang w:val="en-GB"/>
              </w:rPr>
            </w:pPr>
          </w:p>
        </w:tc>
      </w:tr>
      <w:tr w:rsidR="006D3AFE" w:rsidRPr="00BE4BBF" w14:paraId="0BD61B69" w14:textId="77777777" w:rsidTr="006D3AFE">
        <w:tc>
          <w:tcPr>
            <w:tcW w:w="4678" w:type="dxa"/>
            <w:tcBorders>
              <w:top w:val="single" w:sz="4" w:space="0" w:color="auto"/>
              <w:left w:val="single" w:sz="4" w:space="0" w:color="auto"/>
              <w:bottom w:val="single" w:sz="4" w:space="0" w:color="auto"/>
              <w:right w:val="single" w:sz="4" w:space="0" w:color="auto"/>
            </w:tcBorders>
            <w:hideMark/>
          </w:tcPr>
          <w:p w14:paraId="04BC55E7" w14:textId="77777777" w:rsidR="006D3AFE" w:rsidRPr="00BE4BBF" w:rsidRDefault="006D3AFE" w:rsidP="00BE4BBF">
            <w:pPr>
              <w:pStyle w:val="Heading5"/>
              <w:spacing w:line="276" w:lineRule="auto"/>
              <w:jc w:val="both"/>
              <w:rPr>
                <w:rFonts w:asciiTheme="minorHAnsi" w:hAnsiTheme="minorHAnsi" w:cs="Tahoma"/>
                <w:b w:val="0"/>
                <w:bCs/>
                <w:sz w:val="24"/>
                <w:szCs w:val="24"/>
                <w:lang w:val="en-GB"/>
              </w:rPr>
            </w:pPr>
            <w:r w:rsidRPr="00BE4BBF">
              <w:rPr>
                <w:rFonts w:asciiTheme="minorHAnsi" w:hAnsiTheme="minorHAnsi" w:cs="Tahoma"/>
                <w:b w:val="0"/>
                <w:bCs/>
                <w:sz w:val="24"/>
                <w:szCs w:val="24"/>
                <w:lang w:val="en-GB"/>
              </w:rPr>
              <w:t>- fresh air vents open/</w:t>
            </w:r>
            <w:proofErr w:type="gramStart"/>
            <w:r w:rsidRPr="00BE4BBF">
              <w:rPr>
                <w:rFonts w:asciiTheme="minorHAnsi" w:hAnsiTheme="minorHAnsi" w:cs="Tahoma"/>
                <w:b w:val="0"/>
                <w:bCs/>
                <w:sz w:val="24"/>
                <w:szCs w:val="24"/>
                <w:lang w:val="en-GB"/>
              </w:rPr>
              <w:t>closed, if</w:t>
            </w:r>
            <w:proofErr w:type="gramEnd"/>
            <w:r w:rsidRPr="00BE4BBF">
              <w:rPr>
                <w:rFonts w:asciiTheme="minorHAnsi" w:hAnsiTheme="minorHAnsi" w:cs="Tahoma"/>
                <w:b w:val="0"/>
                <w:bCs/>
                <w:sz w:val="24"/>
                <w:szCs w:val="24"/>
                <w:lang w:val="en-GB"/>
              </w:rPr>
              <w:t xml:space="preserve"> open what amount</w:t>
            </w:r>
          </w:p>
          <w:p w14:paraId="48382E1F" w14:textId="77777777" w:rsidR="006D3AFE" w:rsidRPr="00BE4BBF" w:rsidRDefault="006D3AFE" w:rsidP="00BE4BBF">
            <w:pPr>
              <w:pStyle w:val="Heading5"/>
              <w:spacing w:line="276" w:lineRule="auto"/>
              <w:jc w:val="both"/>
              <w:rPr>
                <w:rFonts w:asciiTheme="minorHAnsi" w:hAnsiTheme="minorHAnsi" w:cs="Tahoma"/>
                <w:b w:val="0"/>
                <w:bCs/>
                <w:sz w:val="24"/>
                <w:szCs w:val="24"/>
                <w:lang w:val="en-GB"/>
              </w:rPr>
            </w:pPr>
            <w:r w:rsidRPr="00BE4BBF">
              <w:rPr>
                <w:rFonts w:asciiTheme="minorHAnsi" w:hAnsiTheme="minorHAnsi" w:cs="Tahoma"/>
                <w:b w:val="0"/>
                <w:bCs/>
                <w:sz w:val="24"/>
                <w:szCs w:val="24"/>
                <w:lang w:val="en-GB"/>
              </w:rPr>
              <w:t xml:space="preserve">  (</w:t>
            </w:r>
            <w:proofErr w:type="spellStart"/>
            <w:r w:rsidRPr="00BE4BBF">
              <w:rPr>
                <w:rFonts w:asciiTheme="minorHAnsi" w:hAnsiTheme="minorHAnsi" w:cs="Tahoma"/>
                <w:b w:val="0"/>
                <w:bCs/>
                <w:sz w:val="24"/>
                <w:szCs w:val="24"/>
                <w:lang w:val="en-GB"/>
              </w:rPr>
              <w:t>cu.m</w:t>
            </w:r>
            <w:proofErr w:type="spellEnd"/>
            <w:r w:rsidRPr="00BE4BBF">
              <w:rPr>
                <w:rFonts w:asciiTheme="minorHAnsi" w:hAnsiTheme="minorHAnsi" w:cs="Tahoma"/>
                <w:b w:val="0"/>
                <w:bCs/>
                <w:sz w:val="24"/>
                <w:szCs w:val="24"/>
                <w:lang w:val="en-GB"/>
              </w:rPr>
              <w:t>. per hour, or %)</w:t>
            </w:r>
          </w:p>
        </w:tc>
        <w:tc>
          <w:tcPr>
            <w:tcW w:w="4640" w:type="dxa"/>
            <w:tcBorders>
              <w:top w:val="single" w:sz="4" w:space="0" w:color="auto"/>
              <w:left w:val="single" w:sz="4" w:space="0" w:color="auto"/>
              <w:bottom w:val="single" w:sz="4" w:space="0" w:color="auto"/>
              <w:right w:val="single" w:sz="4" w:space="0" w:color="auto"/>
            </w:tcBorders>
          </w:tcPr>
          <w:p w14:paraId="2E4E45BC" w14:textId="77777777" w:rsidR="006D3AFE" w:rsidRPr="00BE4BBF" w:rsidRDefault="006D3AFE" w:rsidP="00BE4BBF">
            <w:pPr>
              <w:spacing w:line="276" w:lineRule="auto"/>
              <w:jc w:val="both"/>
              <w:rPr>
                <w:rFonts w:asciiTheme="minorHAnsi" w:hAnsiTheme="minorHAnsi" w:cs="Tahoma"/>
                <w:b/>
                <w:bCs/>
                <w:u w:val="single"/>
                <w:lang w:val="en-GB"/>
              </w:rPr>
            </w:pPr>
          </w:p>
        </w:tc>
      </w:tr>
      <w:tr w:rsidR="006D3AFE" w:rsidRPr="00BE4BBF" w14:paraId="4545E2D7" w14:textId="77777777" w:rsidTr="006D3AFE">
        <w:tc>
          <w:tcPr>
            <w:tcW w:w="4678" w:type="dxa"/>
            <w:tcBorders>
              <w:top w:val="single" w:sz="4" w:space="0" w:color="auto"/>
              <w:left w:val="single" w:sz="4" w:space="0" w:color="auto"/>
              <w:bottom w:val="single" w:sz="4" w:space="0" w:color="auto"/>
              <w:right w:val="single" w:sz="4" w:space="0" w:color="auto"/>
            </w:tcBorders>
            <w:hideMark/>
          </w:tcPr>
          <w:p w14:paraId="2FE64404" w14:textId="77777777" w:rsidR="006D3AFE" w:rsidRPr="00BE4BBF" w:rsidRDefault="006D3AFE" w:rsidP="00BE4BBF">
            <w:pPr>
              <w:spacing w:line="276" w:lineRule="auto"/>
              <w:jc w:val="both"/>
              <w:rPr>
                <w:rFonts w:asciiTheme="minorHAnsi" w:hAnsiTheme="minorHAnsi" w:cs="Tahoma"/>
                <w:bCs/>
              </w:rPr>
            </w:pPr>
            <w:r w:rsidRPr="00BE4BBF">
              <w:rPr>
                <w:rFonts w:asciiTheme="minorHAnsi" w:hAnsiTheme="minorHAnsi" w:cs="Tahoma"/>
                <w:bCs/>
              </w:rPr>
              <w:t>- humidity setting</w:t>
            </w:r>
          </w:p>
        </w:tc>
        <w:tc>
          <w:tcPr>
            <w:tcW w:w="4640" w:type="dxa"/>
            <w:tcBorders>
              <w:top w:val="single" w:sz="4" w:space="0" w:color="auto"/>
              <w:left w:val="single" w:sz="4" w:space="0" w:color="auto"/>
              <w:bottom w:val="single" w:sz="4" w:space="0" w:color="auto"/>
              <w:right w:val="single" w:sz="4" w:space="0" w:color="auto"/>
            </w:tcBorders>
          </w:tcPr>
          <w:p w14:paraId="2FCC2220"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17558378" w14:textId="77777777" w:rsidTr="006D3AFE">
        <w:tc>
          <w:tcPr>
            <w:tcW w:w="4678" w:type="dxa"/>
            <w:tcBorders>
              <w:top w:val="single" w:sz="4" w:space="0" w:color="auto"/>
              <w:left w:val="single" w:sz="4" w:space="0" w:color="auto"/>
              <w:bottom w:val="single" w:sz="4" w:space="0" w:color="auto"/>
              <w:right w:val="single" w:sz="4" w:space="0" w:color="auto"/>
            </w:tcBorders>
            <w:hideMark/>
          </w:tcPr>
          <w:p w14:paraId="251C3B4F" w14:textId="77777777" w:rsidR="006D3AFE" w:rsidRPr="00BE4BBF" w:rsidRDefault="006D3AFE" w:rsidP="00BE4BBF">
            <w:pPr>
              <w:spacing w:line="276" w:lineRule="auto"/>
              <w:jc w:val="both"/>
              <w:rPr>
                <w:rFonts w:asciiTheme="minorHAnsi" w:hAnsiTheme="minorHAnsi" w:cs="Tahoma"/>
                <w:bCs/>
              </w:rPr>
            </w:pPr>
            <w:r w:rsidRPr="00BE4BBF">
              <w:rPr>
                <w:rFonts w:asciiTheme="minorHAnsi" w:hAnsiTheme="minorHAnsi" w:cs="Tahoma"/>
                <w:bCs/>
              </w:rPr>
              <w:t xml:space="preserve">- controlled atmosphere (CA) settings </w:t>
            </w:r>
          </w:p>
        </w:tc>
        <w:tc>
          <w:tcPr>
            <w:tcW w:w="4640" w:type="dxa"/>
            <w:tcBorders>
              <w:top w:val="single" w:sz="4" w:space="0" w:color="auto"/>
              <w:left w:val="single" w:sz="4" w:space="0" w:color="auto"/>
              <w:bottom w:val="single" w:sz="4" w:space="0" w:color="auto"/>
              <w:right w:val="single" w:sz="4" w:space="0" w:color="auto"/>
            </w:tcBorders>
          </w:tcPr>
          <w:p w14:paraId="471BFA13"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3315EFDD" w14:textId="77777777" w:rsidTr="006D3AFE">
        <w:tc>
          <w:tcPr>
            <w:tcW w:w="4678" w:type="dxa"/>
            <w:tcBorders>
              <w:top w:val="single" w:sz="4" w:space="0" w:color="auto"/>
              <w:left w:val="single" w:sz="4" w:space="0" w:color="auto"/>
              <w:bottom w:val="single" w:sz="4" w:space="0" w:color="auto"/>
              <w:right w:val="single" w:sz="4" w:space="0" w:color="auto"/>
            </w:tcBorders>
            <w:hideMark/>
          </w:tcPr>
          <w:p w14:paraId="46A160E5" w14:textId="77777777" w:rsidR="006D3AFE" w:rsidRPr="00BE4BBF" w:rsidRDefault="006D3AFE" w:rsidP="00BE4BBF">
            <w:pPr>
              <w:spacing w:line="276" w:lineRule="auto"/>
              <w:jc w:val="both"/>
              <w:rPr>
                <w:rFonts w:asciiTheme="minorHAnsi" w:hAnsiTheme="minorHAnsi" w:cs="Tahoma"/>
                <w:bCs/>
              </w:rPr>
            </w:pPr>
            <w:r w:rsidRPr="00BE4BBF">
              <w:rPr>
                <w:rFonts w:asciiTheme="minorHAnsi" w:hAnsiTheme="minorHAnsi" w:cs="Tahoma"/>
                <w:bCs/>
              </w:rPr>
              <w:t>- method of CA (</w:t>
            </w:r>
            <w:proofErr w:type="spellStart"/>
            <w:r w:rsidRPr="00BE4BBF">
              <w:rPr>
                <w:rFonts w:asciiTheme="minorHAnsi" w:hAnsiTheme="minorHAnsi" w:cs="Tahoma"/>
                <w:bCs/>
              </w:rPr>
              <w:t>Transfresh</w:t>
            </w:r>
            <w:proofErr w:type="spellEnd"/>
            <w:r w:rsidRPr="00BE4BBF">
              <w:rPr>
                <w:rFonts w:asciiTheme="minorHAnsi" w:hAnsiTheme="minorHAnsi" w:cs="Tahoma"/>
                <w:bCs/>
              </w:rPr>
              <w:t xml:space="preserve"> or other)</w:t>
            </w:r>
          </w:p>
        </w:tc>
        <w:tc>
          <w:tcPr>
            <w:tcW w:w="4640" w:type="dxa"/>
            <w:tcBorders>
              <w:top w:val="single" w:sz="4" w:space="0" w:color="auto"/>
              <w:left w:val="single" w:sz="4" w:space="0" w:color="auto"/>
              <w:bottom w:val="single" w:sz="4" w:space="0" w:color="auto"/>
              <w:right w:val="single" w:sz="4" w:space="0" w:color="auto"/>
            </w:tcBorders>
          </w:tcPr>
          <w:p w14:paraId="380F03EA"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78E3173E" w14:textId="77777777" w:rsidTr="006D3AFE">
        <w:tc>
          <w:tcPr>
            <w:tcW w:w="4678" w:type="dxa"/>
            <w:tcBorders>
              <w:top w:val="single" w:sz="4" w:space="0" w:color="auto"/>
              <w:left w:val="single" w:sz="4" w:space="0" w:color="auto"/>
              <w:bottom w:val="single" w:sz="4" w:space="0" w:color="auto"/>
              <w:right w:val="single" w:sz="4" w:space="0" w:color="auto"/>
            </w:tcBorders>
            <w:hideMark/>
          </w:tcPr>
          <w:p w14:paraId="6B9FD28A" w14:textId="77777777" w:rsidR="006D3AFE" w:rsidRPr="00BE4BBF" w:rsidRDefault="006D3AFE" w:rsidP="00BE4BBF">
            <w:pPr>
              <w:pStyle w:val="Heading5"/>
              <w:spacing w:line="276" w:lineRule="auto"/>
              <w:jc w:val="both"/>
              <w:rPr>
                <w:rFonts w:asciiTheme="minorHAnsi" w:hAnsiTheme="minorHAnsi" w:cs="Tahoma"/>
                <w:b w:val="0"/>
                <w:bCs/>
                <w:sz w:val="24"/>
                <w:szCs w:val="24"/>
                <w:lang w:val="en-GB"/>
              </w:rPr>
            </w:pPr>
            <w:r w:rsidRPr="00BE4BBF">
              <w:rPr>
                <w:rFonts w:asciiTheme="minorHAnsi" w:hAnsiTheme="minorHAnsi" w:cs="Tahoma"/>
                <w:b w:val="0"/>
                <w:bCs/>
                <w:sz w:val="24"/>
                <w:szCs w:val="24"/>
                <w:lang w:val="en-GB"/>
              </w:rPr>
              <w:t xml:space="preserve">- is unit equipped with temperature recording disc </w:t>
            </w:r>
          </w:p>
          <w:p w14:paraId="6D5CEF7E" w14:textId="77777777" w:rsidR="006D3AFE" w:rsidRPr="00BE4BBF" w:rsidRDefault="006D3AFE" w:rsidP="00BE4BBF">
            <w:pPr>
              <w:pStyle w:val="Heading5"/>
              <w:spacing w:line="276" w:lineRule="auto"/>
              <w:jc w:val="both"/>
              <w:rPr>
                <w:rFonts w:asciiTheme="minorHAnsi" w:hAnsiTheme="minorHAnsi" w:cs="Tahoma"/>
                <w:b w:val="0"/>
                <w:bCs/>
                <w:sz w:val="24"/>
                <w:szCs w:val="24"/>
                <w:lang w:val="en-GB"/>
              </w:rPr>
            </w:pPr>
            <w:r w:rsidRPr="00BE4BBF">
              <w:rPr>
                <w:rFonts w:asciiTheme="minorHAnsi" w:hAnsiTheme="minorHAnsi" w:cs="Tahoma"/>
                <w:b w:val="0"/>
                <w:bCs/>
                <w:sz w:val="24"/>
                <w:szCs w:val="24"/>
                <w:lang w:val="en-GB"/>
              </w:rPr>
              <w:t xml:space="preserve">  (Partlow), was a copy taken</w:t>
            </w:r>
          </w:p>
        </w:tc>
        <w:tc>
          <w:tcPr>
            <w:tcW w:w="4640" w:type="dxa"/>
            <w:tcBorders>
              <w:top w:val="single" w:sz="4" w:space="0" w:color="auto"/>
              <w:left w:val="single" w:sz="4" w:space="0" w:color="auto"/>
              <w:bottom w:val="single" w:sz="4" w:space="0" w:color="auto"/>
              <w:right w:val="single" w:sz="4" w:space="0" w:color="auto"/>
            </w:tcBorders>
          </w:tcPr>
          <w:p w14:paraId="215C9C40" w14:textId="77777777" w:rsidR="006D3AFE" w:rsidRPr="00BE4BBF" w:rsidRDefault="006D3AFE" w:rsidP="00BE4BBF">
            <w:pPr>
              <w:spacing w:line="276" w:lineRule="auto"/>
              <w:jc w:val="both"/>
              <w:rPr>
                <w:rFonts w:asciiTheme="minorHAnsi" w:hAnsiTheme="minorHAnsi" w:cs="Tahoma"/>
                <w:b/>
                <w:bCs/>
                <w:u w:val="single"/>
                <w:lang w:val="en-GB"/>
              </w:rPr>
            </w:pPr>
          </w:p>
        </w:tc>
      </w:tr>
      <w:tr w:rsidR="006D3AFE" w:rsidRPr="00BE4BBF" w14:paraId="2E0B553C" w14:textId="77777777" w:rsidTr="006D3AFE">
        <w:tc>
          <w:tcPr>
            <w:tcW w:w="4678" w:type="dxa"/>
            <w:tcBorders>
              <w:top w:val="single" w:sz="4" w:space="0" w:color="auto"/>
              <w:left w:val="single" w:sz="4" w:space="0" w:color="auto"/>
              <w:bottom w:val="single" w:sz="4" w:space="0" w:color="auto"/>
              <w:right w:val="single" w:sz="4" w:space="0" w:color="auto"/>
            </w:tcBorders>
            <w:hideMark/>
          </w:tcPr>
          <w:p w14:paraId="3AFF971E" w14:textId="77777777" w:rsidR="006D3AFE" w:rsidRPr="00BE4BBF" w:rsidRDefault="006D3AFE" w:rsidP="00BE4BBF">
            <w:pPr>
              <w:spacing w:line="276" w:lineRule="auto"/>
              <w:jc w:val="both"/>
              <w:rPr>
                <w:rFonts w:asciiTheme="minorHAnsi" w:hAnsiTheme="minorHAnsi" w:cs="Tahoma"/>
                <w:bCs/>
              </w:rPr>
            </w:pPr>
            <w:r w:rsidRPr="00BE4BBF">
              <w:rPr>
                <w:rFonts w:asciiTheme="minorHAnsi" w:hAnsiTheme="minorHAnsi" w:cs="Tahoma"/>
                <w:bCs/>
              </w:rPr>
              <w:t>- is unit equipped with data logger</w:t>
            </w:r>
          </w:p>
        </w:tc>
        <w:tc>
          <w:tcPr>
            <w:tcW w:w="4640" w:type="dxa"/>
            <w:tcBorders>
              <w:top w:val="single" w:sz="4" w:space="0" w:color="auto"/>
              <w:left w:val="single" w:sz="4" w:space="0" w:color="auto"/>
              <w:bottom w:val="single" w:sz="4" w:space="0" w:color="auto"/>
              <w:right w:val="single" w:sz="4" w:space="0" w:color="auto"/>
            </w:tcBorders>
          </w:tcPr>
          <w:p w14:paraId="7A551B75"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3CDD99B2" w14:textId="77777777" w:rsidTr="006D3AFE">
        <w:tc>
          <w:tcPr>
            <w:tcW w:w="4678" w:type="dxa"/>
            <w:tcBorders>
              <w:top w:val="single" w:sz="4" w:space="0" w:color="auto"/>
              <w:left w:val="single" w:sz="4" w:space="0" w:color="auto"/>
              <w:bottom w:val="single" w:sz="4" w:space="0" w:color="auto"/>
              <w:right w:val="single" w:sz="4" w:space="0" w:color="auto"/>
            </w:tcBorders>
            <w:hideMark/>
          </w:tcPr>
          <w:p w14:paraId="03D1B0D9" w14:textId="77777777" w:rsidR="006D3AFE" w:rsidRPr="00BE4BBF" w:rsidRDefault="006D3AFE" w:rsidP="00BE4BBF">
            <w:pPr>
              <w:spacing w:line="276" w:lineRule="auto"/>
              <w:jc w:val="both"/>
              <w:rPr>
                <w:rFonts w:asciiTheme="minorHAnsi" w:hAnsiTheme="minorHAnsi" w:cs="Tahoma"/>
                <w:bCs/>
              </w:rPr>
            </w:pPr>
            <w:r w:rsidRPr="00BE4BBF">
              <w:rPr>
                <w:rFonts w:asciiTheme="minorHAnsi" w:hAnsiTheme="minorHAnsi" w:cs="Tahoma"/>
                <w:bCs/>
              </w:rPr>
              <w:t xml:space="preserve">- has data recorded during carrying period been </w:t>
            </w:r>
          </w:p>
          <w:p w14:paraId="1E7A2457" w14:textId="77777777" w:rsidR="006D3AFE" w:rsidRPr="00BE4BBF" w:rsidRDefault="006D3AFE" w:rsidP="00BE4BBF">
            <w:pPr>
              <w:spacing w:line="276" w:lineRule="auto"/>
              <w:jc w:val="both"/>
              <w:rPr>
                <w:rFonts w:asciiTheme="minorHAnsi" w:hAnsiTheme="minorHAnsi" w:cs="Tahoma"/>
                <w:bCs/>
              </w:rPr>
            </w:pPr>
            <w:r w:rsidRPr="00BE4BBF">
              <w:rPr>
                <w:rFonts w:asciiTheme="minorHAnsi" w:hAnsiTheme="minorHAnsi" w:cs="Tahoma"/>
                <w:bCs/>
              </w:rPr>
              <w:t xml:space="preserve">  retrieved </w:t>
            </w:r>
          </w:p>
        </w:tc>
        <w:tc>
          <w:tcPr>
            <w:tcW w:w="4640" w:type="dxa"/>
            <w:tcBorders>
              <w:top w:val="single" w:sz="4" w:space="0" w:color="auto"/>
              <w:left w:val="single" w:sz="4" w:space="0" w:color="auto"/>
              <w:bottom w:val="single" w:sz="4" w:space="0" w:color="auto"/>
              <w:right w:val="single" w:sz="4" w:space="0" w:color="auto"/>
            </w:tcBorders>
          </w:tcPr>
          <w:p w14:paraId="4ED0D73A"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50405FC6" w14:textId="77777777" w:rsidTr="006D3AFE">
        <w:tc>
          <w:tcPr>
            <w:tcW w:w="4678" w:type="dxa"/>
            <w:tcBorders>
              <w:top w:val="single" w:sz="4" w:space="0" w:color="auto"/>
              <w:left w:val="single" w:sz="4" w:space="0" w:color="auto"/>
              <w:bottom w:val="single" w:sz="4" w:space="0" w:color="auto"/>
              <w:right w:val="single" w:sz="4" w:space="0" w:color="auto"/>
            </w:tcBorders>
            <w:hideMark/>
          </w:tcPr>
          <w:p w14:paraId="1C5E2266" w14:textId="77777777" w:rsidR="006D3AFE" w:rsidRPr="00BE4BBF" w:rsidRDefault="006D3AFE" w:rsidP="00BE4BBF">
            <w:pPr>
              <w:pStyle w:val="Heading5"/>
              <w:spacing w:line="276" w:lineRule="auto"/>
              <w:jc w:val="both"/>
              <w:rPr>
                <w:rFonts w:asciiTheme="minorHAnsi" w:hAnsiTheme="minorHAnsi" w:cs="Tahoma"/>
                <w:b w:val="0"/>
                <w:bCs/>
                <w:sz w:val="24"/>
                <w:szCs w:val="24"/>
                <w:lang w:val="en-GB"/>
              </w:rPr>
            </w:pPr>
            <w:r w:rsidRPr="00BE4BBF">
              <w:rPr>
                <w:rFonts w:asciiTheme="minorHAnsi" w:hAnsiTheme="minorHAnsi" w:cs="Tahoma"/>
                <w:b w:val="0"/>
                <w:bCs/>
                <w:sz w:val="24"/>
                <w:szCs w:val="24"/>
                <w:lang w:val="en-GB"/>
              </w:rPr>
              <w:t>- if survey is from container, how long was the</w:t>
            </w:r>
          </w:p>
          <w:p w14:paraId="625A69A3" w14:textId="77777777" w:rsidR="006D3AFE" w:rsidRPr="00BE4BBF" w:rsidRDefault="006D3AFE" w:rsidP="00BE4BBF">
            <w:pPr>
              <w:pStyle w:val="Heading5"/>
              <w:spacing w:line="276" w:lineRule="auto"/>
              <w:jc w:val="both"/>
              <w:rPr>
                <w:rFonts w:asciiTheme="minorHAnsi" w:hAnsiTheme="minorHAnsi" w:cs="Tahoma"/>
                <w:b w:val="0"/>
                <w:bCs/>
                <w:sz w:val="24"/>
                <w:szCs w:val="24"/>
                <w:lang w:val="en-GB"/>
              </w:rPr>
            </w:pPr>
            <w:r w:rsidRPr="00BE4BBF">
              <w:rPr>
                <w:rFonts w:asciiTheme="minorHAnsi" w:hAnsiTheme="minorHAnsi" w:cs="Tahoma"/>
                <w:b w:val="0"/>
                <w:bCs/>
                <w:sz w:val="24"/>
                <w:szCs w:val="24"/>
                <w:lang w:val="en-GB"/>
              </w:rPr>
              <w:t xml:space="preserve">  container off power before survey</w:t>
            </w:r>
          </w:p>
        </w:tc>
        <w:tc>
          <w:tcPr>
            <w:tcW w:w="4640" w:type="dxa"/>
            <w:tcBorders>
              <w:top w:val="single" w:sz="4" w:space="0" w:color="auto"/>
              <w:left w:val="single" w:sz="4" w:space="0" w:color="auto"/>
              <w:bottom w:val="single" w:sz="4" w:space="0" w:color="auto"/>
              <w:right w:val="single" w:sz="4" w:space="0" w:color="auto"/>
            </w:tcBorders>
          </w:tcPr>
          <w:p w14:paraId="4193701A" w14:textId="77777777" w:rsidR="006D3AFE" w:rsidRPr="00BE4BBF" w:rsidRDefault="006D3AFE" w:rsidP="00BE4BBF">
            <w:pPr>
              <w:spacing w:line="276" w:lineRule="auto"/>
              <w:jc w:val="both"/>
              <w:rPr>
                <w:rFonts w:asciiTheme="minorHAnsi" w:hAnsiTheme="minorHAnsi" w:cs="Tahoma"/>
                <w:b/>
                <w:bCs/>
                <w:u w:val="single"/>
                <w:lang w:val="en-GB"/>
              </w:rPr>
            </w:pPr>
          </w:p>
        </w:tc>
      </w:tr>
      <w:tr w:rsidR="006D3AFE" w:rsidRPr="00BE4BBF" w14:paraId="38D6960E" w14:textId="77777777" w:rsidTr="006D3AFE">
        <w:tc>
          <w:tcPr>
            <w:tcW w:w="4678" w:type="dxa"/>
            <w:tcBorders>
              <w:top w:val="single" w:sz="4" w:space="0" w:color="auto"/>
              <w:left w:val="single" w:sz="4" w:space="0" w:color="auto"/>
              <w:bottom w:val="single" w:sz="4" w:space="0" w:color="auto"/>
              <w:right w:val="single" w:sz="4" w:space="0" w:color="auto"/>
            </w:tcBorders>
            <w:hideMark/>
          </w:tcPr>
          <w:p w14:paraId="50A70FF6" w14:textId="77777777" w:rsidR="006D3AFE" w:rsidRPr="00BE4BBF" w:rsidRDefault="006D3AFE" w:rsidP="00BE4BBF">
            <w:pPr>
              <w:pStyle w:val="Heading5"/>
              <w:spacing w:line="276" w:lineRule="auto"/>
              <w:jc w:val="both"/>
              <w:rPr>
                <w:rFonts w:asciiTheme="minorHAnsi" w:hAnsiTheme="minorHAnsi" w:cs="Tahoma"/>
                <w:b w:val="0"/>
                <w:bCs/>
                <w:sz w:val="24"/>
                <w:szCs w:val="24"/>
                <w:lang w:val="en-GB"/>
              </w:rPr>
            </w:pPr>
            <w:r w:rsidRPr="00BE4BBF">
              <w:rPr>
                <w:rFonts w:asciiTheme="minorHAnsi" w:hAnsiTheme="minorHAnsi" w:cs="Tahoma"/>
                <w:b w:val="0"/>
                <w:bCs/>
                <w:sz w:val="24"/>
                <w:szCs w:val="24"/>
                <w:lang w:val="en-GB"/>
              </w:rPr>
              <w:t>- where was container stored before survey</w:t>
            </w:r>
          </w:p>
        </w:tc>
        <w:tc>
          <w:tcPr>
            <w:tcW w:w="4640" w:type="dxa"/>
            <w:tcBorders>
              <w:top w:val="single" w:sz="4" w:space="0" w:color="auto"/>
              <w:left w:val="single" w:sz="4" w:space="0" w:color="auto"/>
              <w:bottom w:val="single" w:sz="4" w:space="0" w:color="auto"/>
              <w:right w:val="single" w:sz="4" w:space="0" w:color="auto"/>
            </w:tcBorders>
          </w:tcPr>
          <w:p w14:paraId="341C32D3" w14:textId="77777777" w:rsidR="006D3AFE" w:rsidRPr="00BE4BBF" w:rsidRDefault="006D3AFE" w:rsidP="00BE4BBF">
            <w:pPr>
              <w:spacing w:line="276" w:lineRule="auto"/>
              <w:jc w:val="both"/>
              <w:rPr>
                <w:rFonts w:asciiTheme="minorHAnsi" w:hAnsiTheme="minorHAnsi" w:cs="Tahoma"/>
                <w:b/>
                <w:bCs/>
                <w:u w:val="single"/>
                <w:lang w:val="en-GB"/>
              </w:rPr>
            </w:pPr>
          </w:p>
        </w:tc>
      </w:tr>
      <w:tr w:rsidR="006D3AFE" w:rsidRPr="00BE4BBF" w14:paraId="53AED667" w14:textId="77777777" w:rsidTr="006D3AFE">
        <w:tc>
          <w:tcPr>
            <w:tcW w:w="4678" w:type="dxa"/>
            <w:tcBorders>
              <w:top w:val="single" w:sz="4" w:space="0" w:color="auto"/>
              <w:left w:val="single" w:sz="4" w:space="0" w:color="auto"/>
              <w:bottom w:val="single" w:sz="4" w:space="0" w:color="auto"/>
              <w:right w:val="single" w:sz="4" w:space="0" w:color="auto"/>
            </w:tcBorders>
            <w:hideMark/>
          </w:tcPr>
          <w:p w14:paraId="1B4762EA" w14:textId="77777777" w:rsidR="006D3AFE" w:rsidRPr="00BE4BBF" w:rsidRDefault="006D3AFE" w:rsidP="00BE4BBF">
            <w:pPr>
              <w:pStyle w:val="Heading5"/>
              <w:spacing w:line="276" w:lineRule="auto"/>
              <w:jc w:val="both"/>
              <w:rPr>
                <w:rFonts w:asciiTheme="minorHAnsi" w:hAnsiTheme="minorHAnsi" w:cs="Tahoma"/>
                <w:b w:val="0"/>
                <w:bCs/>
                <w:sz w:val="24"/>
                <w:szCs w:val="24"/>
                <w:lang w:val="en-GB"/>
              </w:rPr>
            </w:pPr>
            <w:r w:rsidRPr="00BE4BBF">
              <w:rPr>
                <w:rFonts w:asciiTheme="minorHAnsi" w:hAnsiTheme="minorHAnsi" w:cs="Tahoma"/>
                <w:b w:val="0"/>
                <w:bCs/>
                <w:sz w:val="24"/>
                <w:szCs w:val="24"/>
                <w:lang w:val="en-GB"/>
              </w:rPr>
              <w:t>- are hazardous/odorous materials present</w:t>
            </w:r>
          </w:p>
        </w:tc>
        <w:tc>
          <w:tcPr>
            <w:tcW w:w="4640" w:type="dxa"/>
            <w:tcBorders>
              <w:top w:val="single" w:sz="4" w:space="0" w:color="auto"/>
              <w:left w:val="single" w:sz="4" w:space="0" w:color="auto"/>
              <w:bottom w:val="single" w:sz="4" w:space="0" w:color="auto"/>
              <w:right w:val="single" w:sz="4" w:space="0" w:color="auto"/>
            </w:tcBorders>
          </w:tcPr>
          <w:p w14:paraId="1CAA7DF5" w14:textId="77777777" w:rsidR="006D3AFE" w:rsidRPr="00BE4BBF" w:rsidRDefault="006D3AFE" w:rsidP="00BE4BBF">
            <w:pPr>
              <w:spacing w:line="276" w:lineRule="auto"/>
              <w:jc w:val="both"/>
              <w:rPr>
                <w:rFonts w:asciiTheme="minorHAnsi" w:hAnsiTheme="minorHAnsi" w:cs="Tahoma"/>
                <w:b/>
                <w:bCs/>
                <w:u w:val="single"/>
                <w:lang w:val="en-GB"/>
              </w:rPr>
            </w:pPr>
          </w:p>
        </w:tc>
      </w:tr>
      <w:tr w:rsidR="006D3AFE" w:rsidRPr="00BE4BBF" w14:paraId="00864283" w14:textId="77777777" w:rsidTr="006D3AFE">
        <w:tc>
          <w:tcPr>
            <w:tcW w:w="4678" w:type="dxa"/>
            <w:tcBorders>
              <w:top w:val="single" w:sz="4" w:space="0" w:color="auto"/>
              <w:left w:val="single" w:sz="4" w:space="0" w:color="auto"/>
              <w:bottom w:val="single" w:sz="4" w:space="0" w:color="auto"/>
              <w:right w:val="single" w:sz="4" w:space="0" w:color="auto"/>
            </w:tcBorders>
            <w:hideMark/>
          </w:tcPr>
          <w:p w14:paraId="7564024F" w14:textId="77777777" w:rsidR="006D3AFE" w:rsidRPr="00BE4BBF" w:rsidRDefault="006D3AFE" w:rsidP="00BE4BBF">
            <w:pPr>
              <w:pStyle w:val="Heading5"/>
              <w:spacing w:line="276" w:lineRule="auto"/>
              <w:jc w:val="both"/>
              <w:rPr>
                <w:rFonts w:asciiTheme="minorHAnsi" w:hAnsiTheme="minorHAnsi" w:cs="Tahoma"/>
                <w:b w:val="0"/>
                <w:bCs/>
                <w:sz w:val="24"/>
                <w:szCs w:val="24"/>
                <w:lang w:val="en-GB"/>
              </w:rPr>
            </w:pPr>
            <w:r w:rsidRPr="00BE4BBF">
              <w:rPr>
                <w:rFonts w:asciiTheme="minorHAnsi" w:hAnsiTheme="minorHAnsi" w:cs="Tahoma"/>
                <w:b w:val="0"/>
                <w:bCs/>
                <w:sz w:val="24"/>
                <w:szCs w:val="24"/>
                <w:lang w:val="en-GB"/>
              </w:rPr>
              <w:t xml:space="preserve">- during breaks in unstuffing, were doors closed, </w:t>
            </w:r>
          </w:p>
          <w:p w14:paraId="18B98930" w14:textId="77777777" w:rsidR="006D3AFE" w:rsidRPr="00BE4BBF" w:rsidRDefault="006D3AFE" w:rsidP="00BE4BBF">
            <w:pPr>
              <w:pStyle w:val="Heading5"/>
              <w:spacing w:line="276" w:lineRule="auto"/>
              <w:jc w:val="both"/>
              <w:rPr>
                <w:rFonts w:asciiTheme="minorHAnsi" w:hAnsiTheme="minorHAnsi" w:cs="Tahoma"/>
                <w:b w:val="0"/>
                <w:bCs/>
                <w:sz w:val="24"/>
                <w:szCs w:val="24"/>
                <w:lang w:val="en-GB"/>
              </w:rPr>
            </w:pPr>
            <w:r w:rsidRPr="00BE4BBF">
              <w:rPr>
                <w:rFonts w:asciiTheme="minorHAnsi" w:hAnsiTheme="minorHAnsi" w:cs="Tahoma"/>
                <w:b w:val="0"/>
                <w:bCs/>
                <w:sz w:val="24"/>
                <w:szCs w:val="24"/>
                <w:lang w:val="en-GB"/>
              </w:rPr>
              <w:t xml:space="preserve">  was refrigeration on</w:t>
            </w:r>
          </w:p>
        </w:tc>
        <w:tc>
          <w:tcPr>
            <w:tcW w:w="4640" w:type="dxa"/>
            <w:tcBorders>
              <w:top w:val="single" w:sz="4" w:space="0" w:color="auto"/>
              <w:left w:val="single" w:sz="4" w:space="0" w:color="auto"/>
              <w:bottom w:val="single" w:sz="4" w:space="0" w:color="auto"/>
              <w:right w:val="single" w:sz="4" w:space="0" w:color="auto"/>
            </w:tcBorders>
          </w:tcPr>
          <w:p w14:paraId="20D0ACEA" w14:textId="77777777" w:rsidR="006D3AFE" w:rsidRPr="00BE4BBF" w:rsidRDefault="006D3AFE" w:rsidP="00BE4BBF">
            <w:pPr>
              <w:spacing w:line="276" w:lineRule="auto"/>
              <w:jc w:val="both"/>
              <w:rPr>
                <w:rFonts w:asciiTheme="minorHAnsi" w:hAnsiTheme="minorHAnsi" w:cs="Tahoma"/>
                <w:b/>
                <w:bCs/>
                <w:u w:val="single"/>
                <w:lang w:val="en-GB"/>
              </w:rPr>
            </w:pPr>
          </w:p>
        </w:tc>
      </w:tr>
      <w:tr w:rsidR="006D3AFE" w:rsidRPr="00BE4BBF" w14:paraId="0A6DDEF7" w14:textId="77777777" w:rsidTr="006D3AFE">
        <w:tc>
          <w:tcPr>
            <w:tcW w:w="4678" w:type="dxa"/>
            <w:tcBorders>
              <w:top w:val="single" w:sz="4" w:space="0" w:color="auto"/>
              <w:left w:val="single" w:sz="4" w:space="0" w:color="auto"/>
              <w:bottom w:val="single" w:sz="4" w:space="0" w:color="auto"/>
              <w:right w:val="single" w:sz="4" w:space="0" w:color="auto"/>
            </w:tcBorders>
            <w:hideMark/>
          </w:tcPr>
          <w:p w14:paraId="39B2433A" w14:textId="77777777" w:rsidR="006D3AFE" w:rsidRPr="00BE4BBF" w:rsidRDefault="006D3AFE" w:rsidP="00BE4BBF">
            <w:pPr>
              <w:pStyle w:val="Heading5"/>
              <w:spacing w:line="276" w:lineRule="auto"/>
              <w:jc w:val="both"/>
              <w:rPr>
                <w:rFonts w:asciiTheme="minorHAnsi" w:hAnsiTheme="minorHAnsi" w:cs="Tahoma"/>
                <w:b w:val="0"/>
                <w:bCs/>
                <w:sz w:val="24"/>
                <w:szCs w:val="24"/>
                <w:lang w:val="en-GB"/>
              </w:rPr>
            </w:pPr>
            <w:r w:rsidRPr="00BE4BBF">
              <w:rPr>
                <w:rFonts w:asciiTheme="minorHAnsi" w:hAnsiTheme="minorHAnsi" w:cs="Tahoma"/>
                <w:b w:val="0"/>
                <w:bCs/>
                <w:sz w:val="24"/>
                <w:szCs w:val="24"/>
                <w:lang w:val="en-GB"/>
              </w:rPr>
              <w:t>- unstuffed in open or in store or on bay</w:t>
            </w:r>
          </w:p>
        </w:tc>
        <w:tc>
          <w:tcPr>
            <w:tcW w:w="4640" w:type="dxa"/>
            <w:tcBorders>
              <w:top w:val="single" w:sz="4" w:space="0" w:color="auto"/>
              <w:left w:val="single" w:sz="4" w:space="0" w:color="auto"/>
              <w:bottom w:val="single" w:sz="4" w:space="0" w:color="auto"/>
              <w:right w:val="single" w:sz="4" w:space="0" w:color="auto"/>
            </w:tcBorders>
          </w:tcPr>
          <w:p w14:paraId="06C9E549" w14:textId="77777777" w:rsidR="006D3AFE" w:rsidRPr="00BE4BBF" w:rsidRDefault="006D3AFE" w:rsidP="00BE4BBF">
            <w:pPr>
              <w:spacing w:line="276" w:lineRule="auto"/>
              <w:jc w:val="both"/>
              <w:rPr>
                <w:rFonts w:asciiTheme="minorHAnsi" w:hAnsiTheme="minorHAnsi" w:cs="Tahoma"/>
                <w:b/>
                <w:bCs/>
                <w:u w:val="single"/>
                <w:lang w:val="en-GB"/>
              </w:rPr>
            </w:pPr>
          </w:p>
        </w:tc>
      </w:tr>
    </w:tbl>
    <w:p w14:paraId="340F5B1C" w14:textId="77777777" w:rsidR="006D3AFE" w:rsidRPr="00BE4BBF" w:rsidRDefault="006D3AFE" w:rsidP="00BE4BBF">
      <w:pPr>
        <w:spacing w:line="276" w:lineRule="auto"/>
        <w:jc w:val="both"/>
        <w:rPr>
          <w:rFonts w:asciiTheme="minorHAnsi" w:hAnsiTheme="minorHAnsi" w:cs="Tahoma"/>
          <w:lang w:val="en-GB"/>
        </w:rPr>
      </w:pPr>
    </w:p>
    <w:p w14:paraId="4C270F8C" w14:textId="77777777" w:rsidR="006D3AFE" w:rsidRPr="00BE4BBF" w:rsidRDefault="006D3AFE" w:rsidP="00BE4BBF">
      <w:pPr>
        <w:spacing w:line="276" w:lineRule="auto"/>
        <w:jc w:val="both"/>
        <w:rPr>
          <w:rFonts w:asciiTheme="minorHAnsi" w:hAnsiTheme="minorHAnsi" w:cs="Tahoma"/>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5"/>
        <w:gridCol w:w="4679"/>
      </w:tblGrid>
      <w:tr w:rsidR="006D3AFE" w:rsidRPr="00BE4BBF" w14:paraId="4DA1AFF5" w14:textId="77777777" w:rsidTr="006D3AFE">
        <w:tc>
          <w:tcPr>
            <w:tcW w:w="9284" w:type="dxa"/>
            <w:gridSpan w:val="2"/>
            <w:tcBorders>
              <w:top w:val="single" w:sz="4" w:space="0" w:color="auto"/>
              <w:left w:val="single" w:sz="4" w:space="0" w:color="auto"/>
              <w:bottom w:val="single" w:sz="4" w:space="0" w:color="auto"/>
              <w:right w:val="single" w:sz="4" w:space="0" w:color="auto"/>
            </w:tcBorders>
            <w:hideMark/>
          </w:tcPr>
          <w:p w14:paraId="118C478D" w14:textId="77777777" w:rsidR="006D3AFE" w:rsidRPr="00BE4BBF" w:rsidRDefault="006D3AFE" w:rsidP="00BE4BBF">
            <w:pPr>
              <w:pStyle w:val="Heading9"/>
              <w:spacing w:line="276" w:lineRule="auto"/>
              <w:jc w:val="both"/>
              <w:rPr>
                <w:rFonts w:asciiTheme="minorHAnsi" w:hAnsiTheme="minorHAnsi" w:cs="Tahoma"/>
                <w:bCs/>
                <w:sz w:val="24"/>
                <w:szCs w:val="24"/>
              </w:rPr>
            </w:pPr>
            <w:r w:rsidRPr="00BE4BBF">
              <w:rPr>
                <w:rFonts w:asciiTheme="minorHAnsi" w:hAnsiTheme="minorHAnsi" w:cs="Tahoma"/>
                <w:bCs/>
                <w:sz w:val="24"/>
                <w:szCs w:val="24"/>
              </w:rPr>
              <w:t>Inspection of the container</w:t>
            </w:r>
          </w:p>
        </w:tc>
      </w:tr>
      <w:tr w:rsidR="006D3AFE" w:rsidRPr="00BE4BBF" w14:paraId="6F522E18" w14:textId="77777777" w:rsidTr="006D3AFE">
        <w:trPr>
          <w:trHeight w:val="144"/>
        </w:trPr>
        <w:tc>
          <w:tcPr>
            <w:tcW w:w="4605" w:type="dxa"/>
            <w:tcBorders>
              <w:top w:val="single" w:sz="4" w:space="0" w:color="auto"/>
              <w:left w:val="single" w:sz="4" w:space="0" w:color="auto"/>
              <w:bottom w:val="single" w:sz="4" w:space="0" w:color="auto"/>
              <w:right w:val="single" w:sz="4" w:space="0" w:color="auto"/>
            </w:tcBorders>
            <w:hideMark/>
          </w:tcPr>
          <w:p w14:paraId="4EE82BA3" w14:textId="77777777" w:rsidR="006D3AFE" w:rsidRPr="00BE4BBF" w:rsidRDefault="006D3AFE" w:rsidP="00BE4BBF">
            <w:pPr>
              <w:pStyle w:val="Footer"/>
              <w:tabs>
                <w:tab w:val="left" w:pos="720"/>
              </w:tabs>
              <w:spacing w:line="276" w:lineRule="auto"/>
              <w:jc w:val="both"/>
              <w:rPr>
                <w:rFonts w:asciiTheme="minorHAnsi" w:hAnsiTheme="minorHAnsi" w:cs="Tahoma"/>
                <w:bCs/>
              </w:rPr>
            </w:pPr>
            <w:r w:rsidRPr="00BE4BBF">
              <w:rPr>
                <w:rFonts w:asciiTheme="minorHAnsi" w:hAnsiTheme="minorHAnsi" w:cs="Tahoma"/>
                <w:bCs/>
              </w:rPr>
              <w:t>- condition of exterior of container</w:t>
            </w:r>
          </w:p>
        </w:tc>
        <w:tc>
          <w:tcPr>
            <w:tcW w:w="4679" w:type="dxa"/>
            <w:tcBorders>
              <w:top w:val="single" w:sz="4" w:space="0" w:color="auto"/>
              <w:left w:val="single" w:sz="4" w:space="0" w:color="auto"/>
              <w:bottom w:val="single" w:sz="4" w:space="0" w:color="auto"/>
              <w:right w:val="single" w:sz="4" w:space="0" w:color="auto"/>
            </w:tcBorders>
          </w:tcPr>
          <w:p w14:paraId="3BDED9B1"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3D441867"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3EBF43E8" w14:textId="77777777" w:rsidR="006D3AFE" w:rsidRPr="00BE4BBF" w:rsidRDefault="006D3AFE" w:rsidP="00BE4BBF">
            <w:pPr>
              <w:spacing w:line="276" w:lineRule="auto"/>
              <w:jc w:val="both"/>
              <w:rPr>
                <w:rFonts w:asciiTheme="minorHAnsi" w:hAnsiTheme="minorHAnsi" w:cs="Tahoma"/>
                <w:bCs/>
              </w:rPr>
            </w:pPr>
            <w:r w:rsidRPr="00BE4BBF">
              <w:rPr>
                <w:rFonts w:asciiTheme="minorHAnsi" w:hAnsiTheme="minorHAnsi" w:cs="Tahoma"/>
                <w:bCs/>
              </w:rPr>
              <w:t>- condition of door seals</w:t>
            </w:r>
          </w:p>
          <w:p w14:paraId="4A9CF86B" w14:textId="77777777" w:rsidR="006D3AFE" w:rsidRPr="00BE4BBF" w:rsidRDefault="006D3AFE" w:rsidP="00BE4BBF">
            <w:pPr>
              <w:spacing w:line="276" w:lineRule="auto"/>
              <w:jc w:val="both"/>
              <w:rPr>
                <w:rFonts w:asciiTheme="minorHAnsi" w:hAnsiTheme="minorHAnsi" w:cs="Tahoma"/>
                <w:bCs/>
              </w:rPr>
            </w:pPr>
            <w:r w:rsidRPr="00BE4BBF">
              <w:rPr>
                <w:rFonts w:asciiTheme="minorHAnsi" w:hAnsiTheme="minorHAnsi" w:cs="Tahoma"/>
                <w:bCs/>
              </w:rPr>
              <w:t>- is light visible from inside closed container</w:t>
            </w:r>
          </w:p>
        </w:tc>
        <w:tc>
          <w:tcPr>
            <w:tcW w:w="4679" w:type="dxa"/>
            <w:tcBorders>
              <w:top w:val="single" w:sz="4" w:space="0" w:color="auto"/>
              <w:left w:val="single" w:sz="4" w:space="0" w:color="auto"/>
              <w:bottom w:val="single" w:sz="4" w:space="0" w:color="auto"/>
              <w:right w:val="single" w:sz="4" w:space="0" w:color="auto"/>
            </w:tcBorders>
          </w:tcPr>
          <w:p w14:paraId="02F2F23F"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6F72EB51"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78690620" w14:textId="77777777" w:rsidR="006D3AFE" w:rsidRPr="00BE4BBF" w:rsidRDefault="006D3AFE" w:rsidP="00BE4BBF">
            <w:pPr>
              <w:spacing w:line="276" w:lineRule="auto"/>
              <w:jc w:val="both"/>
              <w:rPr>
                <w:rFonts w:asciiTheme="minorHAnsi" w:hAnsiTheme="minorHAnsi" w:cs="Tahoma"/>
                <w:bCs/>
              </w:rPr>
            </w:pPr>
            <w:r w:rsidRPr="00BE4BBF">
              <w:rPr>
                <w:rFonts w:asciiTheme="minorHAnsi" w:hAnsiTheme="minorHAnsi" w:cs="Tahoma"/>
                <w:bCs/>
              </w:rPr>
              <w:t>- were seals broken in your presence</w:t>
            </w:r>
          </w:p>
          <w:p w14:paraId="701D013E" w14:textId="77777777" w:rsidR="006D3AFE" w:rsidRPr="00BE4BBF" w:rsidRDefault="006D3AFE" w:rsidP="00BE4BBF">
            <w:pPr>
              <w:spacing w:line="276" w:lineRule="auto"/>
              <w:jc w:val="both"/>
              <w:rPr>
                <w:rFonts w:asciiTheme="minorHAnsi" w:hAnsiTheme="minorHAnsi" w:cs="Tahoma"/>
                <w:bCs/>
              </w:rPr>
            </w:pPr>
            <w:r w:rsidRPr="00BE4BBF">
              <w:rPr>
                <w:rFonts w:asciiTheme="minorHAnsi" w:hAnsiTheme="minorHAnsi" w:cs="Tahoma"/>
                <w:bCs/>
              </w:rPr>
              <w:t>- were locking bars correctly secured</w:t>
            </w:r>
          </w:p>
        </w:tc>
        <w:tc>
          <w:tcPr>
            <w:tcW w:w="4679" w:type="dxa"/>
            <w:tcBorders>
              <w:top w:val="single" w:sz="4" w:space="0" w:color="auto"/>
              <w:left w:val="single" w:sz="4" w:space="0" w:color="auto"/>
              <w:bottom w:val="single" w:sz="4" w:space="0" w:color="auto"/>
              <w:right w:val="single" w:sz="4" w:space="0" w:color="auto"/>
            </w:tcBorders>
          </w:tcPr>
          <w:p w14:paraId="23C59F09"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21DE8CB1"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26BA7478" w14:textId="77777777" w:rsidR="006D3AFE" w:rsidRPr="00BE4BBF" w:rsidRDefault="006D3AFE" w:rsidP="00BE4BBF">
            <w:pPr>
              <w:spacing w:line="276" w:lineRule="auto"/>
              <w:jc w:val="both"/>
              <w:rPr>
                <w:rFonts w:asciiTheme="minorHAnsi" w:hAnsiTheme="minorHAnsi" w:cs="Tahoma"/>
                <w:bCs/>
              </w:rPr>
            </w:pPr>
            <w:r w:rsidRPr="00BE4BBF">
              <w:rPr>
                <w:rFonts w:asciiTheme="minorHAnsi" w:hAnsiTheme="minorHAnsi" w:cs="Tahoma"/>
                <w:bCs/>
              </w:rPr>
              <w:t>- seal number(s)</w:t>
            </w:r>
          </w:p>
        </w:tc>
        <w:tc>
          <w:tcPr>
            <w:tcW w:w="4679" w:type="dxa"/>
            <w:tcBorders>
              <w:top w:val="single" w:sz="4" w:space="0" w:color="auto"/>
              <w:left w:val="single" w:sz="4" w:space="0" w:color="auto"/>
              <w:bottom w:val="single" w:sz="4" w:space="0" w:color="auto"/>
              <w:right w:val="single" w:sz="4" w:space="0" w:color="auto"/>
            </w:tcBorders>
          </w:tcPr>
          <w:p w14:paraId="5A12E4C0"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5A4C4296"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71C82E33" w14:textId="77777777" w:rsidR="006D3AFE" w:rsidRPr="00BE4BBF" w:rsidRDefault="006D3AFE" w:rsidP="00BE4BBF">
            <w:pPr>
              <w:spacing w:line="276" w:lineRule="auto"/>
              <w:jc w:val="both"/>
              <w:rPr>
                <w:rFonts w:asciiTheme="minorHAnsi" w:hAnsiTheme="minorHAnsi" w:cs="Tahoma"/>
                <w:bCs/>
              </w:rPr>
            </w:pPr>
            <w:r w:rsidRPr="00BE4BBF">
              <w:rPr>
                <w:rFonts w:asciiTheme="minorHAnsi" w:hAnsiTheme="minorHAnsi" w:cs="Tahoma"/>
                <w:bCs/>
              </w:rPr>
              <w:t xml:space="preserve">- condition of interior of container (position of  </w:t>
            </w:r>
          </w:p>
          <w:p w14:paraId="27A15ACE" w14:textId="77777777" w:rsidR="006D3AFE" w:rsidRPr="00BE4BBF" w:rsidRDefault="006D3AFE" w:rsidP="00BE4BBF">
            <w:pPr>
              <w:spacing w:line="276" w:lineRule="auto"/>
              <w:jc w:val="both"/>
              <w:rPr>
                <w:rFonts w:asciiTheme="minorHAnsi" w:hAnsiTheme="minorHAnsi" w:cs="Tahoma"/>
                <w:bCs/>
              </w:rPr>
            </w:pPr>
            <w:r w:rsidRPr="00BE4BBF">
              <w:rPr>
                <w:rFonts w:asciiTheme="minorHAnsi" w:hAnsiTheme="minorHAnsi" w:cs="Tahoma"/>
                <w:bCs/>
              </w:rPr>
              <w:t xml:space="preserve">  hinge plate)</w:t>
            </w:r>
          </w:p>
        </w:tc>
        <w:tc>
          <w:tcPr>
            <w:tcW w:w="4679" w:type="dxa"/>
            <w:tcBorders>
              <w:top w:val="single" w:sz="4" w:space="0" w:color="auto"/>
              <w:left w:val="single" w:sz="4" w:space="0" w:color="auto"/>
              <w:bottom w:val="single" w:sz="4" w:space="0" w:color="auto"/>
              <w:right w:val="single" w:sz="4" w:space="0" w:color="auto"/>
            </w:tcBorders>
          </w:tcPr>
          <w:p w14:paraId="74256979"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4D213511"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3AA3699B" w14:textId="77777777" w:rsidR="006D3AFE" w:rsidRPr="00BE4BBF" w:rsidRDefault="006D3AFE" w:rsidP="00BE4BBF">
            <w:pPr>
              <w:spacing w:line="276" w:lineRule="auto"/>
              <w:jc w:val="both"/>
              <w:rPr>
                <w:rFonts w:asciiTheme="minorHAnsi" w:hAnsiTheme="minorHAnsi" w:cs="Tahoma"/>
                <w:bCs/>
              </w:rPr>
            </w:pPr>
            <w:r w:rsidRPr="00BE4BBF">
              <w:rPr>
                <w:rFonts w:asciiTheme="minorHAnsi" w:hAnsiTheme="minorHAnsi" w:cs="Tahoma"/>
                <w:bCs/>
              </w:rPr>
              <w:t xml:space="preserve">- are delivery and return air channels free (not </w:t>
            </w:r>
          </w:p>
          <w:p w14:paraId="2A17357A" w14:textId="77777777" w:rsidR="006D3AFE" w:rsidRPr="00BE4BBF" w:rsidRDefault="006D3AFE" w:rsidP="00BE4BBF">
            <w:pPr>
              <w:spacing w:line="276" w:lineRule="auto"/>
              <w:jc w:val="both"/>
              <w:rPr>
                <w:rFonts w:asciiTheme="minorHAnsi" w:hAnsiTheme="minorHAnsi" w:cs="Tahoma"/>
                <w:bCs/>
              </w:rPr>
            </w:pPr>
            <w:r w:rsidRPr="00BE4BBF">
              <w:rPr>
                <w:rFonts w:asciiTheme="minorHAnsi" w:hAnsiTheme="minorHAnsi" w:cs="Tahoma"/>
                <w:bCs/>
              </w:rPr>
              <w:t xml:space="preserve">  blocked)</w:t>
            </w:r>
          </w:p>
        </w:tc>
        <w:tc>
          <w:tcPr>
            <w:tcW w:w="4679" w:type="dxa"/>
            <w:tcBorders>
              <w:top w:val="single" w:sz="4" w:space="0" w:color="auto"/>
              <w:left w:val="single" w:sz="4" w:space="0" w:color="auto"/>
              <w:bottom w:val="single" w:sz="4" w:space="0" w:color="auto"/>
              <w:right w:val="single" w:sz="4" w:space="0" w:color="auto"/>
            </w:tcBorders>
          </w:tcPr>
          <w:p w14:paraId="576B5ED0"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104BB564"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0DFDAF69" w14:textId="77777777" w:rsidR="006D3AFE" w:rsidRPr="00BE4BBF" w:rsidRDefault="006D3AFE" w:rsidP="00BE4BBF">
            <w:pPr>
              <w:pStyle w:val="Heading5"/>
              <w:spacing w:line="276" w:lineRule="auto"/>
              <w:jc w:val="both"/>
              <w:rPr>
                <w:rFonts w:asciiTheme="minorHAnsi" w:hAnsiTheme="minorHAnsi" w:cs="Tahoma"/>
                <w:b w:val="0"/>
                <w:sz w:val="24"/>
                <w:szCs w:val="24"/>
                <w:lang w:val="en-GB"/>
              </w:rPr>
            </w:pPr>
            <w:r w:rsidRPr="00BE4BBF">
              <w:rPr>
                <w:rFonts w:asciiTheme="minorHAnsi" w:hAnsiTheme="minorHAnsi" w:cs="Tahoma"/>
                <w:b w:val="0"/>
                <w:sz w:val="24"/>
                <w:szCs w:val="24"/>
                <w:lang w:val="en-GB"/>
              </w:rPr>
              <w:t>- number of, position of and condition of drains in</w:t>
            </w:r>
          </w:p>
          <w:p w14:paraId="583F07A4" w14:textId="77777777" w:rsidR="006D3AFE" w:rsidRPr="00BE4BBF" w:rsidRDefault="006D3AFE" w:rsidP="00BE4BBF">
            <w:pPr>
              <w:pStyle w:val="Heading5"/>
              <w:spacing w:line="276" w:lineRule="auto"/>
              <w:jc w:val="both"/>
              <w:rPr>
                <w:rFonts w:asciiTheme="minorHAnsi" w:hAnsiTheme="minorHAnsi" w:cs="Tahoma"/>
                <w:b w:val="0"/>
                <w:sz w:val="24"/>
                <w:szCs w:val="24"/>
                <w:lang w:val="en-GB"/>
              </w:rPr>
            </w:pPr>
            <w:r w:rsidRPr="00BE4BBF">
              <w:rPr>
                <w:rFonts w:asciiTheme="minorHAnsi" w:hAnsiTheme="minorHAnsi" w:cs="Tahoma"/>
                <w:b w:val="0"/>
                <w:sz w:val="24"/>
                <w:szCs w:val="24"/>
                <w:lang w:val="en-GB"/>
              </w:rPr>
              <w:t xml:space="preserve">  corners of container, whether open or not</w:t>
            </w:r>
          </w:p>
        </w:tc>
        <w:tc>
          <w:tcPr>
            <w:tcW w:w="4679" w:type="dxa"/>
            <w:tcBorders>
              <w:top w:val="single" w:sz="4" w:space="0" w:color="auto"/>
              <w:left w:val="single" w:sz="4" w:space="0" w:color="auto"/>
              <w:bottom w:val="single" w:sz="4" w:space="0" w:color="auto"/>
              <w:right w:val="single" w:sz="4" w:space="0" w:color="auto"/>
            </w:tcBorders>
          </w:tcPr>
          <w:p w14:paraId="0514F6C6" w14:textId="77777777" w:rsidR="006D3AFE" w:rsidRPr="00BE4BBF" w:rsidRDefault="006D3AFE" w:rsidP="00BE4BBF">
            <w:pPr>
              <w:spacing w:line="276" w:lineRule="auto"/>
              <w:jc w:val="both"/>
              <w:rPr>
                <w:rFonts w:asciiTheme="minorHAnsi" w:hAnsiTheme="minorHAnsi" w:cs="Tahoma"/>
                <w:b/>
                <w:bCs/>
                <w:u w:val="single"/>
                <w:lang w:val="en-GB"/>
              </w:rPr>
            </w:pPr>
          </w:p>
        </w:tc>
      </w:tr>
      <w:tr w:rsidR="006D3AFE" w:rsidRPr="00BE4BBF" w14:paraId="6F73A8EF"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437A7E4B"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is drain of drip tray under evaporator open</w:t>
            </w:r>
          </w:p>
        </w:tc>
        <w:tc>
          <w:tcPr>
            <w:tcW w:w="4679" w:type="dxa"/>
            <w:tcBorders>
              <w:top w:val="single" w:sz="4" w:space="0" w:color="auto"/>
              <w:left w:val="single" w:sz="4" w:space="0" w:color="auto"/>
              <w:bottom w:val="single" w:sz="4" w:space="0" w:color="auto"/>
              <w:right w:val="single" w:sz="4" w:space="0" w:color="auto"/>
            </w:tcBorders>
          </w:tcPr>
          <w:p w14:paraId="4D4BC93B" w14:textId="77777777" w:rsidR="006D3AFE" w:rsidRPr="00BE4BBF" w:rsidRDefault="006D3AFE" w:rsidP="00BE4BBF">
            <w:pPr>
              <w:spacing w:line="276" w:lineRule="auto"/>
              <w:jc w:val="both"/>
              <w:rPr>
                <w:rFonts w:asciiTheme="minorHAnsi" w:hAnsiTheme="minorHAnsi" w:cs="Tahoma"/>
                <w:b/>
                <w:bCs/>
              </w:rPr>
            </w:pPr>
          </w:p>
        </w:tc>
      </w:tr>
      <w:tr w:rsidR="006D3AFE" w:rsidRPr="00BE4BBF" w14:paraId="0C0C8852"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4324C41F" w14:textId="77777777" w:rsidR="006D3AFE" w:rsidRPr="00BE4BBF" w:rsidRDefault="006D3AFE" w:rsidP="00BE4BBF">
            <w:pPr>
              <w:pStyle w:val="Heading5"/>
              <w:spacing w:line="276" w:lineRule="auto"/>
              <w:jc w:val="both"/>
              <w:rPr>
                <w:rFonts w:asciiTheme="minorHAnsi" w:hAnsiTheme="minorHAnsi" w:cs="Tahoma"/>
                <w:b w:val="0"/>
                <w:sz w:val="24"/>
                <w:szCs w:val="24"/>
                <w:lang w:val="en-GB"/>
              </w:rPr>
            </w:pPr>
            <w:r w:rsidRPr="00BE4BBF">
              <w:rPr>
                <w:rFonts w:asciiTheme="minorHAnsi" w:hAnsiTheme="minorHAnsi" w:cs="Tahoma"/>
                <w:b w:val="0"/>
                <w:sz w:val="24"/>
                <w:szCs w:val="24"/>
                <w:lang w:val="en-GB"/>
              </w:rPr>
              <w:t xml:space="preserve">- working condition of machinery including </w:t>
            </w:r>
          </w:p>
          <w:p w14:paraId="7484B74B" w14:textId="77777777" w:rsidR="006D3AFE" w:rsidRPr="00BE4BBF" w:rsidRDefault="006D3AFE" w:rsidP="00BE4BBF">
            <w:pPr>
              <w:pStyle w:val="Heading5"/>
              <w:spacing w:line="276" w:lineRule="auto"/>
              <w:jc w:val="both"/>
              <w:rPr>
                <w:rFonts w:asciiTheme="minorHAnsi" w:hAnsiTheme="minorHAnsi" w:cs="Tahoma"/>
                <w:b w:val="0"/>
                <w:sz w:val="24"/>
                <w:szCs w:val="24"/>
                <w:lang w:val="en-GB"/>
              </w:rPr>
            </w:pPr>
            <w:r w:rsidRPr="00BE4BBF">
              <w:rPr>
                <w:rFonts w:asciiTheme="minorHAnsi" w:hAnsiTheme="minorHAnsi" w:cs="Tahoma"/>
                <w:b w:val="0"/>
                <w:sz w:val="24"/>
                <w:szCs w:val="24"/>
                <w:lang w:val="en-GB"/>
              </w:rPr>
              <w:t xml:space="preserve">  sight glass level</w:t>
            </w:r>
          </w:p>
        </w:tc>
        <w:tc>
          <w:tcPr>
            <w:tcW w:w="4679" w:type="dxa"/>
            <w:tcBorders>
              <w:top w:val="single" w:sz="4" w:space="0" w:color="auto"/>
              <w:left w:val="single" w:sz="4" w:space="0" w:color="auto"/>
              <w:bottom w:val="single" w:sz="4" w:space="0" w:color="auto"/>
              <w:right w:val="single" w:sz="4" w:space="0" w:color="auto"/>
            </w:tcBorders>
          </w:tcPr>
          <w:p w14:paraId="2278B6E1" w14:textId="77777777" w:rsidR="006D3AFE" w:rsidRPr="00BE4BBF" w:rsidRDefault="006D3AFE" w:rsidP="00BE4BBF">
            <w:pPr>
              <w:spacing w:line="276" w:lineRule="auto"/>
              <w:jc w:val="both"/>
              <w:rPr>
                <w:rFonts w:asciiTheme="minorHAnsi" w:hAnsiTheme="minorHAnsi" w:cs="Tahoma"/>
                <w:b/>
                <w:bCs/>
                <w:u w:val="single"/>
                <w:lang w:val="en-GB"/>
              </w:rPr>
            </w:pPr>
          </w:p>
        </w:tc>
      </w:tr>
      <w:tr w:rsidR="006D3AFE" w:rsidRPr="00BE4BBF" w14:paraId="62601F3D"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57D65634" w14:textId="77777777" w:rsidR="006D3AFE" w:rsidRPr="00BE4BBF" w:rsidRDefault="006D3AFE" w:rsidP="00BE4BBF">
            <w:pPr>
              <w:pStyle w:val="Heading5"/>
              <w:spacing w:line="276" w:lineRule="auto"/>
              <w:jc w:val="both"/>
              <w:rPr>
                <w:rFonts w:asciiTheme="minorHAnsi" w:hAnsiTheme="minorHAnsi" w:cs="Tahoma"/>
                <w:b w:val="0"/>
                <w:sz w:val="24"/>
                <w:szCs w:val="24"/>
                <w:lang w:val="en-GB"/>
              </w:rPr>
            </w:pPr>
            <w:r w:rsidRPr="00BE4BBF">
              <w:rPr>
                <w:rFonts w:asciiTheme="minorHAnsi" w:hAnsiTheme="minorHAnsi" w:cs="Tahoma"/>
                <w:b w:val="0"/>
                <w:sz w:val="24"/>
                <w:szCs w:val="24"/>
                <w:lang w:val="en-GB"/>
              </w:rPr>
              <w:t>- air circulation fans working properly</w:t>
            </w:r>
          </w:p>
        </w:tc>
        <w:tc>
          <w:tcPr>
            <w:tcW w:w="4679" w:type="dxa"/>
            <w:tcBorders>
              <w:top w:val="single" w:sz="4" w:space="0" w:color="auto"/>
              <w:left w:val="single" w:sz="4" w:space="0" w:color="auto"/>
              <w:bottom w:val="single" w:sz="4" w:space="0" w:color="auto"/>
              <w:right w:val="single" w:sz="4" w:space="0" w:color="auto"/>
            </w:tcBorders>
          </w:tcPr>
          <w:p w14:paraId="54B5ED5E" w14:textId="77777777" w:rsidR="006D3AFE" w:rsidRPr="00BE4BBF" w:rsidRDefault="006D3AFE" w:rsidP="00BE4BBF">
            <w:pPr>
              <w:spacing w:line="276" w:lineRule="auto"/>
              <w:jc w:val="both"/>
              <w:rPr>
                <w:rFonts w:asciiTheme="minorHAnsi" w:hAnsiTheme="minorHAnsi" w:cs="Tahoma"/>
                <w:b/>
                <w:bCs/>
                <w:u w:val="single"/>
                <w:lang w:val="en-GB"/>
              </w:rPr>
            </w:pPr>
          </w:p>
        </w:tc>
      </w:tr>
      <w:tr w:rsidR="006D3AFE" w:rsidRPr="00BE4BBF" w14:paraId="61231CC3"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C9B5D2D"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is delivery air introduced over full width of floor</w:t>
            </w:r>
          </w:p>
        </w:tc>
        <w:tc>
          <w:tcPr>
            <w:tcW w:w="4679" w:type="dxa"/>
            <w:tcBorders>
              <w:top w:val="single" w:sz="4" w:space="0" w:color="auto"/>
              <w:left w:val="single" w:sz="4" w:space="0" w:color="auto"/>
              <w:bottom w:val="single" w:sz="4" w:space="0" w:color="auto"/>
              <w:right w:val="single" w:sz="4" w:space="0" w:color="auto"/>
            </w:tcBorders>
          </w:tcPr>
          <w:p w14:paraId="0F523E0C"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5AC17D7E"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B134CD8"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 are displayed temperatures in accordance with </w:t>
            </w:r>
          </w:p>
          <w:p w14:paraId="4E77B271"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  actual temperatures (check with calibrated </w:t>
            </w:r>
          </w:p>
          <w:p w14:paraId="610566D3"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  thermometer in delivery/return air flows)</w:t>
            </w:r>
          </w:p>
        </w:tc>
        <w:tc>
          <w:tcPr>
            <w:tcW w:w="4679" w:type="dxa"/>
            <w:tcBorders>
              <w:top w:val="single" w:sz="4" w:space="0" w:color="auto"/>
              <w:left w:val="single" w:sz="4" w:space="0" w:color="auto"/>
              <w:bottom w:val="single" w:sz="4" w:space="0" w:color="auto"/>
              <w:right w:val="single" w:sz="4" w:space="0" w:color="auto"/>
            </w:tcBorders>
          </w:tcPr>
          <w:p w14:paraId="27469B53" w14:textId="77777777" w:rsidR="006D3AFE" w:rsidRPr="00BE4BBF" w:rsidRDefault="006D3AFE" w:rsidP="00BE4BBF">
            <w:pPr>
              <w:spacing w:line="276" w:lineRule="auto"/>
              <w:jc w:val="both"/>
              <w:rPr>
                <w:rFonts w:asciiTheme="minorHAnsi" w:hAnsiTheme="minorHAnsi" w:cs="Tahoma"/>
                <w:b/>
                <w:bCs/>
              </w:rPr>
            </w:pPr>
          </w:p>
        </w:tc>
      </w:tr>
      <w:tr w:rsidR="006D3AFE" w:rsidRPr="00BE4BBF" w14:paraId="226EAE26"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4BF82968"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water level in tank for humidity control</w:t>
            </w:r>
          </w:p>
        </w:tc>
        <w:tc>
          <w:tcPr>
            <w:tcW w:w="4679" w:type="dxa"/>
            <w:tcBorders>
              <w:top w:val="single" w:sz="4" w:space="0" w:color="auto"/>
              <w:left w:val="single" w:sz="4" w:space="0" w:color="auto"/>
              <w:bottom w:val="single" w:sz="4" w:space="0" w:color="auto"/>
              <w:right w:val="single" w:sz="4" w:space="0" w:color="auto"/>
            </w:tcBorders>
          </w:tcPr>
          <w:p w14:paraId="0A59646F"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463FE05D"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0B1BA7A6"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cleanliness of container</w:t>
            </w:r>
          </w:p>
        </w:tc>
        <w:tc>
          <w:tcPr>
            <w:tcW w:w="4679" w:type="dxa"/>
            <w:tcBorders>
              <w:top w:val="single" w:sz="4" w:space="0" w:color="auto"/>
              <w:left w:val="single" w:sz="4" w:space="0" w:color="auto"/>
              <w:bottom w:val="single" w:sz="4" w:space="0" w:color="auto"/>
              <w:right w:val="single" w:sz="4" w:space="0" w:color="auto"/>
            </w:tcBorders>
          </w:tcPr>
          <w:p w14:paraId="3EFB357D"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68CCB639"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B8F3577"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when/where was last Pre-Trip Inspection</w:t>
            </w:r>
          </w:p>
        </w:tc>
        <w:tc>
          <w:tcPr>
            <w:tcW w:w="4679" w:type="dxa"/>
            <w:tcBorders>
              <w:top w:val="single" w:sz="4" w:space="0" w:color="auto"/>
              <w:left w:val="single" w:sz="4" w:space="0" w:color="auto"/>
              <w:bottom w:val="single" w:sz="4" w:space="0" w:color="auto"/>
              <w:right w:val="single" w:sz="4" w:space="0" w:color="auto"/>
            </w:tcBorders>
          </w:tcPr>
          <w:p w14:paraId="6002DC5D"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1D54495A"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0778BC4" w14:textId="77777777" w:rsidR="006D3AFE" w:rsidRPr="00BE4BBF" w:rsidRDefault="006D3AFE" w:rsidP="00BE4BBF">
            <w:pPr>
              <w:pStyle w:val="Footer"/>
              <w:tabs>
                <w:tab w:val="left" w:pos="720"/>
              </w:tabs>
              <w:spacing w:line="276" w:lineRule="auto"/>
              <w:jc w:val="both"/>
              <w:rPr>
                <w:rFonts w:asciiTheme="minorHAnsi" w:hAnsiTheme="minorHAnsi" w:cs="Tahoma"/>
              </w:rPr>
            </w:pPr>
            <w:r w:rsidRPr="00BE4BBF">
              <w:rPr>
                <w:rFonts w:asciiTheme="minorHAnsi" w:hAnsiTheme="minorHAnsi" w:cs="Tahoma"/>
              </w:rPr>
              <w:t xml:space="preserve">- temperature according to recording chart </w:t>
            </w:r>
          </w:p>
        </w:tc>
        <w:tc>
          <w:tcPr>
            <w:tcW w:w="4679" w:type="dxa"/>
            <w:tcBorders>
              <w:top w:val="single" w:sz="4" w:space="0" w:color="auto"/>
              <w:left w:val="single" w:sz="4" w:space="0" w:color="auto"/>
              <w:bottom w:val="single" w:sz="4" w:space="0" w:color="auto"/>
              <w:right w:val="single" w:sz="4" w:space="0" w:color="auto"/>
            </w:tcBorders>
          </w:tcPr>
          <w:p w14:paraId="553996A0"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7028C61B"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458EB146" w14:textId="77777777" w:rsidR="006D3AFE" w:rsidRPr="00BE4BBF" w:rsidRDefault="006D3AFE" w:rsidP="00BE4BBF">
            <w:pPr>
              <w:pStyle w:val="Heading5"/>
              <w:spacing w:line="276" w:lineRule="auto"/>
              <w:jc w:val="both"/>
              <w:rPr>
                <w:rFonts w:asciiTheme="minorHAnsi" w:hAnsiTheme="minorHAnsi" w:cs="Tahoma"/>
                <w:b w:val="0"/>
                <w:sz w:val="24"/>
                <w:szCs w:val="24"/>
                <w:lang w:val="en-GB"/>
              </w:rPr>
            </w:pPr>
            <w:r w:rsidRPr="00BE4BBF">
              <w:rPr>
                <w:rFonts w:asciiTheme="minorHAnsi" w:hAnsiTheme="minorHAnsi" w:cs="Tahoma"/>
                <w:b w:val="0"/>
                <w:sz w:val="24"/>
                <w:szCs w:val="24"/>
                <w:lang w:val="en-GB"/>
              </w:rPr>
              <w:t>- temperatures according to data logger</w:t>
            </w:r>
          </w:p>
        </w:tc>
        <w:tc>
          <w:tcPr>
            <w:tcW w:w="4679" w:type="dxa"/>
            <w:tcBorders>
              <w:top w:val="single" w:sz="4" w:space="0" w:color="auto"/>
              <w:left w:val="single" w:sz="4" w:space="0" w:color="auto"/>
              <w:bottom w:val="single" w:sz="4" w:space="0" w:color="auto"/>
              <w:right w:val="single" w:sz="4" w:space="0" w:color="auto"/>
            </w:tcBorders>
          </w:tcPr>
          <w:p w14:paraId="0E33B162" w14:textId="77777777" w:rsidR="006D3AFE" w:rsidRPr="00BE4BBF" w:rsidRDefault="006D3AFE" w:rsidP="00BE4BBF">
            <w:pPr>
              <w:spacing w:line="276" w:lineRule="auto"/>
              <w:jc w:val="both"/>
              <w:rPr>
                <w:rFonts w:asciiTheme="minorHAnsi" w:hAnsiTheme="minorHAnsi" w:cs="Tahoma"/>
                <w:b/>
                <w:bCs/>
                <w:u w:val="single"/>
                <w:lang w:val="en-GB"/>
              </w:rPr>
            </w:pPr>
          </w:p>
        </w:tc>
      </w:tr>
      <w:tr w:rsidR="006D3AFE" w:rsidRPr="00BE4BBF" w14:paraId="2AA8679B"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6744DAEA" w14:textId="77777777" w:rsidR="006D3AFE" w:rsidRPr="00BE4BBF" w:rsidRDefault="006D3AFE" w:rsidP="00BE4BBF">
            <w:pPr>
              <w:pStyle w:val="Heading5"/>
              <w:spacing w:line="276" w:lineRule="auto"/>
              <w:jc w:val="both"/>
              <w:rPr>
                <w:rFonts w:asciiTheme="minorHAnsi" w:hAnsiTheme="minorHAnsi" w:cs="Tahoma"/>
                <w:b w:val="0"/>
                <w:sz w:val="24"/>
                <w:szCs w:val="24"/>
                <w:lang w:val="en-GB"/>
              </w:rPr>
            </w:pPr>
            <w:r w:rsidRPr="00BE4BBF">
              <w:rPr>
                <w:rFonts w:asciiTheme="minorHAnsi" w:hAnsiTheme="minorHAnsi" w:cs="Tahoma"/>
                <w:b w:val="0"/>
                <w:sz w:val="24"/>
                <w:szCs w:val="24"/>
                <w:lang w:val="en-GB"/>
              </w:rPr>
              <w:t>- alarms during carrying period</w:t>
            </w:r>
          </w:p>
        </w:tc>
        <w:tc>
          <w:tcPr>
            <w:tcW w:w="4679" w:type="dxa"/>
            <w:tcBorders>
              <w:top w:val="single" w:sz="4" w:space="0" w:color="auto"/>
              <w:left w:val="single" w:sz="4" w:space="0" w:color="auto"/>
              <w:bottom w:val="single" w:sz="4" w:space="0" w:color="auto"/>
              <w:right w:val="single" w:sz="4" w:space="0" w:color="auto"/>
            </w:tcBorders>
          </w:tcPr>
          <w:p w14:paraId="578F2C6E" w14:textId="77777777" w:rsidR="006D3AFE" w:rsidRPr="00BE4BBF" w:rsidRDefault="006D3AFE" w:rsidP="00BE4BBF">
            <w:pPr>
              <w:spacing w:line="276" w:lineRule="auto"/>
              <w:jc w:val="both"/>
              <w:rPr>
                <w:rFonts w:asciiTheme="minorHAnsi" w:hAnsiTheme="minorHAnsi" w:cs="Tahoma"/>
                <w:b/>
                <w:bCs/>
                <w:u w:val="single"/>
                <w:lang w:val="en-GB"/>
              </w:rPr>
            </w:pPr>
          </w:p>
        </w:tc>
      </w:tr>
      <w:tr w:rsidR="006D3AFE" w:rsidRPr="00BE4BBF" w14:paraId="7315279B"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99B7183" w14:textId="77777777" w:rsidR="006D3AFE" w:rsidRPr="00BE4BBF" w:rsidRDefault="006D3AFE" w:rsidP="00BE4BBF">
            <w:pPr>
              <w:pStyle w:val="Footer"/>
              <w:tabs>
                <w:tab w:val="left" w:pos="720"/>
              </w:tabs>
              <w:spacing w:line="276" w:lineRule="auto"/>
              <w:jc w:val="both"/>
              <w:rPr>
                <w:rFonts w:asciiTheme="minorHAnsi" w:hAnsiTheme="minorHAnsi" w:cs="Tahoma"/>
              </w:rPr>
            </w:pPr>
            <w:r w:rsidRPr="00BE4BBF">
              <w:rPr>
                <w:rFonts w:asciiTheme="minorHAnsi" w:hAnsiTheme="minorHAnsi" w:cs="Tahoma"/>
              </w:rPr>
              <w:t>- have stoppages of machinery occurred</w:t>
            </w:r>
          </w:p>
        </w:tc>
        <w:tc>
          <w:tcPr>
            <w:tcW w:w="4679" w:type="dxa"/>
            <w:tcBorders>
              <w:top w:val="single" w:sz="4" w:space="0" w:color="auto"/>
              <w:left w:val="single" w:sz="4" w:space="0" w:color="auto"/>
              <w:bottom w:val="single" w:sz="4" w:space="0" w:color="auto"/>
              <w:right w:val="single" w:sz="4" w:space="0" w:color="auto"/>
            </w:tcBorders>
          </w:tcPr>
          <w:p w14:paraId="7B5E7E03"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4B1A4BF9"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0D9D6284" w14:textId="77777777" w:rsidR="006D3AFE" w:rsidRPr="00BE4BBF" w:rsidRDefault="006D3AFE" w:rsidP="00BE4BBF">
            <w:pPr>
              <w:pStyle w:val="Footer"/>
              <w:tabs>
                <w:tab w:val="left" w:pos="720"/>
              </w:tabs>
              <w:spacing w:line="276" w:lineRule="auto"/>
              <w:jc w:val="both"/>
              <w:rPr>
                <w:rFonts w:asciiTheme="minorHAnsi" w:hAnsiTheme="minorHAnsi" w:cs="Tahoma"/>
              </w:rPr>
            </w:pPr>
            <w:r w:rsidRPr="00BE4BBF">
              <w:rPr>
                <w:rFonts w:asciiTheme="minorHAnsi" w:hAnsiTheme="minorHAnsi" w:cs="Tahoma"/>
              </w:rPr>
              <w:t>- have repairs been carried out</w:t>
            </w:r>
          </w:p>
        </w:tc>
        <w:tc>
          <w:tcPr>
            <w:tcW w:w="4679" w:type="dxa"/>
            <w:tcBorders>
              <w:top w:val="single" w:sz="4" w:space="0" w:color="auto"/>
              <w:left w:val="single" w:sz="4" w:space="0" w:color="auto"/>
              <w:bottom w:val="single" w:sz="4" w:space="0" w:color="auto"/>
              <w:right w:val="single" w:sz="4" w:space="0" w:color="auto"/>
            </w:tcBorders>
          </w:tcPr>
          <w:p w14:paraId="69D92982"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074F8666"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4AE170F0"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Pre-Trip Inspection after subject carrying period</w:t>
            </w:r>
          </w:p>
        </w:tc>
        <w:tc>
          <w:tcPr>
            <w:tcW w:w="4679" w:type="dxa"/>
            <w:tcBorders>
              <w:top w:val="single" w:sz="4" w:space="0" w:color="auto"/>
              <w:left w:val="single" w:sz="4" w:space="0" w:color="auto"/>
              <w:bottom w:val="single" w:sz="4" w:space="0" w:color="auto"/>
              <w:right w:val="single" w:sz="4" w:space="0" w:color="auto"/>
            </w:tcBorders>
          </w:tcPr>
          <w:p w14:paraId="45B68D17" w14:textId="77777777" w:rsidR="006D3AFE" w:rsidRPr="00BE4BBF" w:rsidRDefault="006D3AFE" w:rsidP="00BE4BBF">
            <w:pPr>
              <w:spacing w:line="276" w:lineRule="auto"/>
              <w:jc w:val="both"/>
              <w:rPr>
                <w:rFonts w:asciiTheme="minorHAnsi" w:hAnsiTheme="minorHAnsi" w:cs="Tahoma"/>
                <w:b/>
                <w:bCs/>
                <w:u w:val="single"/>
              </w:rPr>
            </w:pPr>
          </w:p>
        </w:tc>
      </w:tr>
    </w:tbl>
    <w:p w14:paraId="10E39EC5" w14:textId="77777777" w:rsidR="006D3AFE" w:rsidRPr="00BE4BBF" w:rsidRDefault="006D3AFE" w:rsidP="00BE4BBF">
      <w:pPr>
        <w:spacing w:line="276" w:lineRule="auto"/>
        <w:jc w:val="both"/>
        <w:rPr>
          <w:rFonts w:asciiTheme="minorHAnsi" w:hAnsiTheme="minorHAnsi" w:cs="Tahoma"/>
          <w:b/>
          <w:bCs/>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39"/>
        <w:gridCol w:w="4347"/>
      </w:tblGrid>
      <w:tr w:rsidR="006D3AFE" w:rsidRPr="00BE4BBF" w14:paraId="6FC4E8D2" w14:textId="77777777" w:rsidTr="00205934">
        <w:tc>
          <w:tcPr>
            <w:tcW w:w="8786" w:type="dxa"/>
            <w:gridSpan w:val="2"/>
            <w:tcBorders>
              <w:top w:val="single" w:sz="4" w:space="0" w:color="auto"/>
              <w:left w:val="single" w:sz="4" w:space="0" w:color="auto"/>
              <w:bottom w:val="single" w:sz="4" w:space="0" w:color="auto"/>
              <w:right w:val="single" w:sz="4" w:space="0" w:color="auto"/>
            </w:tcBorders>
            <w:hideMark/>
          </w:tcPr>
          <w:p w14:paraId="074EA963" w14:textId="77777777" w:rsidR="006D3AFE" w:rsidRPr="00BE4BBF" w:rsidRDefault="006D3AFE" w:rsidP="00BE4BBF">
            <w:pPr>
              <w:spacing w:line="276" w:lineRule="auto"/>
              <w:jc w:val="both"/>
              <w:rPr>
                <w:rFonts w:asciiTheme="minorHAnsi" w:hAnsiTheme="minorHAnsi" w:cs="Tahoma"/>
                <w:b/>
                <w:bCs/>
                <w:u w:val="single"/>
              </w:rPr>
            </w:pPr>
            <w:r w:rsidRPr="00BE4BBF">
              <w:rPr>
                <w:rFonts w:asciiTheme="minorHAnsi" w:hAnsiTheme="minorHAnsi" w:cs="Tahoma"/>
              </w:rPr>
              <w:lastRenderedPageBreak/>
              <w:br w:type="page"/>
            </w:r>
            <w:r w:rsidRPr="00BE4BBF">
              <w:rPr>
                <w:rFonts w:asciiTheme="minorHAnsi" w:hAnsiTheme="minorHAnsi" w:cs="Tahoma"/>
                <w:b/>
                <w:bCs/>
              </w:rPr>
              <w:t>REFRIGERATED TRAILERS – additional points</w:t>
            </w:r>
          </w:p>
        </w:tc>
      </w:tr>
      <w:tr w:rsidR="006D3AFE" w:rsidRPr="00BE4BBF" w14:paraId="3B188C8C" w14:textId="77777777" w:rsidTr="00205934">
        <w:tc>
          <w:tcPr>
            <w:tcW w:w="4439" w:type="dxa"/>
            <w:tcBorders>
              <w:top w:val="single" w:sz="4" w:space="0" w:color="auto"/>
              <w:left w:val="single" w:sz="4" w:space="0" w:color="auto"/>
              <w:bottom w:val="single" w:sz="4" w:space="0" w:color="auto"/>
              <w:right w:val="single" w:sz="4" w:space="0" w:color="auto"/>
            </w:tcBorders>
            <w:hideMark/>
          </w:tcPr>
          <w:p w14:paraId="7024A06B" w14:textId="77777777" w:rsidR="006D3AFE" w:rsidRPr="00BE4BBF" w:rsidRDefault="006D3AFE" w:rsidP="00BE4BBF">
            <w:pPr>
              <w:pStyle w:val="Footer"/>
              <w:tabs>
                <w:tab w:val="left" w:pos="720"/>
              </w:tabs>
              <w:spacing w:line="276" w:lineRule="auto"/>
              <w:jc w:val="both"/>
              <w:rPr>
                <w:rFonts w:asciiTheme="minorHAnsi" w:hAnsiTheme="minorHAnsi" w:cs="Tahoma"/>
              </w:rPr>
            </w:pPr>
            <w:r w:rsidRPr="00BE4BBF">
              <w:rPr>
                <w:rFonts w:asciiTheme="minorHAnsi" w:hAnsiTheme="minorHAnsi" w:cs="Tahoma"/>
              </w:rPr>
              <w:t xml:space="preserve">- type of trailer and manufacturing date </w:t>
            </w:r>
          </w:p>
        </w:tc>
        <w:tc>
          <w:tcPr>
            <w:tcW w:w="4347" w:type="dxa"/>
            <w:tcBorders>
              <w:top w:val="single" w:sz="4" w:space="0" w:color="auto"/>
              <w:left w:val="single" w:sz="4" w:space="0" w:color="auto"/>
              <w:bottom w:val="single" w:sz="4" w:space="0" w:color="auto"/>
              <w:right w:val="single" w:sz="4" w:space="0" w:color="auto"/>
            </w:tcBorders>
          </w:tcPr>
          <w:p w14:paraId="482B2ADF"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7F57FD44" w14:textId="77777777" w:rsidTr="00205934">
        <w:tc>
          <w:tcPr>
            <w:tcW w:w="4439" w:type="dxa"/>
            <w:tcBorders>
              <w:top w:val="single" w:sz="4" w:space="0" w:color="auto"/>
              <w:left w:val="single" w:sz="4" w:space="0" w:color="auto"/>
              <w:bottom w:val="single" w:sz="4" w:space="0" w:color="auto"/>
              <w:right w:val="single" w:sz="4" w:space="0" w:color="auto"/>
            </w:tcBorders>
            <w:hideMark/>
          </w:tcPr>
          <w:p w14:paraId="37D4A10A"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 registration / </w:t>
            </w:r>
            <w:proofErr w:type="spellStart"/>
            <w:r w:rsidRPr="00BE4BBF">
              <w:rPr>
                <w:rFonts w:asciiTheme="minorHAnsi" w:hAnsiTheme="minorHAnsi" w:cs="Tahoma"/>
              </w:rPr>
              <w:t>licence</w:t>
            </w:r>
            <w:proofErr w:type="spellEnd"/>
            <w:r w:rsidRPr="00BE4BBF">
              <w:rPr>
                <w:rFonts w:asciiTheme="minorHAnsi" w:hAnsiTheme="minorHAnsi" w:cs="Tahoma"/>
              </w:rPr>
              <w:t xml:space="preserve"> plate</w:t>
            </w:r>
          </w:p>
        </w:tc>
        <w:tc>
          <w:tcPr>
            <w:tcW w:w="4347" w:type="dxa"/>
            <w:tcBorders>
              <w:top w:val="single" w:sz="4" w:space="0" w:color="auto"/>
              <w:left w:val="single" w:sz="4" w:space="0" w:color="auto"/>
              <w:bottom w:val="single" w:sz="4" w:space="0" w:color="auto"/>
              <w:right w:val="single" w:sz="4" w:space="0" w:color="auto"/>
            </w:tcBorders>
          </w:tcPr>
          <w:p w14:paraId="7332CFBA"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30373F38" w14:textId="77777777" w:rsidTr="00205934">
        <w:tc>
          <w:tcPr>
            <w:tcW w:w="4439" w:type="dxa"/>
            <w:tcBorders>
              <w:top w:val="single" w:sz="4" w:space="0" w:color="auto"/>
              <w:left w:val="single" w:sz="4" w:space="0" w:color="auto"/>
              <w:bottom w:val="single" w:sz="4" w:space="0" w:color="auto"/>
              <w:right w:val="single" w:sz="4" w:space="0" w:color="auto"/>
            </w:tcBorders>
            <w:hideMark/>
          </w:tcPr>
          <w:p w14:paraId="6D9C0CB7"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chassis number</w:t>
            </w:r>
          </w:p>
        </w:tc>
        <w:tc>
          <w:tcPr>
            <w:tcW w:w="4347" w:type="dxa"/>
            <w:tcBorders>
              <w:top w:val="single" w:sz="4" w:space="0" w:color="auto"/>
              <w:left w:val="single" w:sz="4" w:space="0" w:color="auto"/>
              <w:bottom w:val="single" w:sz="4" w:space="0" w:color="auto"/>
              <w:right w:val="single" w:sz="4" w:space="0" w:color="auto"/>
            </w:tcBorders>
          </w:tcPr>
          <w:p w14:paraId="16A0C1CB"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413578D3" w14:textId="77777777" w:rsidTr="00205934">
        <w:tc>
          <w:tcPr>
            <w:tcW w:w="4439" w:type="dxa"/>
            <w:tcBorders>
              <w:top w:val="single" w:sz="4" w:space="0" w:color="auto"/>
              <w:left w:val="single" w:sz="4" w:space="0" w:color="auto"/>
              <w:bottom w:val="single" w:sz="4" w:space="0" w:color="auto"/>
              <w:right w:val="single" w:sz="4" w:space="0" w:color="auto"/>
            </w:tcBorders>
            <w:hideMark/>
          </w:tcPr>
          <w:p w14:paraId="52812334"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owner of trailer</w:t>
            </w:r>
          </w:p>
        </w:tc>
        <w:tc>
          <w:tcPr>
            <w:tcW w:w="4347" w:type="dxa"/>
            <w:tcBorders>
              <w:top w:val="single" w:sz="4" w:space="0" w:color="auto"/>
              <w:left w:val="single" w:sz="4" w:space="0" w:color="auto"/>
              <w:bottom w:val="single" w:sz="4" w:space="0" w:color="auto"/>
              <w:right w:val="single" w:sz="4" w:space="0" w:color="auto"/>
            </w:tcBorders>
          </w:tcPr>
          <w:p w14:paraId="3F307641"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33013FFE" w14:textId="77777777" w:rsidTr="00205934">
        <w:tc>
          <w:tcPr>
            <w:tcW w:w="4439" w:type="dxa"/>
            <w:tcBorders>
              <w:top w:val="single" w:sz="4" w:space="0" w:color="auto"/>
              <w:left w:val="single" w:sz="4" w:space="0" w:color="auto"/>
              <w:bottom w:val="single" w:sz="4" w:space="0" w:color="auto"/>
              <w:right w:val="single" w:sz="4" w:space="0" w:color="auto"/>
            </w:tcBorders>
            <w:hideMark/>
          </w:tcPr>
          <w:p w14:paraId="3B690EFE"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ATP class/date</w:t>
            </w:r>
          </w:p>
        </w:tc>
        <w:tc>
          <w:tcPr>
            <w:tcW w:w="4347" w:type="dxa"/>
            <w:tcBorders>
              <w:top w:val="single" w:sz="4" w:space="0" w:color="auto"/>
              <w:left w:val="single" w:sz="4" w:space="0" w:color="auto"/>
              <w:bottom w:val="single" w:sz="4" w:space="0" w:color="auto"/>
              <w:right w:val="single" w:sz="4" w:space="0" w:color="auto"/>
            </w:tcBorders>
          </w:tcPr>
          <w:p w14:paraId="48710608"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11638787" w14:textId="77777777" w:rsidTr="00205934">
        <w:tc>
          <w:tcPr>
            <w:tcW w:w="4439" w:type="dxa"/>
            <w:tcBorders>
              <w:top w:val="single" w:sz="4" w:space="0" w:color="auto"/>
              <w:left w:val="single" w:sz="4" w:space="0" w:color="auto"/>
              <w:bottom w:val="single" w:sz="4" w:space="0" w:color="auto"/>
              <w:right w:val="single" w:sz="4" w:space="0" w:color="auto"/>
            </w:tcBorders>
            <w:hideMark/>
          </w:tcPr>
          <w:p w14:paraId="5200BA01"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general arrangement of interior of trailer</w:t>
            </w:r>
          </w:p>
        </w:tc>
        <w:tc>
          <w:tcPr>
            <w:tcW w:w="4347" w:type="dxa"/>
            <w:tcBorders>
              <w:top w:val="single" w:sz="4" w:space="0" w:color="auto"/>
              <w:left w:val="single" w:sz="4" w:space="0" w:color="auto"/>
              <w:bottom w:val="single" w:sz="4" w:space="0" w:color="auto"/>
              <w:right w:val="single" w:sz="4" w:space="0" w:color="auto"/>
            </w:tcBorders>
          </w:tcPr>
          <w:p w14:paraId="00ECA430"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062CB6F3" w14:textId="77777777" w:rsidTr="00205934">
        <w:tc>
          <w:tcPr>
            <w:tcW w:w="4439" w:type="dxa"/>
            <w:tcBorders>
              <w:top w:val="single" w:sz="4" w:space="0" w:color="auto"/>
              <w:left w:val="single" w:sz="4" w:space="0" w:color="auto"/>
              <w:bottom w:val="single" w:sz="4" w:space="0" w:color="auto"/>
              <w:right w:val="single" w:sz="4" w:space="0" w:color="auto"/>
            </w:tcBorders>
            <w:hideMark/>
          </w:tcPr>
          <w:p w14:paraId="32530177"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 make, type and i.d. number and manufacturing  </w:t>
            </w:r>
          </w:p>
          <w:p w14:paraId="356BF2C8"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  date of refrigeration machinery</w:t>
            </w:r>
          </w:p>
        </w:tc>
        <w:tc>
          <w:tcPr>
            <w:tcW w:w="4347" w:type="dxa"/>
            <w:tcBorders>
              <w:top w:val="single" w:sz="4" w:space="0" w:color="auto"/>
              <w:left w:val="single" w:sz="4" w:space="0" w:color="auto"/>
              <w:bottom w:val="single" w:sz="4" w:space="0" w:color="auto"/>
              <w:right w:val="single" w:sz="4" w:space="0" w:color="auto"/>
            </w:tcBorders>
          </w:tcPr>
          <w:p w14:paraId="094DBBDD"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40514CFF" w14:textId="77777777" w:rsidTr="00205934">
        <w:tc>
          <w:tcPr>
            <w:tcW w:w="4439" w:type="dxa"/>
            <w:tcBorders>
              <w:top w:val="single" w:sz="4" w:space="0" w:color="auto"/>
              <w:left w:val="single" w:sz="4" w:space="0" w:color="auto"/>
              <w:bottom w:val="single" w:sz="4" w:space="0" w:color="auto"/>
              <w:right w:val="single" w:sz="4" w:space="0" w:color="auto"/>
            </w:tcBorders>
            <w:hideMark/>
          </w:tcPr>
          <w:p w14:paraId="7C733B73"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maintenance records</w:t>
            </w:r>
          </w:p>
        </w:tc>
        <w:tc>
          <w:tcPr>
            <w:tcW w:w="4347" w:type="dxa"/>
            <w:tcBorders>
              <w:top w:val="single" w:sz="4" w:space="0" w:color="auto"/>
              <w:left w:val="single" w:sz="4" w:space="0" w:color="auto"/>
              <w:bottom w:val="single" w:sz="4" w:space="0" w:color="auto"/>
              <w:right w:val="single" w:sz="4" w:space="0" w:color="auto"/>
            </w:tcBorders>
          </w:tcPr>
          <w:p w14:paraId="6BBCAD4D" w14:textId="77777777" w:rsidR="006D3AFE" w:rsidRPr="00BE4BBF" w:rsidRDefault="006D3AFE" w:rsidP="00BE4BBF">
            <w:pPr>
              <w:spacing w:line="276" w:lineRule="auto"/>
              <w:jc w:val="both"/>
              <w:rPr>
                <w:rFonts w:asciiTheme="minorHAnsi" w:hAnsiTheme="minorHAnsi" w:cs="Tahoma"/>
                <w:b/>
                <w:bCs/>
              </w:rPr>
            </w:pPr>
          </w:p>
        </w:tc>
      </w:tr>
      <w:tr w:rsidR="006D3AFE" w:rsidRPr="00BE4BBF" w14:paraId="2560015A" w14:textId="77777777" w:rsidTr="00205934">
        <w:tc>
          <w:tcPr>
            <w:tcW w:w="4439" w:type="dxa"/>
            <w:tcBorders>
              <w:top w:val="single" w:sz="4" w:space="0" w:color="auto"/>
              <w:left w:val="single" w:sz="4" w:space="0" w:color="auto"/>
              <w:bottom w:val="single" w:sz="4" w:space="0" w:color="auto"/>
              <w:right w:val="single" w:sz="4" w:space="0" w:color="auto"/>
            </w:tcBorders>
            <w:hideMark/>
          </w:tcPr>
          <w:p w14:paraId="0A03AD61"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have repairs been carried out</w:t>
            </w:r>
          </w:p>
        </w:tc>
        <w:tc>
          <w:tcPr>
            <w:tcW w:w="4347" w:type="dxa"/>
            <w:tcBorders>
              <w:top w:val="single" w:sz="4" w:space="0" w:color="auto"/>
              <w:left w:val="single" w:sz="4" w:space="0" w:color="auto"/>
              <w:bottom w:val="single" w:sz="4" w:space="0" w:color="auto"/>
              <w:right w:val="single" w:sz="4" w:space="0" w:color="auto"/>
            </w:tcBorders>
          </w:tcPr>
          <w:p w14:paraId="4A1F1471" w14:textId="77777777" w:rsidR="006D3AFE" w:rsidRPr="00BE4BBF" w:rsidRDefault="006D3AFE" w:rsidP="00BE4BBF">
            <w:pPr>
              <w:spacing w:line="276" w:lineRule="auto"/>
              <w:jc w:val="both"/>
              <w:rPr>
                <w:rFonts w:asciiTheme="minorHAnsi" w:hAnsiTheme="minorHAnsi" w:cs="Tahoma"/>
                <w:b/>
                <w:bCs/>
              </w:rPr>
            </w:pPr>
          </w:p>
        </w:tc>
      </w:tr>
      <w:tr w:rsidR="006D3AFE" w:rsidRPr="00BE4BBF" w14:paraId="3AAFE1E2" w14:textId="77777777" w:rsidTr="00205934">
        <w:tc>
          <w:tcPr>
            <w:tcW w:w="4439" w:type="dxa"/>
            <w:tcBorders>
              <w:top w:val="single" w:sz="4" w:space="0" w:color="auto"/>
              <w:left w:val="single" w:sz="4" w:space="0" w:color="auto"/>
              <w:bottom w:val="single" w:sz="4" w:space="0" w:color="auto"/>
              <w:right w:val="single" w:sz="4" w:space="0" w:color="auto"/>
            </w:tcBorders>
            <w:hideMark/>
          </w:tcPr>
          <w:p w14:paraId="6F20AC6A"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 condition of interior/exterior of trailer and    </w:t>
            </w:r>
          </w:p>
          <w:p w14:paraId="53834CBA"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  refrigeration machinery</w:t>
            </w:r>
          </w:p>
        </w:tc>
        <w:tc>
          <w:tcPr>
            <w:tcW w:w="4347" w:type="dxa"/>
            <w:tcBorders>
              <w:top w:val="single" w:sz="4" w:space="0" w:color="auto"/>
              <w:left w:val="single" w:sz="4" w:space="0" w:color="auto"/>
              <w:bottom w:val="single" w:sz="4" w:space="0" w:color="auto"/>
              <w:right w:val="single" w:sz="4" w:space="0" w:color="auto"/>
            </w:tcBorders>
          </w:tcPr>
          <w:p w14:paraId="6F235CE6" w14:textId="77777777" w:rsidR="006D3AFE" w:rsidRPr="00BE4BBF" w:rsidRDefault="006D3AFE" w:rsidP="00BE4BBF">
            <w:pPr>
              <w:spacing w:line="276" w:lineRule="auto"/>
              <w:jc w:val="both"/>
              <w:rPr>
                <w:rFonts w:asciiTheme="minorHAnsi" w:hAnsiTheme="minorHAnsi" w:cs="Tahoma"/>
                <w:b/>
                <w:bCs/>
              </w:rPr>
            </w:pPr>
          </w:p>
        </w:tc>
      </w:tr>
      <w:tr w:rsidR="006D3AFE" w:rsidRPr="00BE4BBF" w14:paraId="408B3D1A" w14:textId="77777777" w:rsidTr="00205934">
        <w:tc>
          <w:tcPr>
            <w:tcW w:w="4439" w:type="dxa"/>
            <w:tcBorders>
              <w:top w:val="single" w:sz="4" w:space="0" w:color="auto"/>
              <w:left w:val="single" w:sz="4" w:space="0" w:color="auto"/>
              <w:bottom w:val="single" w:sz="4" w:space="0" w:color="auto"/>
              <w:right w:val="single" w:sz="4" w:space="0" w:color="auto"/>
            </w:tcBorders>
            <w:hideMark/>
          </w:tcPr>
          <w:p w14:paraId="08797E89"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setting of temperature</w:t>
            </w:r>
          </w:p>
        </w:tc>
        <w:tc>
          <w:tcPr>
            <w:tcW w:w="4347" w:type="dxa"/>
            <w:tcBorders>
              <w:top w:val="single" w:sz="4" w:space="0" w:color="auto"/>
              <w:left w:val="single" w:sz="4" w:space="0" w:color="auto"/>
              <w:bottom w:val="single" w:sz="4" w:space="0" w:color="auto"/>
              <w:right w:val="single" w:sz="4" w:space="0" w:color="auto"/>
            </w:tcBorders>
          </w:tcPr>
          <w:p w14:paraId="37F802AB"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479DA824" w14:textId="77777777" w:rsidTr="00205934">
        <w:tc>
          <w:tcPr>
            <w:tcW w:w="4439" w:type="dxa"/>
            <w:tcBorders>
              <w:top w:val="single" w:sz="4" w:space="0" w:color="auto"/>
              <w:left w:val="single" w:sz="4" w:space="0" w:color="auto"/>
              <w:bottom w:val="single" w:sz="4" w:space="0" w:color="auto"/>
              <w:right w:val="single" w:sz="4" w:space="0" w:color="auto"/>
            </w:tcBorders>
            <w:hideMark/>
          </w:tcPr>
          <w:p w14:paraId="38B3E643"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position of fresh air opening if any</w:t>
            </w:r>
          </w:p>
        </w:tc>
        <w:tc>
          <w:tcPr>
            <w:tcW w:w="4347" w:type="dxa"/>
            <w:tcBorders>
              <w:top w:val="single" w:sz="4" w:space="0" w:color="auto"/>
              <w:left w:val="single" w:sz="4" w:space="0" w:color="auto"/>
              <w:bottom w:val="single" w:sz="4" w:space="0" w:color="auto"/>
              <w:right w:val="single" w:sz="4" w:space="0" w:color="auto"/>
            </w:tcBorders>
          </w:tcPr>
          <w:p w14:paraId="68956DAE"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42548E1D" w14:textId="77777777" w:rsidTr="00205934">
        <w:tc>
          <w:tcPr>
            <w:tcW w:w="4439" w:type="dxa"/>
            <w:tcBorders>
              <w:top w:val="single" w:sz="4" w:space="0" w:color="auto"/>
              <w:left w:val="single" w:sz="4" w:space="0" w:color="auto"/>
              <w:bottom w:val="single" w:sz="4" w:space="0" w:color="auto"/>
              <w:right w:val="single" w:sz="4" w:space="0" w:color="auto"/>
            </w:tcBorders>
            <w:hideMark/>
          </w:tcPr>
          <w:p w14:paraId="0648578E"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temperature logging system</w:t>
            </w:r>
          </w:p>
        </w:tc>
        <w:tc>
          <w:tcPr>
            <w:tcW w:w="4347" w:type="dxa"/>
            <w:tcBorders>
              <w:top w:val="single" w:sz="4" w:space="0" w:color="auto"/>
              <w:left w:val="single" w:sz="4" w:space="0" w:color="auto"/>
              <w:bottom w:val="single" w:sz="4" w:space="0" w:color="auto"/>
              <w:right w:val="single" w:sz="4" w:space="0" w:color="auto"/>
            </w:tcBorders>
          </w:tcPr>
          <w:p w14:paraId="20539A56"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69C235CA" w14:textId="77777777" w:rsidTr="00205934">
        <w:tc>
          <w:tcPr>
            <w:tcW w:w="4439" w:type="dxa"/>
            <w:tcBorders>
              <w:top w:val="single" w:sz="4" w:space="0" w:color="auto"/>
              <w:left w:val="single" w:sz="4" w:space="0" w:color="auto"/>
              <w:bottom w:val="single" w:sz="4" w:space="0" w:color="auto"/>
              <w:right w:val="single" w:sz="4" w:space="0" w:color="auto"/>
            </w:tcBorders>
            <w:hideMark/>
          </w:tcPr>
          <w:p w14:paraId="40DCC334"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had machinery been working continuously</w:t>
            </w:r>
          </w:p>
        </w:tc>
        <w:tc>
          <w:tcPr>
            <w:tcW w:w="4347" w:type="dxa"/>
            <w:tcBorders>
              <w:top w:val="single" w:sz="4" w:space="0" w:color="auto"/>
              <w:left w:val="single" w:sz="4" w:space="0" w:color="auto"/>
              <w:bottom w:val="single" w:sz="4" w:space="0" w:color="auto"/>
              <w:right w:val="single" w:sz="4" w:space="0" w:color="auto"/>
            </w:tcBorders>
          </w:tcPr>
          <w:p w14:paraId="70398578"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5178CEF6" w14:textId="77777777" w:rsidTr="00205934">
        <w:tc>
          <w:tcPr>
            <w:tcW w:w="4439" w:type="dxa"/>
            <w:tcBorders>
              <w:top w:val="single" w:sz="4" w:space="0" w:color="auto"/>
              <w:left w:val="single" w:sz="4" w:space="0" w:color="auto"/>
              <w:bottom w:val="single" w:sz="4" w:space="0" w:color="auto"/>
              <w:right w:val="single" w:sz="4" w:space="0" w:color="auto"/>
            </w:tcBorders>
            <w:hideMark/>
          </w:tcPr>
          <w:p w14:paraId="5A96877C"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 number of running hours at time of stuffing of </w:t>
            </w:r>
          </w:p>
          <w:p w14:paraId="5BD8789C"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  trailer</w:t>
            </w:r>
          </w:p>
        </w:tc>
        <w:tc>
          <w:tcPr>
            <w:tcW w:w="4347" w:type="dxa"/>
            <w:tcBorders>
              <w:top w:val="single" w:sz="4" w:space="0" w:color="auto"/>
              <w:left w:val="single" w:sz="4" w:space="0" w:color="auto"/>
              <w:bottom w:val="single" w:sz="4" w:space="0" w:color="auto"/>
              <w:right w:val="single" w:sz="4" w:space="0" w:color="auto"/>
            </w:tcBorders>
          </w:tcPr>
          <w:p w14:paraId="1A97ED56"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0AC70EC0" w14:textId="77777777" w:rsidTr="00205934">
        <w:tc>
          <w:tcPr>
            <w:tcW w:w="4439" w:type="dxa"/>
            <w:tcBorders>
              <w:top w:val="single" w:sz="4" w:space="0" w:color="auto"/>
              <w:left w:val="single" w:sz="4" w:space="0" w:color="auto"/>
              <w:bottom w:val="single" w:sz="4" w:space="0" w:color="auto"/>
              <w:right w:val="single" w:sz="4" w:space="0" w:color="auto"/>
            </w:tcBorders>
            <w:hideMark/>
          </w:tcPr>
          <w:p w14:paraId="22A8A197"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number of running hours at time of survey</w:t>
            </w:r>
          </w:p>
        </w:tc>
        <w:tc>
          <w:tcPr>
            <w:tcW w:w="4347" w:type="dxa"/>
            <w:tcBorders>
              <w:top w:val="single" w:sz="4" w:space="0" w:color="auto"/>
              <w:left w:val="single" w:sz="4" w:space="0" w:color="auto"/>
              <w:bottom w:val="single" w:sz="4" w:space="0" w:color="auto"/>
              <w:right w:val="single" w:sz="4" w:space="0" w:color="auto"/>
            </w:tcBorders>
          </w:tcPr>
          <w:p w14:paraId="3A4BD8C0"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16C6B1A0" w14:textId="77777777" w:rsidTr="00205934">
        <w:tc>
          <w:tcPr>
            <w:tcW w:w="4439" w:type="dxa"/>
            <w:tcBorders>
              <w:top w:val="single" w:sz="4" w:space="0" w:color="auto"/>
              <w:left w:val="single" w:sz="4" w:space="0" w:color="auto"/>
              <w:bottom w:val="single" w:sz="4" w:space="0" w:color="auto"/>
              <w:right w:val="single" w:sz="4" w:space="0" w:color="auto"/>
            </w:tcBorders>
            <w:hideMark/>
          </w:tcPr>
          <w:p w14:paraId="118D9CCA"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 temperature of the cargo </w:t>
            </w:r>
          </w:p>
        </w:tc>
        <w:tc>
          <w:tcPr>
            <w:tcW w:w="4347" w:type="dxa"/>
            <w:tcBorders>
              <w:top w:val="single" w:sz="4" w:space="0" w:color="auto"/>
              <w:left w:val="single" w:sz="4" w:space="0" w:color="auto"/>
              <w:bottom w:val="single" w:sz="4" w:space="0" w:color="auto"/>
              <w:right w:val="single" w:sz="4" w:space="0" w:color="auto"/>
            </w:tcBorders>
          </w:tcPr>
          <w:p w14:paraId="00C4BE57"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580AAFE0" w14:textId="77777777" w:rsidTr="00205934">
        <w:tc>
          <w:tcPr>
            <w:tcW w:w="4439" w:type="dxa"/>
            <w:tcBorders>
              <w:top w:val="single" w:sz="4" w:space="0" w:color="auto"/>
              <w:left w:val="single" w:sz="4" w:space="0" w:color="auto"/>
              <w:bottom w:val="single" w:sz="4" w:space="0" w:color="auto"/>
              <w:right w:val="single" w:sz="4" w:space="0" w:color="auto"/>
            </w:tcBorders>
            <w:hideMark/>
          </w:tcPr>
          <w:p w14:paraId="5F990C6F"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condition of the cargo surveyed as above</w:t>
            </w:r>
          </w:p>
        </w:tc>
        <w:tc>
          <w:tcPr>
            <w:tcW w:w="4347" w:type="dxa"/>
            <w:tcBorders>
              <w:top w:val="single" w:sz="4" w:space="0" w:color="auto"/>
              <w:left w:val="single" w:sz="4" w:space="0" w:color="auto"/>
              <w:bottom w:val="single" w:sz="4" w:space="0" w:color="auto"/>
              <w:right w:val="single" w:sz="4" w:space="0" w:color="auto"/>
            </w:tcBorders>
          </w:tcPr>
          <w:p w14:paraId="0D7EE458"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2B8E3C59" w14:textId="77777777" w:rsidTr="00205934">
        <w:tc>
          <w:tcPr>
            <w:tcW w:w="4439" w:type="dxa"/>
            <w:tcBorders>
              <w:top w:val="single" w:sz="4" w:space="0" w:color="auto"/>
              <w:left w:val="single" w:sz="4" w:space="0" w:color="auto"/>
              <w:bottom w:val="single" w:sz="4" w:space="0" w:color="auto"/>
              <w:right w:val="single" w:sz="4" w:space="0" w:color="auto"/>
            </w:tcBorders>
            <w:hideMark/>
          </w:tcPr>
          <w:p w14:paraId="2D0A0F26"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packaging at time of survey</w:t>
            </w:r>
          </w:p>
        </w:tc>
        <w:tc>
          <w:tcPr>
            <w:tcW w:w="4347" w:type="dxa"/>
            <w:tcBorders>
              <w:top w:val="single" w:sz="4" w:space="0" w:color="auto"/>
              <w:left w:val="single" w:sz="4" w:space="0" w:color="auto"/>
              <w:bottom w:val="single" w:sz="4" w:space="0" w:color="auto"/>
              <w:right w:val="single" w:sz="4" w:space="0" w:color="auto"/>
            </w:tcBorders>
          </w:tcPr>
          <w:p w14:paraId="75F3F86C" w14:textId="77777777" w:rsidR="006D3AFE" w:rsidRPr="00BE4BBF" w:rsidRDefault="006D3AFE" w:rsidP="00BE4BBF">
            <w:pPr>
              <w:spacing w:line="276" w:lineRule="auto"/>
              <w:jc w:val="both"/>
              <w:rPr>
                <w:rFonts w:asciiTheme="minorHAnsi" w:hAnsiTheme="minorHAnsi" w:cs="Tahoma"/>
                <w:b/>
                <w:bCs/>
                <w:u w:val="single"/>
              </w:rPr>
            </w:pPr>
          </w:p>
        </w:tc>
      </w:tr>
    </w:tbl>
    <w:p w14:paraId="0AADF894" w14:textId="77777777" w:rsidR="006D3AFE" w:rsidRPr="00BE4BBF" w:rsidRDefault="006D3AFE" w:rsidP="00BE4BBF">
      <w:pPr>
        <w:spacing w:line="276" w:lineRule="auto"/>
        <w:jc w:val="both"/>
        <w:rPr>
          <w:rFonts w:asciiTheme="minorHAnsi" w:hAnsiTheme="minorHAnsi" w:cs="Tahoma"/>
          <w:b/>
          <w:bCs/>
          <w:u w:val="single"/>
          <w:lang w:val="en-GB"/>
        </w:rPr>
      </w:pPr>
    </w:p>
    <w:p w14:paraId="4F25FBDD" w14:textId="77777777" w:rsidR="006D3AFE" w:rsidRPr="00BE4BBF" w:rsidRDefault="006D3AFE" w:rsidP="00BE4BBF">
      <w:pPr>
        <w:spacing w:line="276" w:lineRule="auto"/>
        <w:jc w:val="both"/>
        <w:rPr>
          <w:rFonts w:asciiTheme="minorHAnsi" w:hAnsiTheme="minorHAnsi" w:cs="Tahoma"/>
          <w:b/>
          <w:bCs/>
          <w:u w:val="single"/>
        </w:rPr>
      </w:pPr>
    </w:p>
    <w:p w14:paraId="7F3C2CAA" w14:textId="77777777" w:rsidR="006D3AFE" w:rsidRPr="00BE4BBF" w:rsidRDefault="006D3AFE" w:rsidP="00BE4BBF">
      <w:pPr>
        <w:spacing w:line="276" w:lineRule="auto"/>
        <w:jc w:val="both"/>
        <w:rPr>
          <w:rFonts w:asciiTheme="minorHAnsi" w:hAnsiTheme="minorHAnsi" w:cs="Tahoma"/>
          <w:b/>
          <w:bCs/>
          <w:u w:val="single"/>
        </w:rPr>
      </w:pPr>
    </w:p>
    <w:p w14:paraId="428A7EBA" w14:textId="77777777" w:rsidR="006D3AFE" w:rsidRPr="00BE4BBF" w:rsidRDefault="006D3AFE" w:rsidP="00BE4BBF">
      <w:pPr>
        <w:spacing w:line="276" w:lineRule="auto"/>
        <w:jc w:val="both"/>
        <w:rPr>
          <w:rFonts w:asciiTheme="minorHAnsi" w:hAnsiTheme="minorHAnsi" w:cs="Tahoma"/>
          <w:b/>
          <w:bCs/>
          <w:u w:val="single"/>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2"/>
      </w:tblGrid>
      <w:tr w:rsidR="006D3AFE" w:rsidRPr="00BE4BBF" w14:paraId="045A2E3C" w14:textId="77777777" w:rsidTr="006D3AFE">
        <w:tc>
          <w:tcPr>
            <w:tcW w:w="9286" w:type="dxa"/>
            <w:gridSpan w:val="2"/>
            <w:tcBorders>
              <w:top w:val="single" w:sz="4" w:space="0" w:color="auto"/>
              <w:left w:val="single" w:sz="4" w:space="0" w:color="auto"/>
              <w:bottom w:val="single" w:sz="4" w:space="0" w:color="auto"/>
              <w:right w:val="single" w:sz="4" w:space="0" w:color="auto"/>
            </w:tcBorders>
            <w:hideMark/>
          </w:tcPr>
          <w:p w14:paraId="562C80E8" w14:textId="77777777" w:rsidR="006D3AFE" w:rsidRPr="00BE4BBF" w:rsidRDefault="006D3AFE" w:rsidP="00BE4BBF">
            <w:pPr>
              <w:pStyle w:val="Heading9"/>
              <w:spacing w:line="276" w:lineRule="auto"/>
              <w:jc w:val="both"/>
              <w:rPr>
                <w:rFonts w:asciiTheme="minorHAnsi" w:hAnsiTheme="minorHAnsi" w:cs="Tahoma"/>
                <w:bCs/>
                <w:sz w:val="24"/>
                <w:szCs w:val="24"/>
              </w:rPr>
            </w:pPr>
            <w:r w:rsidRPr="00BE4BBF">
              <w:rPr>
                <w:rFonts w:asciiTheme="minorHAnsi" w:hAnsiTheme="minorHAnsi" w:cs="Tahoma"/>
                <w:bCs/>
                <w:sz w:val="24"/>
                <w:szCs w:val="24"/>
              </w:rPr>
              <w:t>Claims summary</w:t>
            </w:r>
          </w:p>
        </w:tc>
      </w:tr>
      <w:tr w:rsidR="006D3AFE" w:rsidRPr="00BE4BBF" w14:paraId="601C65CC" w14:textId="77777777" w:rsidTr="006D3AFE">
        <w:tc>
          <w:tcPr>
            <w:tcW w:w="4644" w:type="dxa"/>
            <w:tcBorders>
              <w:top w:val="single" w:sz="4" w:space="0" w:color="auto"/>
              <w:left w:val="single" w:sz="4" w:space="0" w:color="auto"/>
              <w:bottom w:val="single" w:sz="4" w:space="0" w:color="auto"/>
              <w:right w:val="single" w:sz="4" w:space="0" w:color="auto"/>
            </w:tcBorders>
            <w:hideMark/>
          </w:tcPr>
          <w:p w14:paraId="12AC6122" w14:textId="77777777" w:rsidR="006D3AFE" w:rsidRPr="00BE4BBF" w:rsidRDefault="006D3AFE" w:rsidP="00BE4BBF">
            <w:pPr>
              <w:pStyle w:val="Footer"/>
              <w:tabs>
                <w:tab w:val="left" w:pos="720"/>
              </w:tabs>
              <w:spacing w:line="276" w:lineRule="auto"/>
              <w:jc w:val="both"/>
              <w:rPr>
                <w:rFonts w:asciiTheme="minorHAnsi" w:hAnsiTheme="minorHAnsi" w:cs="Tahoma"/>
              </w:rPr>
            </w:pPr>
            <w:r w:rsidRPr="00BE4BBF">
              <w:rPr>
                <w:rFonts w:asciiTheme="minorHAnsi" w:hAnsiTheme="minorHAnsi" w:cs="Tahoma"/>
              </w:rPr>
              <w:t xml:space="preserve">- nature of consignee complaint </w:t>
            </w:r>
          </w:p>
        </w:tc>
        <w:tc>
          <w:tcPr>
            <w:tcW w:w="4642" w:type="dxa"/>
            <w:tcBorders>
              <w:top w:val="single" w:sz="4" w:space="0" w:color="auto"/>
              <w:left w:val="single" w:sz="4" w:space="0" w:color="auto"/>
              <w:bottom w:val="single" w:sz="4" w:space="0" w:color="auto"/>
              <w:right w:val="single" w:sz="4" w:space="0" w:color="auto"/>
            </w:tcBorders>
          </w:tcPr>
          <w:p w14:paraId="7A1704B4"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77E7F45E" w14:textId="77777777" w:rsidTr="006D3AFE">
        <w:tc>
          <w:tcPr>
            <w:tcW w:w="4644" w:type="dxa"/>
            <w:tcBorders>
              <w:top w:val="single" w:sz="4" w:space="0" w:color="auto"/>
              <w:left w:val="single" w:sz="4" w:space="0" w:color="auto"/>
              <w:bottom w:val="single" w:sz="4" w:space="0" w:color="auto"/>
              <w:right w:val="single" w:sz="4" w:space="0" w:color="auto"/>
            </w:tcBorders>
            <w:hideMark/>
          </w:tcPr>
          <w:p w14:paraId="3C7A3F6A" w14:textId="77777777" w:rsidR="006D3AFE" w:rsidRPr="00BE4BBF" w:rsidRDefault="006D3AFE" w:rsidP="00BE4BBF">
            <w:pPr>
              <w:pStyle w:val="Footer"/>
              <w:tabs>
                <w:tab w:val="left" w:pos="720"/>
              </w:tabs>
              <w:spacing w:line="276" w:lineRule="auto"/>
              <w:jc w:val="both"/>
              <w:rPr>
                <w:rFonts w:asciiTheme="minorHAnsi" w:hAnsiTheme="minorHAnsi" w:cs="Tahoma"/>
              </w:rPr>
            </w:pPr>
            <w:r w:rsidRPr="00BE4BBF">
              <w:rPr>
                <w:rFonts w:asciiTheme="minorHAnsi" w:hAnsiTheme="minorHAnsi" w:cs="Tahoma"/>
              </w:rPr>
              <w:t>- name of complainant</w:t>
            </w:r>
          </w:p>
        </w:tc>
        <w:tc>
          <w:tcPr>
            <w:tcW w:w="4642" w:type="dxa"/>
            <w:tcBorders>
              <w:top w:val="single" w:sz="4" w:space="0" w:color="auto"/>
              <w:left w:val="single" w:sz="4" w:space="0" w:color="auto"/>
              <w:bottom w:val="single" w:sz="4" w:space="0" w:color="auto"/>
              <w:right w:val="single" w:sz="4" w:space="0" w:color="auto"/>
            </w:tcBorders>
          </w:tcPr>
          <w:p w14:paraId="38DFAC76"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7F956EEE" w14:textId="77777777" w:rsidTr="006D3AFE">
        <w:tc>
          <w:tcPr>
            <w:tcW w:w="4644" w:type="dxa"/>
            <w:tcBorders>
              <w:top w:val="single" w:sz="4" w:space="0" w:color="auto"/>
              <w:left w:val="single" w:sz="4" w:space="0" w:color="auto"/>
              <w:bottom w:val="single" w:sz="4" w:space="0" w:color="auto"/>
              <w:right w:val="single" w:sz="4" w:space="0" w:color="auto"/>
            </w:tcBorders>
            <w:hideMark/>
          </w:tcPr>
          <w:p w14:paraId="1896C19F" w14:textId="77777777" w:rsidR="006D3AFE" w:rsidRPr="00BE4BBF" w:rsidRDefault="006D3AFE" w:rsidP="00BE4BBF">
            <w:pPr>
              <w:pStyle w:val="Footer"/>
              <w:tabs>
                <w:tab w:val="left" w:pos="720"/>
              </w:tabs>
              <w:spacing w:line="276" w:lineRule="auto"/>
              <w:jc w:val="both"/>
              <w:rPr>
                <w:rFonts w:asciiTheme="minorHAnsi" w:hAnsiTheme="minorHAnsi" w:cs="Tahoma"/>
              </w:rPr>
            </w:pPr>
            <w:r w:rsidRPr="00BE4BBF">
              <w:rPr>
                <w:rFonts w:asciiTheme="minorHAnsi" w:hAnsiTheme="minorHAnsi" w:cs="Tahoma"/>
              </w:rPr>
              <w:t>- is there a record from a customer datalogger</w:t>
            </w:r>
          </w:p>
        </w:tc>
        <w:tc>
          <w:tcPr>
            <w:tcW w:w="4642" w:type="dxa"/>
            <w:tcBorders>
              <w:top w:val="single" w:sz="4" w:space="0" w:color="auto"/>
              <w:left w:val="single" w:sz="4" w:space="0" w:color="auto"/>
              <w:bottom w:val="single" w:sz="4" w:space="0" w:color="auto"/>
              <w:right w:val="single" w:sz="4" w:space="0" w:color="auto"/>
            </w:tcBorders>
          </w:tcPr>
          <w:p w14:paraId="6A8EB3D2"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43AECC1F" w14:textId="77777777" w:rsidTr="006D3AFE">
        <w:tc>
          <w:tcPr>
            <w:tcW w:w="4644" w:type="dxa"/>
            <w:tcBorders>
              <w:top w:val="single" w:sz="4" w:space="0" w:color="auto"/>
              <w:left w:val="single" w:sz="4" w:space="0" w:color="auto"/>
              <w:bottom w:val="single" w:sz="4" w:space="0" w:color="auto"/>
              <w:right w:val="single" w:sz="4" w:space="0" w:color="auto"/>
            </w:tcBorders>
            <w:hideMark/>
          </w:tcPr>
          <w:p w14:paraId="22CD9307" w14:textId="77777777" w:rsidR="006D3AFE" w:rsidRPr="00BE4BBF" w:rsidRDefault="006D3AFE" w:rsidP="00BE4BBF">
            <w:pPr>
              <w:pStyle w:val="Footer"/>
              <w:tabs>
                <w:tab w:val="left" w:pos="720"/>
              </w:tabs>
              <w:spacing w:line="276" w:lineRule="auto"/>
              <w:jc w:val="both"/>
              <w:rPr>
                <w:rFonts w:asciiTheme="minorHAnsi" w:hAnsiTheme="minorHAnsi" w:cs="Tahoma"/>
              </w:rPr>
            </w:pPr>
            <w:r w:rsidRPr="00BE4BBF">
              <w:rPr>
                <w:rFonts w:asciiTheme="minorHAnsi" w:hAnsiTheme="minorHAnsi" w:cs="Tahoma"/>
              </w:rPr>
              <w:t>- who caused the damage or loss</w:t>
            </w:r>
          </w:p>
        </w:tc>
        <w:tc>
          <w:tcPr>
            <w:tcW w:w="4642" w:type="dxa"/>
            <w:tcBorders>
              <w:top w:val="single" w:sz="4" w:space="0" w:color="auto"/>
              <w:left w:val="single" w:sz="4" w:space="0" w:color="auto"/>
              <w:bottom w:val="single" w:sz="4" w:space="0" w:color="auto"/>
              <w:right w:val="single" w:sz="4" w:space="0" w:color="auto"/>
            </w:tcBorders>
          </w:tcPr>
          <w:p w14:paraId="438E430B"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5C697FB7" w14:textId="77777777" w:rsidTr="006D3AFE">
        <w:tc>
          <w:tcPr>
            <w:tcW w:w="4644" w:type="dxa"/>
            <w:tcBorders>
              <w:top w:val="single" w:sz="4" w:space="0" w:color="auto"/>
              <w:left w:val="single" w:sz="4" w:space="0" w:color="auto"/>
              <w:bottom w:val="single" w:sz="4" w:space="0" w:color="auto"/>
              <w:right w:val="single" w:sz="4" w:space="0" w:color="auto"/>
            </w:tcBorders>
            <w:hideMark/>
          </w:tcPr>
          <w:p w14:paraId="23D993E9" w14:textId="77777777" w:rsidR="006D3AFE" w:rsidRPr="00BE4BBF" w:rsidRDefault="006D3AFE" w:rsidP="00BE4BBF">
            <w:pPr>
              <w:spacing w:line="276" w:lineRule="auto"/>
              <w:ind w:right="-2"/>
              <w:jc w:val="both"/>
              <w:rPr>
                <w:rFonts w:asciiTheme="minorHAnsi" w:hAnsiTheme="minorHAnsi" w:cs="Tahoma"/>
              </w:rPr>
            </w:pPr>
            <w:r w:rsidRPr="00BE4BBF">
              <w:rPr>
                <w:rFonts w:asciiTheme="minorHAnsi" w:hAnsiTheme="minorHAnsi" w:cs="Tahoma"/>
              </w:rPr>
              <w:t>- where did the damage or loss take place</w:t>
            </w:r>
          </w:p>
          <w:p w14:paraId="6D0C1288" w14:textId="77777777" w:rsidR="006D3AFE" w:rsidRPr="00BE4BBF" w:rsidRDefault="006D3AFE" w:rsidP="00BE4BBF">
            <w:pPr>
              <w:spacing w:line="276" w:lineRule="auto"/>
              <w:jc w:val="both"/>
              <w:rPr>
                <w:rFonts w:asciiTheme="minorHAnsi" w:hAnsiTheme="minorHAnsi" w:cs="Tahoma"/>
                <w:b/>
                <w:bCs/>
                <w:u w:val="single"/>
              </w:rPr>
            </w:pPr>
            <w:r w:rsidRPr="00BE4BBF">
              <w:rPr>
                <w:rFonts w:asciiTheme="minorHAnsi" w:hAnsiTheme="minorHAnsi" w:cs="Tahoma"/>
              </w:rPr>
              <w:t xml:space="preserve">  (before, during or after carriage)</w:t>
            </w:r>
          </w:p>
        </w:tc>
        <w:tc>
          <w:tcPr>
            <w:tcW w:w="4642" w:type="dxa"/>
            <w:tcBorders>
              <w:top w:val="single" w:sz="4" w:space="0" w:color="auto"/>
              <w:left w:val="single" w:sz="4" w:space="0" w:color="auto"/>
              <w:bottom w:val="single" w:sz="4" w:space="0" w:color="auto"/>
              <w:right w:val="single" w:sz="4" w:space="0" w:color="auto"/>
            </w:tcBorders>
          </w:tcPr>
          <w:p w14:paraId="032FD0CA"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47D7E7B9" w14:textId="77777777" w:rsidTr="006D3AFE">
        <w:tc>
          <w:tcPr>
            <w:tcW w:w="4644" w:type="dxa"/>
            <w:tcBorders>
              <w:top w:val="single" w:sz="4" w:space="0" w:color="auto"/>
              <w:left w:val="single" w:sz="4" w:space="0" w:color="auto"/>
              <w:bottom w:val="single" w:sz="4" w:space="0" w:color="auto"/>
              <w:right w:val="single" w:sz="4" w:space="0" w:color="auto"/>
            </w:tcBorders>
            <w:hideMark/>
          </w:tcPr>
          <w:p w14:paraId="5655815F" w14:textId="77777777" w:rsidR="006D3AFE" w:rsidRPr="00BE4BBF" w:rsidRDefault="006D3AFE" w:rsidP="00BE4BBF">
            <w:pPr>
              <w:spacing w:line="276" w:lineRule="auto"/>
              <w:ind w:right="-2"/>
              <w:jc w:val="both"/>
              <w:rPr>
                <w:rFonts w:asciiTheme="minorHAnsi" w:hAnsiTheme="minorHAnsi" w:cs="Tahoma"/>
              </w:rPr>
            </w:pPr>
            <w:r w:rsidRPr="00BE4BBF">
              <w:rPr>
                <w:rFonts w:asciiTheme="minorHAnsi" w:hAnsiTheme="minorHAnsi" w:cs="Tahoma"/>
              </w:rPr>
              <w:t xml:space="preserve">- in whose custody was container when the </w:t>
            </w:r>
          </w:p>
          <w:p w14:paraId="29510DF4" w14:textId="77777777" w:rsidR="006D3AFE" w:rsidRPr="00BE4BBF" w:rsidRDefault="006D3AFE" w:rsidP="00BE4BBF">
            <w:pPr>
              <w:spacing w:line="276" w:lineRule="auto"/>
              <w:jc w:val="both"/>
              <w:rPr>
                <w:rFonts w:asciiTheme="minorHAnsi" w:hAnsiTheme="minorHAnsi" w:cs="Tahoma"/>
                <w:b/>
                <w:bCs/>
                <w:u w:val="single"/>
              </w:rPr>
            </w:pPr>
            <w:r w:rsidRPr="00BE4BBF">
              <w:rPr>
                <w:rFonts w:asciiTheme="minorHAnsi" w:hAnsiTheme="minorHAnsi" w:cs="Tahoma"/>
              </w:rPr>
              <w:lastRenderedPageBreak/>
              <w:t xml:space="preserve">  damage or loss took place</w:t>
            </w:r>
          </w:p>
        </w:tc>
        <w:tc>
          <w:tcPr>
            <w:tcW w:w="4642" w:type="dxa"/>
            <w:tcBorders>
              <w:top w:val="single" w:sz="4" w:space="0" w:color="auto"/>
              <w:left w:val="single" w:sz="4" w:space="0" w:color="auto"/>
              <w:bottom w:val="single" w:sz="4" w:space="0" w:color="auto"/>
              <w:right w:val="single" w:sz="4" w:space="0" w:color="auto"/>
            </w:tcBorders>
          </w:tcPr>
          <w:p w14:paraId="25910775"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4DFC62DE" w14:textId="77777777" w:rsidTr="006D3AFE">
        <w:tc>
          <w:tcPr>
            <w:tcW w:w="4644" w:type="dxa"/>
            <w:tcBorders>
              <w:top w:val="single" w:sz="4" w:space="0" w:color="auto"/>
              <w:left w:val="single" w:sz="4" w:space="0" w:color="auto"/>
              <w:bottom w:val="single" w:sz="4" w:space="0" w:color="auto"/>
              <w:right w:val="single" w:sz="4" w:space="0" w:color="auto"/>
            </w:tcBorders>
            <w:hideMark/>
          </w:tcPr>
          <w:p w14:paraId="40E18457" w14:textId="77777777" w:rsidR="006D3AFE" w:rsidRPr="00BE4BBF" w:rsidRDefault="006D3AFE" w:rsidP="00BE4BBF">
            <w:pPr>
              <w:spacing w:line="276" w:lineRule="auto"/>
              <w:ind w:right="-2"/>
              <w:jc w:val="both"/>
              <w:rPr>
                <w:rFonts w:asciiTheme="minorHAnsi" w:hAnsiTheme="minorHAnsi" w:cs="Tahoma"/>
              </w:rPr>
            </w:pPr>
            <w:r w:rsidRPr="00BE4BBF">
              <w:rPr>
                <w:rFonts w:asciiTheme="minorHAnsi" w:hAnsiTheme="minorHAnsi" w:cs="Tahoma"/>
              </w:rPr>
              <w:t xml:space="preserve">- has the “causal” party been held </w:t>
            </w:r>
          </w:p>
          <w:p w14:paraId="269ED92B" w14:textId="77777777" w:rsidR="006D3AFE" w:rsidRPr="00BE4BBF" w:rsidRDefault="006D3AFE" w:rsidP="00BE4BBF">
            <w:pPr>
              <w:spacing w:line="276" w:lineRule="auto"/>
              <w:jc w:val="both"/>
              <w:rPr>
                <w:rFonts w:asciiTheme="minorHAnsi" w:hAnsiTheme="minorHAnsi" w:cs="Tahoma"/>
                <w:b/>
                <w:bCs/>
                <w:u w:val="single"/>
              </w:rPr>
            </w:pPr>
            <w:r w:rsidRPr="00BE4BBF">
              <w:rPr>
                <w:rFonts w:asciiTheme="minorHAnsi" w:hAnsiTheme="minorHAnsi" w:cs="Tahoma"/>
              </w:rPr>
              <w:t xml:space="preserve">  responsible/liable</w:t>
            </w:r>
          </w:p>
        </w:tc>
        <w:tc>
          <w:tcPr>
            <w:tcW w:w="4642" w:type="dxa"/>
            <w:tcBorders>
              <w:top w:val="single" w:sz="4" w:space="0" w:color="auto"/>
              <w:left w:val="single" w:sz="4" w:space="0" w:color="auto"/>
              <w:bottom w:val="single" w:sz="4" w:space="0" w:color="auto"/>
              <w:right w:val="single" w:sz="4" w:space="0" w:color="auto"/>
            </w:tcBorders>
          </w:tcPr>
          <w:p w14:paraId="36FE1F1D"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5579F5EE" w14:textId="77777777" w:rsidTr="006D3AFE">
        <w:tc>
          <w:tcPr>
            <w:tcW w:w="4644" w:type="dxa"/>
            <w:tcBorders>
              <w:top w:val="single" w:sz="4" w:space="0" w:color="auto"/>
              <w:left w:val="single" w:sz="4" w:space="0" w:color="auto"/>
              <w:bottom w:val="single" w:sz="4" w:space="0" w:color="auto"/>
              <w:right w:val="single" w:sz="4" w:space="0" w:color="auto"/>
            </w:tcBorders>
            <w:hideMark/>
          </w:tcPr>
          <w:p w14:paraId="6669B57D" w14:textId="77777777" w:rsidR="006D3AFE" w:rsidRPr="00BE4BBF" w:rsidRDefault="006D3AFE" w:rsidP="00BE4BBF">
            <w:pPr>
              <w:spacing w:line="276" w:lineRule="auto"/>
              <w:ind w:right="-2"/>
              <w:jc w:val="both"/>
              <w:rPr>
                <w:rFonts w:asciiTheme="minorHAnsi" w:hAnsiTheme="minorHAnsi" w:cs="Tahoma"/>
              </w:rPr>
            </w:pPr>
            <w:r w:rsidRPr="00BE4BBF">
              <w:rPr>
                <w:rFonts w:asciiTheme="minorHAnsi" w:hAnsiTheme="minorHAnsi" w:cs="Tahoma"/>
              </w:rPr>
              <w:t xml:space="preserve">- if the loss took place on board a ship did the </w:t>
            </w:r>
          </w:p>
          <w:p w14:paraId="00646A42" w14:textId="77777777" w:rsidR="006D3AFE" w:rsidRPr="00BE4BBF" w:rsidRDefault="006D3AFE" w:rsidP="00BE4BBF">
            <w:pPr>
              <w:spacing w:line="276" w:lineRule="auto"/>
              <w:jc w:val="both"/>
              <w:rPr>
                <w:rFonts w:asciiTheme="minorHAnsi" w:hAnsiTheme="minorHAnsi" w:cs="Tahoma"/>
                <w:b/>
                <w:bCs/>
                <w:u w:val="single"/>
              </w:rPr>
            </w:pPr>
            <w:r w:rsidRPr="00BE4BBF">
              <w:rPr>
                <w:rFonts w:asciiTheme="minorHAnsi" w:hAnsiTheme="minorHAnsi" w:cs="Tahoma"/>
              </w:rPr>
              <w:t xml:space="preserve">  Master issue Sea protest, report, etc.</w:t>
            </w:r>
          </w:p>
        </w:tc>
        <w:tc>
          <w:tcPr>
            <w:tcW w:w="4642" w:type="dxa"/>
            <w:tcBorders>
              <w:top w:val="single" w:sz="4" w:space="0" w:color="auto"/>
              <w:left w:val="single" w:sz="4" w:space="0" w:color="auto"/>
              <w:bottom w:val="single" w:sz="4" w:space="0" w:color="auto"/>
              <w:right w:val="single" w:sz="4" w:space="0" w:color="auto"/>
            </w:tcBorders>
          </w:tcPr>
          <w:p w14:paraId="274D2465"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62D404AA" w14:textId="77777777" w:rsidTr="006D3AFE">
        <w:tc>
          <w:tcPr>
            <w:tcW w:w="4644" w:type="dxa"/>
            <w:tcBorders>
              <w:top w:val="single" w:sz="4" w:space="0" w:color="auto"/>
              <w:left w:val="single" w:sz="4" w:space="0" w:color="auto"/>
              <w:bottom w:val="single" w:sz="4" w:space="0" w:color="auto"/>
              <w:right w:val="single" w:sz="4" w:space="0" w:color="auto"/>
            </w:tcBorders>
            <w:hideMark/>
          </w:tcPr>
          <w:p w14:paraId="42DC9F60"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have cargo quality tests been carried out, if so</w:t>
            </w:r>
          </w:p>
          <w:p w14:paraId="24DAFFA4"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  with what results</w:t>
            </w:r>
          </w:p>
        </w:tc>
        <w:tc>
          <w:tcPr>
            <w:tcW w:w="4642" w:type="dxa"/>
            <w:tcBorders>
              <w:top w:val="single" w:sz="4" w:space="0" w:color="auto"/>
              <w:left w:val="single" w:sz="4" w:space="0" w:color="auto"/>
              <w:bottom w:val="single" w:sz="4" w:space="0" w:color="auto"/>
              <w:right w:val="single" w:sz="4" w:space="0" w:color="auto"/>
            </w:tcBorders>
          </w:tcPr>
          <w:p w14:paraId="008E0149" w14:textId="77777777" w:rsidR="006D3AFE" w:rsidRPr="00BE4BBF" w:rsidRDefault="006D3AFE" w:rsidP="00BE4BBF">
            <w:pPr>
              <w:spacing w:line="276" w:lineRule="auto"/>
              <w:jc w:val="both"/>
              <w:rPr>
                <w:rFonts w:asciiTheme="minorHAnsi" w:hAnsiTheme="minorHAnsi" w:cs="Tahoma"/>
              </w:rPr>
            </w:pPr>
          </w:p>
        </w:tc>
      </w:tr>
      <w:tr w:rsidR="006D3AFE" w:rsidRPr="00BE4BBF" w14:paraId="50111A1B" w14:textId="77777777" w:rsidTr="006D3AFE">
        <w:tc>
          <w:tcPr>
            <w:tcW w:w="4644" w:type="dxa"/>
            <w:tcBorders>
              <w:top w:val="single" w:sz="4" w:space="0" w:color="auto"/>
              <w:left w:val="single" w:sz="4" w:space="0" w:color="auto"/>
              <w:bottom w:val="single" w:sz="4" w:space="0" w:color="auto"/>
              <w:right w:val="single" w:sz="4" w:space="0" w:color="auto"/>
            </w:tcBorders>
            <w:hideMark/>
          </w:tcPr>
          <w:p w14:paraId="7AC3E1F8"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estimated sound market value of the cargo</w:t>
            </w:r>
          </w:p>
          <w:p w14:paraId="47C0E832"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  (c.i.f./f.o.b.)</w:t>
            </w:r>
          </w:p>
        </w:tc>
        <w:tc>
          <w:tcPr>
            <w:tcW w:w="4642" w:type="dxa"/>
            <w:tcBorders>
              <w:top w:val="single" w:sz="4" w:space="0" w:color="auto"/>
              <w:left w:val="single" w:sz="4" w:space="0" w:color="auto"/>
              <w:bottom w:val="single" w:sz="4" w:space="0" w:color="auto"/>
              <w:right w:val="single" w:sz="4" w:space="0" w:color="auto"/>
            </w:tcBorders>
          </w:tcPr>
          <w:p w14:paraId="4E989ECE" w14:textId="77777777" w:rsidR="006D3AFE" w:rsidRPr="00BE4BBF" w:rsidRDefault="006D3AFE" w:rsidP="00BE4BBF">
            <w:pPr>
              <w:spacing w:line="276" w:lineRule="auto"/>
              <w:jc w:val="both"/>
              <w:rPr>
                <w:rFonts w:asciiTheme="minorHAnsi" w:hAnsiTheme="minorHAnsi" w:cs="Tahoma"/>
              </w:rPr>
            </w:pPr>
          </w:p>
        </w:tc>
      </w:tr>
      <w:tr w:rsidR="006D3AFE" w:rsidRPr="00BE4BBF" w14:paraId="61E1E09C" w14:textId="77777777" w:rsidTr="006D3AFE">
        <w:tc>
          <w:tcPr>
            <w:tcW w:w="4644" w:type="dxa"/>
            <w:tcBorders>
              <w:top w:val="single" w:sz="4" w:space="0" w:color="auto"/>
              <w:left w:val="single" w:sz="4" w:space="0" w:color="auto"/>
              <w:bottom w:val="single" w:sz="4" w:space="0" w:color="auto"/>
              <w:right w:val="single" w:sz="4" w:space="0" w:color="auto"/>
            </w:tcBorders>
            <w:hideMark/>
          </w:tcPr>
          <w:p w14:paraId="3B234C69" w14:textId="77777777" w:rsidR="006D3AFE" w:rsidRPr="00BE4BBF" w:rsidRDefault="006D3AFE" w:rsidP="00BE4BBF">
            <w:pPr>
              <w:pStyle w:val="Footer"/>
              <w:tabs>
                <w:tab w:val="left" w:pos="720"/>
              </w:tabs>
              <w:spacing w:line="276" w:lineRule="auto"/>
              <w:jc w:val="both"/>
              <w:rPr>
                <w:rFonts w:asciiTheme="minorHAnsi" w:hAnsiTheme="minorHAnsi" w:cs="Tahoma"/>
              </w:rPr>
            </w:pPr>
            <w:r w:rsidRPr="00BE4BBF">
              <w:rPr>
                <w:rFonts w:asciiTheme="minorHAnsi" w:hAnsiTheme="minorHAnsi" w:cs="Tahoma"/>
              </w:rPr>
              <w:t>- estimated depreciated value of the cargo</w:t>
            </w:r>
          </w:p>
        </w:tc>
        <w:tc>
          <w:tcPr>
            <w:tcW w:w="4642" w:type="dxa"/>
            <w:tcBorders>
              <w:top w:val="single" w:sz="4" w:space="0" w:color="auto"/>
              <w:left w:val="single" w:sz="4" w:space="0" w:color="auto"/>
              <w:bottom w:val="single" w:sz="4" w:space="0" w:color="auto"/>
              <w:right w:val="single" w:sz="4" w:space="0" w:color="auto"/>
            </w:tcBorders>
          </w:tcPr>
          <w:p w14:paraId="54372060" w14:textId="77777777" w:rsidR="006D3AFE" w:rsidRPr="00BE4BBF" w:rsidRDefault="006D3AFE" w:rsidP="00BE4BBF">
            <w:pPr>
              <w:spacing w:line="276" w:lineRule="auto"/>
              <w:jc w:val="both"/>
              <w:rPr>
                <w:rFonts w:asciiTheme="minorHAnsi" w:hAnsiTheme="minorHAnsi" w:cs="Tahoma"/>
              </w:rPr>
            </w:pPr>
          </w:p>
        </w:tc>
      </w:tr>
      <w:tr w:rsidR="006D3AFE" w:rsidRPr="00BE4BBF" w14:paraId="5E5ACDB7" w14:textId="77777777" w:rsidTr="006D3AFE">
        <w:tc>
          <w:tcPr>
            <w:tcW w:w="4644" w:type="dxa"/>
            <w:tcBorders>
              <w:top w:val="single" w:sz="4" w:space="0" w:color="auto"/>
              <w:left w:val="single" w:sz="4" w:space="0" w:color="auto"/>
              <w:bottom w:val="single" w:sz="4" w:space="0" w:color="auto"/>
              <w:right w:val="single" w:sz="4" w:space="0" w:color="auto"/>
            </w:tcBorders>
            <w:hideMark/>
          </w:tcPr>
          <w:p w14:paraId="3172A36E" w14:textId="77777777" w:rsidR="006D3AFE" w:rsidRPr="00BE4BBF" w:rsidRDefault="006D3AFE" w:rsidP="00BE4BBF">
            <w:pPr>
              <w:pStyle w:val="Footer"/>
              <w:tabs>
                <w:tab w:val="left" w:pos="720"/>
              </w:tabs>
              <w:spacing w:line="276" w:lineRule="auto"/>
              <w:jc w:val="both"/>
              <w:rPr>
                <w:rFonts w:asciiTheme="minorHAnsi" w:hAnsiTheme="minorHAnsi" w:cs="Tahoma"/>
              </w:rPr>
            </w:pPr>
            <w:r w:rsidRPr="00BE4BBF">
              <w:rPr>
                <w:rFonts w:asciiTheme="minorHAnsi" w:hAnsiTheme="minorHAnsi" w:cs="Tahoma"/>
              </w:rPr>
              <w:t>- estimated total extent of the claim</w:t>
            </w:r>
          </w:p>
        </w:tc>
        <w:tc>
          <w:tcPr>
            <w:tcW w:w="4642" w:type="dxa"/>
            <w:tcBorders>
              <w:top w:val="single" w:sz="4" w:space="0" w:color="auto"/>
              <w:left w:val="single" w:sz="4" w:space="0" w:color="auto"/>
              <w:bottom w:val="single" w:sz="4" w:space="0" w:color="auto"/>
              <w:right w:val="single" w:sz="4" w:space="0" w:color="auto"/>
            </w:tcBorders>
          </w:tcPr>
          <w:p w14:paraId="15F475E0"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3D804E26" w14:textId="77777777" w:rsidTr="006D3AFE">
        <w:tc>
          <w:tcPr>
            <w:tcW w:w="4644" w:type="dxa"/>
            <w:tcBorders>
              <w:top w:val="single" w:sz="4" w:space="0" w:color="auto"/>
              <w:left w:val="single" w:sz="4" w:space="0" w:color="auto"/>
              <w:bottom w:val="single" w:sz="4" w:space="0" w:color="auto"/>
              <w:right w:val="single" w:sz="4" w:space="0" w:color="auto"/>
            </w:tcBorders>
            <w:hideMark/>
          </w:tcPr>
          <w:p w14:paraId="5C92E049" w14:textId="77777777" w:rsidR="006D3AFE" w:rsidRPr="00BE4BBF" w:rsidRDefault="006D3AFE" w:rsidP="00BE4BBF">
            <w:pPr>
              <w:pStyle w:val="Footer"/>
              <w:tabs>
                <w:tab w:val="left" w:pos="720"/>
              </w:tabs>
              <w:spacing w:line="276" w:lineRule="auto"/>
              <w:jc w:val="both"/>
              <w:rPr>
                <w:rFonts w:asciiTheme="minorHAnsi" w:hAnsiTheme="minorHAnsi" w:cs="Tahoma"/>
              </w:rPr>
            </w:pPr>
            <w:r w:rsidRPr="00BE4BBF">
              <w:rPr>
                <w:rFonts w:asciiTheme="minorHAnsi" w:hAnsiTheme="minorHAnsi" w:cs="Tahoma"/>
              </w:rPr>
              <w:t>- details of agreed depreciations</w:t>
            </w:r>
          </w:p>
        </w:tc>
        <w:tc>
          <w:tcPr>
            <w:tcW w:w="4642" w:type="dxa"/>
            <w:tcBorders>
              <w:top w:val="single" w:sz="4" w:space="0" w:color="auto"/>
              <w:left w:val="single" w:sz="4" w:space="0" w:color="auto"/>
              <w:bottom w:val="single" w:sz="4" w:space="0" w:color="auto"/>
              <w:right w:val="single" w:sz="4" w:space="0" w:color="auto"/>
            </w:tcBorders>
          </w:tcPr>
          <w:p w14:paraId="09B34590" w14:textId="77777777" w:rsidR="006D3AFE" w:rsidRPr="00BE4BBF" w:rsidRDefault="006D3AFE" w:rsidP="00BE4BBF">
            <w:pPr>
              <w:spacing w:line="276" w:lineRule="auto"/>
              <w:jc w:val="both"/>
              <w:rPr>
                <w:rFonts w:asciiTheme="minorHAnsi" w:hAnsiTheme="minorHAnsi" w:cs="Tahoma"/>
                <w:b/>
                <w:bCs/>
                <w:u w:val="single"/>
              </w:rPr>
            </w:pPr>
          </w:p>
        </w:tc>
      </w:tr>
      <w:tr w:rsidR="006D3AFE" w:rsidRPr="00BE4BBF" w14:paraId="21364AD4" w14:textId="77777777" w:rsidTr="006D3AFE">
        <w:tc>
          <w:tcPr>
            <w:tcW w:w="4644" w:type="dxa"/>
            <w:tcBorders>
              <w:top w:val="single" w:sz="4" w:space="0" w:color="auto"/>
              <w:left w:val="single" w:sz="4" w:space="0" w:color="auto"/>
              <w:bottom w:val="single" w:sz="4" w:space="0" w:color="auto"/>
              <w:right w:val="single" w:sz="4" w:space="0" w:color="auto"/>
            </w:tcBorders>
            <w:hideMark/>
          </w:tcPr>
          <w:p w14:paraId="7E42E16A" w14:textId="77777777" w:rsidR="006D3AFE" w:rsidRPr="00BE4BBF" w:rsidRDefault="006D3AFE" w:rsidP="00BE4BBF">
            <w:pPr>
              <w:pStyle w:val="Footer"/>
              <w:tabs>
                <w:tab w:val="left" w:pos="720"/>
              </w:tabs>
              <w:spacing w:line="276" w:lineRule="auto"/>
              <w:jc w:val="both"/>
              <w:rPr>
                <w:rFonts w:asciiTheme="minorHAnsi" w:hAnsiTheme="minorHAnsi" w:cs="Tahoma"/>
              </w:rPr>
            </w:pPr>
            <w:r w:rsidRPr="00BE4BBF">
              <w:rPr>
                <w:rFonts w:asciiTheme="minorHAnsi" w:hAnsiTheme="minorHAnsi" w:cs="Tahoma"/>
              </w:rPr>
              <w:t>- cargo condemnation certificates if issued</w:t>
            </w:r>
          </w:p>
        </w:tc>
        <w:tc>
          <w:tcPr>
            <w:tcW w:w="4642" w:type="dxa"/>
            <w:tcBorders>
              <w:top w:val="single" w:sz="4" w:space="0" w:color="auto"/>
              <w:left w:val="single" w:sz="4" w:space="0" w:color="auto"/>
              <w:bottom w:val="single" w:sz="4" w:space="0" w:color="auto"/>
              <w:right w:val="single" w:sz="4" w:space="0" w:color="auto"/>
            </w:tcBorders>
          </w:tcPr>
          <w:p w14:paraId="66CEA900" w14:textId="77777777" w:rsidR="006D3AFE" w:rsidRPr="00BE4BBF" w:rsidRDefault="006D3AFE" w:rsidP="00BE4BBF">
            <w:pPr>
              <w:spacing w:line="276" w:lineRule="auto"/>
              <w:jc w:val="both"/>
              <w:rPr>
                <w:rFonts w:asciiTheme="minorHAnsi" w:hAnsiTheme="minorHAnsi" w:cs="Tahoma"/>
                <w:b/>
                <w:bCs/>
                <w:u w:val="single"/>
              </w:rPr>
            </w:pPr>
          </w:p>
        </w:tc>
      </w:tr>
    </w:tbl>
    <w:p w14:paraId="3AE17B16" w14:textId="77777777" w:rsidR="006D3AFE" w:rsidRPr="00BE4BBF" w:rsidRDefault="006D3AFE" w:rsidP="00BE4BBF">
      <w:pPr>
        <w:spacing w:line="276" w:lineRule="auto"/>
        <w:jc w:val="both"/>
        <w:rPr>
          <w:rFonts w:asciiTheme="minorHAnsi" w:hAnsiTheme="minorHAnsi" w:cs="Tahoma"/>
          <w:b/>
          <w:bCs/>
          <w:u w:val="single"/>
          <w:lang w:val="en-GB"/>
        </w:rPr>
      </w:pPr>
    </w:p>
    <w:p w14:paraId="773BCD2F" w14:textId="77777777" w:rsidR="006D3AFE" w:rsidRPr="00BE4BBF" w:rsidRDefault="006D3AFE" w:rsidP="00BE4BBF">
      <w:pPr>
        <w:spacing w:line="276" w:lineRule="auto"/>
        <w:jc w:val="both"/>
        <w:rPr>
          <w:rFonts w:asciiTheme="minorHAnsi" w:hAnsiTheme="minorHAnsi" w:cs="Tahoma"/>
          <w:b/>
          <w:bCs/>
          <w:u w:val="single"/>
        </w:rPr>
      </w:pPr>
    </w:p>
    <w:p w14:paraId="4C3B8E3E" w14:textId="77777777" w:rsidR="006D3AFE" w:rsidRPr="00BE4BBF" w:rsidRDefault="006D3AFE" w:rsidP="00BE4BBF">
      <w:pPr>
        <w:spacing w:line="276" w:lineRule="auto"/>
        <w:jc w:val="both"/>
        <w:rPr>
          <w:rFonts w:asciiTheme="minorHAnsi" w:hAnsiTheme="minorHAnsi" w:cs="Tahoma"/>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86"/>
      </w:tblGrid>
      <w:tr w:rsidR="006D3AFE" w:rsidRPr="00BE4BBF" w14:paraId="7FC5D713" w14:textId="77777777" w:rsidTr="006D3AFE">
        <w:tc>
          <w:tcPr>
            <w:tcW w:w="9210" w:type="dxa"/>
            <w:tcBorders>
              <w:top w:val="single" w:sz="4" w:space="0" w:color="auto"/>
              <w:left w:val="single" w:sz="4" w:space="0" w:color="auto"/>
              <w:bottom w:val="single" w:sz="4" w:space="0" w:color="auto"/>
              <w:right w:val="single" w:sz="4" w:space="0" w:color="auto"/>
            </w:tcBorders>
            <w:hideMark/>
          </w:tcPr>
          <w:p w14:paraId="23CCB844" w14:textId="77777777" w:rsidR="006D3AFE" w:rsidRPr="00BE4BBF" w:rsidRDefault="006D3AFE" w:rsidP="00BE4BBF">
            <w:pPr>
              <w:pStyle w:val="Heading9"/>
              <w:tabs>
                <w:tab w:val="center" w:pos="1620"/>
                <w:tab w:val="center" w:pos="2700"/>
                <w:tab w:val="center" w:pos="3960"/>
                <w:tab w:val="center" w:pos="5040"/>
                <w:tab w:val="center" w:pos="6120"/>
                <w:tab w:val="center" w:pos="7380"/>
              </w:tabs>
              <w:spacing w:line="276" w:lineRule="auto"/>
              <w:jc w:val="both"/>
              <w:rPr>
                <w:rFonts w:asciiTheme="minorHAnsi" w:hAnsiTheme="minorHAnsi" w:cs="Tahoma"/>
                <w:sz w:val="24"/>
                <w:szCs w:val="24"/>
              </w:rPr>
            </w:pPr>
            <w:r w:rsidRPr="00BE4BBF">
              <w:rPr>
                <w:rFonts w:asciiTheme="minorHAnsi" w:hAnsiTheme="minorHAnsi" w:cs="Tahoma"/>
                <w:sz w:val="24"/>
                <w:szCs w:val="24"/>
              </w:rPr>
              <w:t>Further points of interest</w:t>
            </w:r>
          </w:p>
        </w:tc>
      </w:tr>
      <w:tr w:rsidR="006D3AFE" w:rsidRPr="00BE4BBF" w14:paraId="5BA8178E" w14:textId="77777777" w:rsidTr="006D3AFE">
        <w:tc>
          <w:tcPr>
            <w:tcW w:w="9210" w:type="dxa"/>
            <w:tcBorders>
              <w:top w:val="single" w:sz="4" w:space="0" w:color="auto"/>
              <w:left w:val="single" w:sz="4" w:space="0" w:color="auto"/>
              <w:bottom w:val="single" w:sz="4" w:space="0" w:color="auto"/>
              <w:right w:val="single" w:sz="4" w:space="0" w:color="auto"/>
            </w:tcBorders>
          </w:tcPr>
          <w:p w14:paraId="63D8F3F4"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p w14:paraId="1513C1D1"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p w14:paraId="31FF312A" w14:textId="77777777" w:rsidR="006D3AFE" w:rsidRPr="00BE4BBF" w:rsidRDefault="006D3AFE" w:rsidP="00BE4BBF">
            <w:pPr>
              <w:pStyle w:val="Foote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p w14:paraId="260DE19D"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p w14:paraId="7D951734"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jc w:val="both"/>
              <w:rPr>
                <w:rFonts w:asciiTheme="minorHAnsi" w:hAnsiTheme="minorHAnsi" w:cs="Tahoma"/>
              </w:rPr>
            </w:pPr>
          </w:p>
        </w:tc>
      </w:tr>
    </w:tbl>
    <w:p w14:paraId="5A9C918E" w14:textId="77777777" w:rsidR="006D3AFE" w:rsidRPr="00BE4BBF" w:rsidRDefault="006D3AFE" w:rsidP="00BE4BBF">
      <w:pPr>
        <w:spacing w:line="276" w:lineRule="auto"/>
        <w:ind w:right="-2"/>
        <w:jc w:val="both"/>
        <w:rPr>
          <w:rFonts w:asciiTheme="minorHAnsi" w:hAnsiTheme="minorHAnsi" w:cs="Tahoma"/>
          <w:b/>
          <w:bCs/>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30"/>
        <w:gridCol w:w="4356"/>
      </w:tblGrid>
      <w:tr w:rsidR="006D3AFE" w:rsidRPr="00BE4BBF" w14:paraId="72725C9F" w14:textId="77777777" w:rsidTr="006D3AFE">
        <w:tc>
          <w:tcPr>
            <w:tcW w:w="9210" w:type="dxa"/>
            <w:gridSpan w:val="2"/>
            <w:tcBorders>
              <w:top w:val="single" w:sz="4" w:space="0" w:color="auto"/>
              <w:left w:val="single" w:sz="4" w:space="0" w:color="auto"/>
              <w:bottom w:val="single" w:sz="4" w:space="0" w:color="auto"/>
              <w:right w:val="single" w:sz="4" w:space="0" w:color="auto"/>
            </w:tcBorders>
            <w:hideMark/>
          </w:tcPr>
          <w:p w14:paraId="4388CECD" w14:textId="77777777" w:rsidR="006D3AFE" w:rsidRPr="00BE4BBF" w:rsidRDefault="006D3AFE" w:rsidP="00BE4BBF">
            <w:pPr>
              <w:pStyle w:val="Heading9"/>
              <w:spacing w:line="276" w:lineRule="auto"/>
              <w:ind w:right="-2"/>
              <w:jc w:val="both"/>
              <w:rPr>
                <w:rFonts w:asciiTheme="minorHAnsi" w:hAnsiTheme="minorHAnsi" w:cs="Tahoma"/>
                <w:sz w:val="24"/>
                <w:szCs w:val="24"/>
              </w:rPr>
            </w:pPr>
            <w:r w:rsidRPr="00BE4BBF">
              <w:rPr>
                <w:rFonts w:asciiTheme="minorHAnsi" w:hAnsiTheme="minorHAnsi" w:cs="Tahoma"/>
                <w:sz w:val="24"/>
                <w:szCs w:val="24"/>
              </w:rPr>
              <w:t>Documents to be attached</w:t>
            </w:r>
          </w:p>
        </w:tc>
      </w:tr>
      <w:tr w:rsidR="006D3AFE" w:rsidRPr="00BE4BBF" w14:paraId="2B5CA546"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28582AE9"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ind w:right="-2"/>
              <w:jc w:val="both"/>
              <w:rPr>
                <w:rFonts w:asciiTheme="minorHAnsi" w:hAnsiTheme="minorHAnsi" w:cs="Tahoma"/>
              </w:rPr>
            </w:pPr>
            <w:r w:rsidRPr="00BE4BBF">
              <w:rPr>
                <w:rFonts w:asciiTheme="minorHAnsi" w:hAnsiTheme="minorHAnsi" w:cs="Tahoma"/>
              </w:rPr>
              <w:t>- copy of B/L (both sides)</w:t>
            </w:r>
          </w:p>
        </w:tc>
        <w:tc>
          <w:tcPr>
            <w:tcW w:w="4605" w:type="dxa"/>
            <w:tcBorders>
              <w:top w:val="single" w:sz="4" w:space="0" w:color="auto"/>
              <w:left w:val="single" w:sz="4" w:space="0" w:color="auto"/>
              <w:bottom w:val="single" w:sz="4" w:space="0" w:color="auto"/>
              <w:right w:val="single" w:sz="4" w:space="0" w:color="auto"/>
            </w:tcBorders>
          </w:tcPr>
          <w:p w14:paraId="5972FCE4"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ind w:right="-2"/>
              <w:jc w:val="both"/>
              <w:rPr>
                <w:rFonts w:asciiTheme="minorHAnsi" w:hAnsiTheme="minorHAnsi" w:cs="Tahoma"/>
              </w:rPr>
            </w:pPr>
          </w:p>
        </w:tc>
      </w:tr>
      <w:tr w:rsidR="006D3AFE" w:rsidRPr="00BE4BBF" w14:paraId="4BECCEB3"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C3D3E3B"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ind w:right="-2"/>
              <w:jc w:val="both"/>
              <w:rPr>
                <w:rFonts w:asciiTheme="minorHAnsi" w:hAnsiTheme="minorHAnsi" w:cs="Tahoma"/>
              </w:rPr>
            </w:pPr>
            <w:r w:rsidRPr="00BE4BBF">
              <w:rPr>
                <w:rFonts w:asciiTheme="minorHAnsi" w:hAnsiTheme="minorHAnsi" w:cs="Tahoma"/>
              </w:rPr>
              <w:t>- copy of certificate of origin</w:t>
            </w:r>
          </w:p>
        </w:tc>
        <w:tc>
          <w:tcPr>
            <w:tcW w:w="4605" w:type="dxa"/>
            <w:tcBorders>
              <w:top w:val="single" w:sz="4" w:space="0" w:color="auto"/>
              <w:left w:val="single" w:sz="4" w:space="0" w:color="auto"/>
              <w:bottom w:val="single" w:sz="4" w:space="0" w:color="auto"/>
              <w:right w:val="single" w:sz="4" w:space="0" w:color="auto"/>
            </w:tcBorders>
          </w:tcPr>
          <w:p w14:paraId="74892211"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ind w:right="-2"/>
              <w:jc w:val="both"/>
              <w:rPr>
                <w:rFonts w:asciiTheme="minorHAnsi" w:hAnsiTheme="minorHAnsi" w:cs="Tahoma"/>
              </w:rPr>
            </w:pPr>
          </w:p>
        </w:tc>
      </w:tr>
      <w:tr w:rsidR="006D3AFE" w:rsidRPr="00BE4BBF" w14:paraId="2FCFED50"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56C291DA"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ind w:right="-2"/>
              <w:jc w:val="both"/>
              <w:rPr>
                <w:rFonts w:asciiTheme="minorHAnsi" w:hAnsiTheme="minorHAnsi" w:cs="Tahoma"/>
              </w:rPr>
            </w:pPr>
            <w:r w:rsidRPr="00BE4BBF">
              <w:rPr>
                <w:rFonts w:asciiTheme="minorHAnsi" w:hAnsiTheme="minorHAnsi" w:cs="Tahoma"/>
              </w:rPr>
              <w:t>- copy of phytosanitary certificate</w:t>
            </w:r>
          </w:p>
        </w:tc>
        <w:tc>
          <w:tcPr>
            <w:tcW w:w="4605" w:type="dxa"/>
            <w:tcBorders>
              <w:top w:val="single" w:sz="4" w:space="0" w:color="auto"/>
              <w:left w:val="single" w:sz="4" w:space="0" w:color="auto"/>
              <w:bottom w:val="single" w:sz="4" w:space="0" w:color="auto"/>
              <w:right w:val="single" w:sz="4" w:space="0" w:color="auto"/>
            </w:tcBorders>
          </w:tcPr>
          <w:p w14:paraId="01623676"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ind w:right="-2"/>
              <w:jc w:val="both"/>
              <w:rPr>
                <w:rFonts w:asciiTheme="minorHAnsi" w:hAnsiTheme="minorHAnsi" w:cs="Tahoma"/>
              </w:rPr>
            </w:pPr>
          </w:p>
        </w:tc>
      </w:tr>
      <w:tr w:rsidR="006D3AFE" w:rsidRPr="00BE4BBF" w14:paraId="6A0BA600"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56CFE27D"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ind w:right="-2"/>
              <w:jc w:val="both"/>
              <w:rPr>
                <w:rFonts w:asciiTheme="minorHAnsi" w:hAnsiTheme="minorHAnsi" w:cs="Tahoma"/>
              </w:rPr>
            </w:pPr>
            <w:r w:rsidRPr="00BE4BBF">
              <w:rPr>
                <w:rFonts w:asciiTheme="minorHAnsi" w:hAnsiTheme="minorHAnsi" w:cs="Tahoma"/>
              </w:rPr>
              <w:t>- copy of letters of protest</w:t>
            </w:r>
          </w:p>
        </w:tc>
        <w:tc>
          <w:tcPr>
            <w:tcW w:w="4605" w:type="dxa"/>
            <w:tcBorders>
              <w:top w:val="single" w:sz="4" w:space="0" w:color="auto"/>
              <w:left w:val="single" w:sz="4" w:space="0" w:color="auto"/>
              <w:bottom w:val="single" w:sz="4" w:space="0" w:color="auto"/>
              <w:right w:val="single" w:sz="4" w:space="0" w:color="auto"/>
            </w:tcBorders>
          </w:tcPr>
          <w:p w14:paraId="0030C53F"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ind w:right="-2"/>
              <w:jc w:val="both"/>
              <w:rPr>
                <w:rFonts w:asciiTheme="minorHAnsi" w:hAnsiTheme="minorHAnsi" w:cs="Tahoma"/>
              </w:rPr>
            </w:pPr>
          </w:p>
        </w:tc>
      </w:tr>
      <w:tr w:rsidR="006D3AFE" w:rsidRPr="00BE4BBF" w14:paraId="43CB1C05"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5BEC3CF8"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ind w:right="-2"/>
              <w:jc w:val="both"/>
              <w:rPr>
                <w:rFonts w:asciiTheme="minorHAnsi" w:hAnsiTheme="minorHAnsi" w:cs="Tahoma"/>
              </w:rPr>
            </w:pPr>
            <w:r w:rsidRPr="00BE4BBF">
              <w:rPr>
                <w:rFonts w:asciiTheme="minorHAnsi" w:hAnsiTheme="minorHAnsi" w:cs="Tahoma"/>
              </w:rPr>
              <w:t>- copy of commercial invoice</w:t>
            </w:r>
          </w:p>
        </w:tc>
        <w:tc>
          <w:tcPr>
            <w:tcW w:w="4605" w:type="dxa"/>
            <w:tcBorders>
              <w:top w:val="single" w:sz="4" w:space="0" w:color="auto"/>
              <w:left w:val="single" w:sz="4" w:space="0" w:color="auto"/>
              <w:bottom w:val="single" w:sz="4" w:space="0" w:color="auto"/>
              <w:right w:val="single" w:sz="4" w:space="0" w:color="auto"/>
            </w:tcBorders>
          </w:tcPr>
          <w:p w14:paraId="10EBDEB2"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ind w:right="-2"/>
              <w:jc w:val="both"/>
              <w:rPr>
                <w:rFonts w:asciiTheme="minorHAnsi" w:hAnsiTheme="minorHAnsi" w:cs="Tahoma"/>
              </w:rPr>
            </w:pPr>
          </w:p>
        </w:tc>
      </w:tr>
      <w:tr w:rsidR="006D3AFE" w:rsidRPr="00BE4BBF" w14:paraId="6E8275D5"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61FEBEFC"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ind w:right="-2"/>
              <w:jc w:val="both"/>
              <w:rPr>
                <w:rFonts w:asciiTheme="minorHAnsi" w:hAnsiTheme="minorHAnsi" w:cs="Tahoma"/>
              </w:rPr>
            </w:pPr>
            <w:r w:rsidRPr="00BE4BBF">
              <w:rPr>
                <w:rFonts w:asciiTheme="minorHAnsi" w:hAnsiTheme="minorHAnsi" w:cs="Tahoma"/>
              </w:rPr>
              <w:t xml:space="preserve">- copy of document validating the sound market </w:t>
            </w:r>
          </w:p>
          <w:p w14:paraId="04F1BB38"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ind w:right="-2"/>
              <w:jc w:val="both"/>
              <w:rPr>
                <w:rFonts w:asciiTheme="minorHAnsi" w:hAnsiTheme="minorHAnsi" w:cs="Tahoma"/>
              </w:rPr>
            </w:pPr>
            <w:r w:rsidRPr="00BE4BBF">
              <w:rPr>
                <w:rFonts w:asciiTheme="minorHAnsi" w:hAnsiTheme="minorHAnsi" w:cs="Tahoma"/>
              </w:rPr>
              <w:t xml:space="preserve">  value of the goods</w:t>
            </w:r>
          </w:p>
        </w:tc>
        <w:tc>
          <w:tcPr>
            <w:tcW w:w="4605" w:type="dxa"/>
            <w:tcBorders>
              <w:top w:val="single" w:sz="4" w:space="0" w:color="auto"/>
              <w:left w:val="single" w:sz="4" w:space="0" w:color="auto"/>
              <w:bottom w:val="single" w:sz="4" w:space="0" w:color="auto"/>
              <w:right w:val="single" w:sz="4" w:space="0" w:color="auto"/>
            </w:tcBorders>
          </w:tcPr>
          <w:p w14:paraId="48A7F583"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ind w:right="-2"/>
              <w:jc w:val="both"/>
              <w:rPr>
                <w:rFonts w:asciiTheme="minorHAnsi" w:hAnsiTheme="minorHAnsi" w:cs="Tahoma"/>
              </w:rPr>
            </w:pPr>
          </w:p>
        </w:tc>
      </w:tr>
      <w:tr w:rsidR="006D3AFE" w:rsidRPr="00BE4BBF" w14:paraId="0463C7A7"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1DEF6504"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ind w:right="-2"/>
              <w:jc w:val="both"/>
              <w:rPr>
                <w:rFonts w:asciiTheme="minorHAnsi" w:hAnsiTheme="minorHAnsi" w:cs="Tahoma"/>
              </w:rPr>
            </w:pPr>
            <w:r w:rsidRPr="00BE4BBF">
              <w:rPr>
                <w:rFonts w:asciiTheme="minorHAnsi" w:hAnsiTheme="minorHAnsi" w:cs="Tahoma"/>
              </w:rPr>
              <w:t>- copy of packing list</w:t>
            </w:r>
          </w:p>
        </w:tc>
        <w:tc>
          <w:tcPr>
            <w:tcW w:w="4605" w:type="dxa"/>
            <w:tcBorders>
              <w:top w:val="single" w:sz="4" w:space="0" w:color="auto"/>
              <w:left w:val="single" w:sz="4" w:space="0" w:color="auto"/>
              <w:bottom w:val="single" w:sz="4" w:space="0" w:color="auto"/>
              <w:right w:val="single" w:sz="4" w:space="0" w:color="auto"/>
            </w:tcBorders>
          </w:tcPr>
          <w:p w14:paraId="04030F04"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ind w:right="-2"/>
              <w:jc w:val="both"/>
              <w:rPr>
                <w:rFonts w:asciiTheme="minorHAnsi" w:hAnsiTheme="minorHAnsi" w:cs="Tahoma"/>
              </w:rPr>
            </w:pPr>
          </w:p>
        </w:tc>
      </w:tr>
      <w:tr w:rsidR="006D3AFE" w:rsidRPr="00BE4BBF" w14:paraId="06F03024"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02EEF1D1"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ind w:right="-2"/>
              <w:jc w:val="both"/>
              <w:rPr>
                <w:rFonts w:asciiTheme="minorHAnsi" w:hAnsiTheme="minorHAnsi" w:cs="Tahoma"/>
              </w:rPr>
            </w:pPr>
            <w:r w:rsidRPr="00BE4BBF">
              <w:rPr>
                <w:rFonts w:asciiTheme="minorHAnsi" w:hAnsiTheme="minorHAnsi" w:cs="Tahoma"/>
              </w:rPr>
              <w:t>- copy of carriage instructions</w:t>
            </w:r>
          </w:p>
        </w:tc>
        <w:tc>
          <w:tcPr>
            <w:tcW w:w="4605" w:type="dxa"/>
            <w:tcBorders>
              <w:top w:val="single" w:sz="4" w:space="0" w:color="auto"/>
              <w:left w:val="single" w:sz="4" w:space="0" w:color="auto"/>
              <w:bottom w:val="single" w:sz="4" w:space="0" w:color="auto"/>
              <w:right w:val="single" w:sz="4" w:space="0" w:color="auto"/>
            </w:tcBorders>
          </w:tcPr>
          <w:p w14:paraId="23BF8F7B"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ind w:right="-2"/>
              <w:jc w:val="both"/>
              <w:rPr>
                <w:rFonts w:asciiTheme="minorHAnsi" w:hAnsiTheme="minorHAnsi" w:cs="Tahoma"/>
              </w:rPr>
            </w:pPr>
          </w:p>
        </w:tc>
      </w:tr>
      <w:tr w:rsidR="006D3AFE" w:rsidRPr="00BE4BBF" w14:paraId="47F272D5"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47738003"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ind w:right="-2"/>
              <w:jc w:val="both"/>
              <w:rPr>
                <w:rFonts w:asciiTheme="minorHAnsi" w:hAnsiTheme="minorHAnsi" w:cs="Tahoma"/>
              </w:rPr>
            </w:pPr>
            <w:r w:rsidRPr="00BE4BBF">
              <w:rPr>
                <w:rFonts w:asciiTheme="minorHAnsi" w:hAnsiTheme="minorHAnsi" w:cs="Tahoma"/>
              </w:rPr>
              <w:t>- copies of container interchange receipts</w:t>
            </w:r>
          </w:p>
        </w:tc>
        <w:tc>
          <w:tcPr>
            <w:tcW w:w="4605" w:type="dxa"/>
            <w:tcBorders>
              <w:top w:val="single" w:sz="4" w:space="0" w:color="auto"/>
              <w:left w:val="single" w:sz="4" w:space="0" w:color="auto"/>
              <w:bottom w:val="single" w:sz="4" w:space="0" w:color="auto"/>
              <w:right w:val="single" w:sz="4" w:space="0" w:color="auto"/>
            </w:tcBorders>
          </w:tcPr>
          <w:p w14:paraId="3502D000"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ind w:right="-2"/>
              <w:jc w:val="both"/>
              <w:rPr>
                <w:rFonts w:asciiTheme="minorHAnsi" w:hAnsiTheme="minorHAnsi" w:cs="Tahoma"/>
              </w:rPr>
            </w:pPr>
          </w:p>
        </w:tc>
      </w:tr>
      <w:tr w:rsidR="006D3AFE" w:rsidRPr="00BE4BBF" w14:paraId="7C93DD21"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3B2C1F42"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ind w:right="-2"/>
              <w:jc w:val="both"/>
              <w:rPr>
                <w:rFonts w:asciiTheme="minorHAnsi" w:hAnsiTheme="minorHAnsi" w:cs="Tahoma"/>
              </w:rPr>
            </w:pPr>
            <w:r w:rsidRPr="00BE4BBF">
              <w:rPr>
                <w:rFonts w:asciiTheme="minorHAnsi" w:hAnsiTheme="minorHAnsi" w:cs="Tahoma"/>
              </w:rPr>
              <w:t xml:space="preserve">- copies of ships’ </w:t>
            </w:r>
            <w:proofErr w:type="spellStart"/>
            <w:r w:rsidRPr="00BE4BBF">
              <w:rPr>
                <w:rFonts w:asciiTheme="minorHAnsi" w:hAnsiTheme="minorHAnsi" w:cs="Tahoma"/>
              </w:rPr>
              <w:t>loadplans</w:t>
            </w:r>
            <w:proofErr w:type="spellEnd"/>
          </w:p>
        </w:tc>
        <w:tc>
          <w:tcPr>
            <w:tcW w:w="4605" w:type="dxa"/>
            <w:tcBorders>
              <w:top w:val="single" w:sz="4" w:space="0" w:color="auto"/>
              <w:left w:val="single" w:sz="4" w:space="0" w:color="auto"/>
              <w:bottom w:val="single" w:sz="4" w:space="0" w:color="auto"/>
              <w:right w:val="single" w:sz="4" w:space="0" w:color="auto"/>
            </w:tcBorders>
          </w:tcPr>
          <w:p w14:paraId="26B80490"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ind w:right="-2"/>
              <w:jc w:val="both"/>
              <w:rPr>
                <w:rFonts w:asciiTheme="minorHAnsi" w:hAnsiTheme="minorHAnsi" w:cs="Tahoma"/>
              </w:rPr>
            </w:pPr>
          </w:p>
        </w:tc>
      </w:tr>
      <w:tr w:rsidR="006D3AFE" w:rsidRPr="00BE4BBF" w14:paraId="079BADDC"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4F972C81"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ind w:right="-2"/>
              <w:jc w:val="both"/>
              <w:rPr>
                <w:rFonts w:asciiTheme="minorHAnsi" w:hAnsiTheme="minorHAnsi" w:cs="Tahoma"/>
              </w:rPr>
            </w:pPr>
            <w:r w:rsidRPr="00BE4BBF">
              <w:rPr>
                <w:rFonts w:asciiTheme="minorHAnsi" w:hAnsiTheme="minorHAnsi" w:cs="Tahoma"/>
              </w:rPr>
              <w:lastRenderedPageBreak/>
              <w:t xml:space="preserve">- copy of temperature records, recording discs  </w:t>
            </w:r>
          </w:p>
          <w:p w14:paraId="759331E4"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ind w:right="-2"/>
              <w:jc w:val="both"/>
              <w:rPr>
                <w:rFonts w:asciiTheme="minorHAnsi" w:hAnsiTheme="minorHAnsi" w:cs="Tahoma"/>
              </w:rPr>
            </w:pPr>
            <w:r w:rsidRPr="00BE4BBF">
              <w:rPr>
                <w:rFonts w:asciiTheme="minorHAnsi" w:hAnsiTheme="minorHAnsi" w:cs="Tahoma"/>
              </w:rPr>
              <w:t xml:space="preserve">  (Partlow), other temperature records</w:t>
            </w:r>
          </w:p>
        </w:tc>
        <w:tc>
          <w:tcPr>
            <w:tcW w:w="4605" w:type="dxa"/>
            <w:tcBorders>
              <w:top w:val="single" w:sz="4" w:space="0" w:color="auto"/>
              <w:left w:val="single" w:sz="4" w:space="0" w:color="auto"/>
              <w:bottom w:val="single" w:sz="4" w:space="0" w:color="auto"/>
              <w:right w:val="single" w:sz="4" w:space="0" w:color="auto"/>
            </w:tcBorders>
          </w:tcPr>
          <w:p w14:paraId="2AEE00A6"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ind w:right="-2"/>
              <w:jc w:val="both"/>
              <w:rPr>
                <w:rFonts w:asciiTheme="minorHAnsi" w:hAnsiTheme="minorHAnsi" w:cs="Tahoma"/>
              </w:rPr>
            </w:pPr>
          </w:p>
        </w:tc>
      </w:tr>
      <w:tr w:rsidR="006D3AFE" w:rsidRPr="00BE4BBF" w14:paraId="31406525"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7A698452"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ind w:right="-2"/>
              <w:jc w:val="both"/>
              <w:rPr>
                <w:rFonts w:asciiTheme="minorHAnsi" w:hAnsiTheme="minorHAnsi" w:cs="Tahoma"/>
              </w:rPr>
            </w:pPr>
            <w:r w:rsidRPr="00BE4BBF">
              <w:rPr>
                <w:rFonts w:asciiTheme="minorHAnsi" w:hAnsiTheme="minorHAnsi" w:cs="Tahoma"/>
              </w:rPr>
              <w:t>- copy of comparative seal discrepancy</w:t>
            </w:r>
          </w:p>
        </w:tc>
        <w:tc>
          <w:tcPr>
            <w:tcW w:w="4605" w:type="dxa"/>
            <w:tcBorders>
              <w:top w:val="single" w:sz="4" w:space="0" w:color="auto"/>
              <w:left w:val="single" w:sz="4" w:space="0" w:color="auto"/>
              <w:bottom w:val="single" w:sz="4" w:space="0" w:color="auto"/>
              <w:right w:val="single" w:sz="4" w:space="0" w:color="auto"/>
            </w:tcBorders>
          </w:tcPr>
          <w:p w14:paraId="3D062EDB"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ind w:right="-2"/>
              <w:jc w:val="both"/>
              <w:rPr>
                <w:rFonts w:asciiTheme="minorHAnsi" w:hAnsiTheme="minorHAnsi" w:cs="Tahoma"/>
              </w:rPr>
            </w:pPr>
          </w:p>
        </w:tc>
      </w:tr>
      <w:tr w:rsidR="006D3AFE" w:rsidRPr="00BE4BBF" w14:paraId="4C807CBB"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0E751143"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ind w:right="-2"/>
              <w:jc w:val="both"/>
              <w:rPr>
                <w:rFonts w:asciiTheme="minorHAnsi" w:hAnsiTheme="minorHAnsi" w:cs="Tahoma"/>
              </w:rPr>
            </w:pPr>
            <w:r w:rsidRPr="00BE4BBF">
              <w:rPr>
                <w:rFonts w:asciiTheme="minorHAnsi" w:hAnsiTheme="minorHAnsi" w:cs="Tahoma"/>
              </w:rPr>
              <w:t>- photographs taken by other parties</w:t>
            </w:r>
          </w:p>
        </w:tc>
        <w:tc>
          <w:tcPr>
            <w:tcW w:w="4605" w:type="dxa"/>
            <w:tcBorders>
              <w:top w:val="single" w:sz="4" w:space="0" w:color="auto"/>
              <w:left w:val="single" w:sz="4" w:space="0" w:color="auto"/>
              <w:bottom w:val="single" w:sz="4" w:space="0" w:color="auto"/>
              <w:right w:val="single" w:sz="4" w:space="0" w:color="auto"/>
            </w:tcBorders>
          </w:tcPr>
          <w:p w14:paraId="3C24027E"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ind w:right="-2"/>
              <w:jc w:val="both"/>
              <w:rPr>
                <w:rFonts w:asciiTheme="minorHAnsi" w:hAnsiTheme="minorHAnsi" w:cs="Tahoma"/>
              </w:rPr>
            </w:pPr>
          </w:p>
        </w:tc>
      </w:tr>
      <w:tr w:rsidR="006D3AFE" w:rsidRPr="00BE4BBF" w14:paraId="364AF2EE" w14:textId="77777777" w:rsidTr="006D3AFE">
        <w:tc>
          <w:tcPr>
            <w:tcW w:w="4605" w:type="dxa"/>
            <w:tcBorders>
              <w:top w:val="single" w:sz="4" w:space="0" w:color="auto"/>
              <w:left w:val="single" w:sz="4" w:space="0" w:color="auto"/>
              <w:bottom w:val="single" w:sz="4" w:space="0" w:color="auto"/>
              <w:right w:val="single" w:sz="4" w:space="0" w:color="auto"/>
            </w:tcBorders>
            <w:hideMark/>
          </w:tcPr>
          <w:p w14:paraId="783DED6B"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ind w:right="-2"/>
              <w:jc w:val="both"/>
              <w:rPr>
                <w:rFonts w:asciiTheme="minorHAnsi" w:hAnsiTheme="minorHAnsi" w:cs="Tahoma"/>
              </w:rPr>
            </w:pPr>
            <w:r w:rsidRPr="00BE4BBF">
              <w:rPr>
                <w:rFonts w:asciiTheme="minorHAnsi" w:hAnsiTheme="minorHAnsi" w:cs="Tahoma"/>
              </w:rPr>
              <w:t>- set of photographs</w:t>
            </w:r>
          </w:p>
        </w:tc>
        <w:tc>
          <w:tcPr>
            <w:tcW w:w="4605" w:type="dxa"/>
            <w:tcBorders>
              <w:top w:val="single" w:sz="4" w:space="0" w:color="auto"/>
              <w:left w:val="single" w:sz="4" w:space="0" w:color="auto"/>
              <w:bottom w:val="single" w:sz="4" w:space="0" w:color="auto"/>
              <w:right w:val="single" w:sz="4" w:space="0" w:color="auto"/>
            </w:tcBorders>
          </w:tcPr>
          <w:p w14:paraId="7ACA19C1" w14:textId="77777777" w:rsidR="006D3AFE" w:rsidRPr="00BE4BBF" w:rsidRDefault="006D3AFE" w:rsidP="00BE4BBF">
            <w:pPr>
              <w:tabs>
                <w:tab w:val="center" w:pos="1620"/>
                <w:tab w:val="center" w:pos="2700"/>
                <w:tab w:val="center" w:pos="3960"/>
                <w:tab w:val="center" w:pos="5040"/>
                <w:tab w:val="center" w:pos="6120"/>
                <w:tab w:val="center" w:pos="7380"/>
              </w:tabs>
              <w:spacing w:line="276" w:lineRule="auto"/>
              <w:ind w:right="-2"/>
              <w:jc w:val="both"/>
              <w:rPr>
                <w:rFonts w:asciiTheme="minorHAnsi" w:hAnsiTheme="minorHAnsi" w:cs="Tahoma"/>
              </w:rPr>
            </w:pPr>
          </w:p>
        </w:tc>
      </w:tr>
    </w:tbl>
    <w:p w14:paraId="74566B00" w14:textId="77777777" w:rsidR="006D3AFE" w:rsidRPr="00BE4BBF" w:rsidRDefault="006D3AFE" w:rsidP="00BE4BBF">
      <w:pPr>
        <w:spacing w:line="276" w:lineRule="auto"/>
        <w:jc w:val="both"/>
        <w:rPr>
          <w:rFonts w:asciiTheme="minorHAnsi" w:hAnsiTheme="minorHAnsi" w:cs="Tahoma"/>
          <w:b/>
          <w:u w:val="single"/>
          <w:lang w:val="en-GB"/>
        </w:rPr>
      </w:pPr>
    </w:p>
    <w:p w14:paraId="3253D756" w14:textId="77777777" w:rsidR="006D3AFE" w:rsidRPr="00BE4BBF" w:rsidRDefault="006D3AFE" w:rsidP="00BE4BBF">
      <w:pPr>
        <w:spacing w:line="276" w:lineRule="auto"/>
        <w:jc w:val="both"/>
        <w:rPr>
          <w:rFonts w:asciiTheme="minorHAnsi" w:hAnsiTheme="minorHAnsi" w:cs="Tahoma"/>
          <w:b/>
          <w:bCs/>
          <w:u w:val="single"/>
        </w:rPr>
      </w:pPr>
      <w:r w:rsidRPr="00BE4BBF">
        <w:rPr>
          <w:rFonts w:asciiTheme="minorHAnsi" w:hAnsiTheme="minorHAnsi" w:cs="Tahoma"/>
          <w:b/>
          <w:bCs/>
          <w:u w:val="single"/>
        </w:rPr>
        <w:t>Narrative</w:t>
      </w:r>
    </w:p>
    <w:p w14:paraId="5578CD4A" w14:textId="77777777" w:rsidR="006D3AFE" w:rsidRPr="00BE4BBF" w:rsidRDefault="006D3AFE" w:rsidP="00BE4BBF">
      <w:pPr>
        <w:spacing w:line="276" w:lineRule="auto"/>
        <w:jc w:val="both"/>
        <w:rPr>
          <w:rFonts w:asciiTheme="minorHAnsi" w:hAnsiTheme="minorHAnsi" w:cs="Tahoma"/>
          <w:b/>
          <w:bCs/>
          <w:u w:val="single"/>
        </w:rPr>
      </w:pPr>
    </w:p>
    <w:p w14:paraId="166881ED"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The aim of this form is to obtain a uniform and comprehensive reporting format and at the same time it is an aide memoir for the surveyor. The questions should be answered as fully as possible but at the  same time it is to be considered that the questions to be answered should be in proportion to the claim or survey on hand. In the block “further points of interest” there is room for additional observations or remarks.</w:t>
      </w:r>
    </w:p>
    <w:p w14:paraId="424D261B" w14:textId="77777777" w:rsidR="006D3AFE" w:rsidRPr="00BE4BBF" w:rsidRDefault="006D3AFE" w:rsidP="00BE4BBF">
      <w:pPr>
        <w:spacing w:line="276" w:lineRule="auto"/>
        <w:jc w:val="both"/>
        <w:rPr>
          <w:rFonts w:asciiTheme="minorHAnsi" w:hAnsiTheme="minorHAnsi" w:cs="Tahoma"/>
        </w:rPr>
      </w:pPr>
    </w:p>
    <w:p w14:paraId="24BBBED0"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Considerable detail is included for live (respiring) cargoes, which will not be necessary for “dead” cargoes (e.g. confectionery, pharmaceuticals, etc.).</w:t>
      </w:r>
    </w:p>
    <w:p w14:paraId="519405B5" w14:textId="77777777" w:rsidR="00205934" w:rsidRPr="00BE4BBF" w:rsidRDefault="00205934" w:rsidP="00BE4BBF">
      <w:pPr>
        <w:spacing w:line="276" w:lineRule="auto"/>
        <w:jc w:val="both"/>
        <w:rPr>
          <w:rFonts w:asciiTheme="minorHAnsi" w:hAnsiTheme="minorHAnsi" w:cs="Tahoma"/>
        </w:rPr>
      </w:pPr>
    </w:p>
    <w:p w14:paraId="36ABC9EB" w14:textId="77777777" w:rsidR="00205934" w:rsidRPr="00BE4BBF" w:rsidRDefault="00205934" w:rsidP="00BE4BBF">
      <w:pPr>
        <w:spacing w:line="276" w:lineRule="auto"/>
        <w:jc w:val="both"/>
        <w:rPr>
          <w:rFonts w:asciiTheme="minorHAnsi" w:hAnsiTheme="minorHAnsi" w:cs="Tahoma"/>
        </w:rPr>
      </w:pPr>
    </w:p>
    <w:p w14:paraId="1B681EBF" w14:textId="77777777" w:rsidR="0095274E" w:rsidRPr="00F5407A" w:rsidRDefault="0095274E" w:rsidP="00F5407A">
      <w:pPr>
        <w:spacing w:line="276" w:lineRule="auto"/>
        <w:jc w:val="center"/>
        <w:rPr>
          <w:rFonts w:asciiTheme="minorHAnsi" w:hAnsiTheme="minorHAnsi" w:cs="Tahoma"/>
          <w:b/>
          <w:sz w:val="32"/>
          <w:szCs w:val="32"/>
          <w:u w:val="single"/>
          <w:lang w:val="en-GB"/>
        </w:rPr>
      </w:pPr>
      <w:r w:rsidRPr="00F5407A">
        <w:rPr>
          <w:rFonts w:asciiTheme="minorHAnsi" w:hAnsiTheme="minorHAnsi" w:cs="Tahoma"/>
          <w:b/>
          <w:sz w:val="32"/>
          <w:szCs w:val="32"/>
          <w:u w:val="single"/>
          <w:lang w:val="en-GB"/>
        </w:rPr>
        <w:t>PART 4.  BULK CARGOES.</w:t>
      </w:r>
    </w:p>
    <w:p w14:paraId="04704A79" w14:textId="77777777" w:rsidR="0095274E" w:rsidRPr="00097BE1" w:rsidRDefault="0095274E" w:rsidP="00BE4BBF">
      <w:pPr>
        <w:spacing w:line="276" w:lineRule="auto"/>
        <w:jc w:val="both"/>
        <w:rPr>
          <w:rFonts w:asciiTheme="minorHAnsi" w:hAnsiTheme="minorHAnsi" w:cs="Tahoma"/>
          <w:u w:val="single"/>
          <w:lang w:val="en-GB"/>
        </w:rPr>
      </w:pPr>
    </w:p>
    <w:p w14:paraId="1F0FCE5A" w14:textId="6D845CA9" w:rsidR="00D83866" w:rsidRPr="00097BE1" w:rsidRDefault="00097BE1" w:rsidP="00D83866">
      <w:pPr>
        <w:spacing w:line="276" w:lineRule="auto"/>
        <w:jc w:val="both"/>
        <w:rPr>
          <w:rFonts w:asciiTheme="minorHAnsi" w:hAnsiTheme="minorHAnsi" w:cs="Tahoma"/>
          <w:b/>
          <w:u w:val="single"/>
          <w:lang w:val="en-GB"/>
        </w:rPr>
      </w:pPr>
      <w:r w:rsidRPr="00097BE1">
        <w:rPr>
          <w:rFonts w:asciiTheme="minorHAnsi" w:hAnsiTheme="minorHAnsi" w:cs="Tahoma"/>
          <w:b/>
          <w:u w:val="single"/>
          <w:lang w:val="en-GB"/>
        </w:rPr>
        <w:t xml:space="preserve">4.1 - </w:t>
      </w:r>
      <w:r w:rsidR="004C37A0" w:rsidRPr="00097BE1">
        <w:rPr>
          <w:rFonts w:asciiTheme="minorHAnsi" w:hAnsiTheme="minorHAnsi" w:cs="Tahoma"/>
          <w:b/>
          <w:u w:val="single"/>
          <w:lang w:val="en-GB"/>
        </w:rPr>
        <w:t xml:space="preserve">BULK </w:t>
      </w:r>
      <w:r w:rsidR="00D83866" w:rsidRPr="00097BE1">
        <w:rPr>
          <w:rFonts w:asciiTheme="minorHAnsi" w:hAnsiTheme="minorHAnsi" w:cs="Tahoma"/>
          <w:b/>
          <w:u w:val="single"/>
          <w:lang w:val="en-GB"/>
        </w:rPr>
        <w:t>DRY CARGO</w:t>
      </w:r>
    </w:p>
    <w:p w14:paraId="1B65C76C" w14:textId="77777777" w:rsidR="00D83866" w:rsidRDefault="00D83866" w:rsidP="00D83866">
      <w:pPr>
        <w:spacing w:line="276" w:lineRule="auto"/>
        <w:jc w:val="both"/>
        <w:rPr>
          <w:rFonts w:asciiTheme="minorHAnsi" w:hAnsiTheme="minorHAnsi" w:cs="Tahoma"/>
          <w:b/>
          <w:lang w:val="en-GB"/>
        </w:rPr>
      </w:pPr>
    </w:p>
    <w:p w14:paraId="5D909617" w14:textId="77777777" w:rsidR="00D83866" w:rsidRDefault="0095274E" w:rsidP="00D83866">
      <w:pPr>
        <w:spacing w:line="276" w:lineRule="auto"/>
        <w:jc w:val="both"/>
        <w:rPr>
          <w:rFonts w:asciiTheme="minorHAnsi" w:hAnsiTheme="minorHAnsi"/>
        </w:rPr>
      </w:pPr>
      <w:r w:rsidRPr="00D83866">
        <w:rPr>
          <w:rFonts w:asciiTheme="minorHAnsi" w:hAnsiTheme="minorHAnsi"/>
        </w:rPr>
        <w:t xml:space="preserve">During the course of your career you may be instructed by owners, charterers, or cargo interests to board a bulk carrier or similar type vessel to inspect a bulk type cargo such as </w:t>
      </w:r>
      <w:proofErr w:type="spellStart"/>
      <w:r w:rsidRPr="00D83866">
        <w:rPr>
          <w:rFonts w:asciiTheme="minorHAnsi" w:hAnsiTheme="minorHAnsi"/>
        </w:rPr>
        <w:t>fertiliser</w:t>
      </w:r>
      <w:proofErr w:type="spellEnd"/>
      <w:r w:rsidRPr="00D83866">
        <w:rPr>
          <w:rFonts w:asciiTheme="minorHAnsi" w:hAnsiTheme="minorHAnsi"/>
        </w:rPr>
        <w:t>, grains or animal products.</w:t>
      </w:r>
    </w:p>
    <w:p w14:paraId="7CCD77D7" w14:textId="77777777" w:rsidR="00D83866" w:rsidRPr="00D83866" w:rsidRDefault="00D83866" w:rsidP="00D83866">
      <w:pPr>
        <w:spacing w:line="276" w:lineRule="auto"/>
        <w:jc w:val="both"/>
        <w:rPr>
          <w:rFonts w:asciiTheme="minorHAnsi" w:hAnsiTheme="minorHAnsi"/>
        </w:rPr>
      </w:pPr>
    </w:p>
    <w:p w14:paraId="248B3756" w14:textId="77777777" w:rsidR="00D83866" w:rsidRPr="00D83866" w:rsidRDefault="0095274E" w:rsidP="00D83866">
      <w:pPr>
        <w:spacing w:line="276" w:lineRule="auto"/>
        <w:jc w:val="both"/>
        <w:rPr>
          <w:rFonts w:asciiTheme="minorHAnsi" w:hAnsiTheme="minorHAnsi"/>
        </w:rPr>
      </w:pPr>
      <w:r w:rsidRPr="00D83866">
        <w:rPr>
          <w:rFonts w:asciiTheme="minorHAnsi" w:hAnsiTheme="minorHAnsi"/>
        </w:rPr>
        <w:t>The type of survey could range from a quality complaint, water ingress damage, cargo sweat and condensation, self-heating etc.  Each cause requires differing investigations.</w:t>
      </w:r>
    </w:p>
    <w:p w14:paraId="42AF455C" w14:textId="77777777" w:rsidR="00D83866" w:rsidRPr="00D83866" w:rsidRDefault="00D83866" w:rsidP="00D83866">
      <w:pPr>
        <w:spacing w:line="276" w:lineRule="auto"/>
        <w:jc w:val="both"/>
        <w:rPr>
          <w:rFonts w:asciiTheme="minorHAnsi" w:hAnsiTheme="minorHAnsi"/>
        </w:rPr>
      </w:pPr>
    </w:p>
    <w:p w14:paraId="3E9959D7" w14:textId="0BD698C4" w:rsidR="0095274E" w:rsidRPr="00D83866" w:rsidRDefault="0095274E" w:rsidP="00D83866">
      <w:pPr>
        <w:spacing w:line="276" w:lineRule="auto"/>
        <w:jc w:val="both"/>
        <w:rPr>
          <w:rFonts w:asciiTheme="minorHAnsi" w:hAnsiTheme="minorHAnsi"/>
        </w:rPr>
      </w:pPr>
      <w:r w:rsidRPr="00D83866">
        <w:rPr>
          <w:rFonts w:asciiTheme="minorHAnsi" w:hAnsiTheme="minorHAnsi"/>
        </w:rPr>
        <w:t>For example, when investigating water ingress damage you would be reviewing the deck and engine log books and inspecting the hatch covers and the closing mechanism (assuming that water had entered from the top of the hold) and the bilge system/ballast arrangement if cargo was wetted adjacent to the tank top.</w:t>
      </w:r>
    </w:p>
    <w:p w14:paraId="1C18509E" w14:textId="77777777" w:rsidR="0095274E" w:rsidRPr="00BE4BBF" w:rsidRDefault="0095274E" w:rsidP="00BE4BBF">
      <w:pPr>
        <w:pStyle w:val="BBJKHeadingDefault"/>
        <w:tabs>
          <w:tab w:val="clear" w:pos="792"/>
        </w:tabs>
        <w:spacing w:before="240" w:line="276" w:lineRule="auto"/>
        <w:ind w:left="0" w:firstLine="0"/>
        <w:jc w:val="both"/>
        <w:rPr>
          <w:rFonts w:asciiTheme="minorHAnsi" w:hAnsiTheme="minorHAnsi"/>
          <w:b w:val="0"/>
          <w:u w:val="none"/>
        </w:rPr>
      </w:pPr>
      <w:r w:rsidRPr="00BE4BBF">
        <w:rPr>
          <w:rFonts w:asciiTheme="minorHAnsi" w:hAnsiTheme="minorHAnsi"/>
          <w:b w:val="0"/>
          <w:u w:val="none"/>
        </w:rPr>
        <w:lastRenderedPageBreak/>
        <w:t xml:space="preserve">Candidates should be familiar with the contents of International Maritime Solid Bulk Cargoes Code (IMSBC code) not only the details of the cargoes contained therein, but also the general provisions, precautions and the safety advice. </w:t>
      </w:r>
    </w:p>
    <w:p w14:paraId="6BD98A1F" w14:textId="77777777" w:rsidR="0095274E" w:rsidRPr="00BE4BBF" w:rsidRDefault="0095274E" w:rsidP="00BE4BBF">
      <w:pPr>
        <w:pStyle w:val="BBJKHeadingDefault"/>
        <w:tabs>
          <w:tab w:val="clear" w:pos="792"/>
        </w:tabs>
        <w:spacing w:before="240" w:line="276" w:lineRule="auto"/>
        <w:ind w:left="0" w:firstLine="0"/>
        <w:jc w:val="both"/>
        <w:rPr>
          <w:rFonts w:asciiTheme="minorHAnsi" w:hAnsiTheme="minorHAnsi"/>
          <w:b w:val="0"/>
          <w:u w:val="none"/>
        </w:rPr>
      </w:pPr>
      <w:r w:rsidRPr="00BE4BBF">
        <w:rPr>
          <w:rFonts w:asciiTheme="minorHAnsi" w:hAnsiTheme="minorHAnsi"/>
          <w:b w:val="0"/>
          <w:u w:val="none"/>
        </w:rPr>
        <w:t xml:space="preserve">In addition to the contents of the IMSBC code, candidates should be familiar with the contents of the Code of Practice for the Safe Loading and Unloading of Bulk Carriers (the BLU Code), 2011.  </w:t>
      </w:r>
    </w:p>
    <w:p w14:paraId="1394C778" w14:textId="4D6D6D56" w:rsidR="0095274E" w:rsidRPr="00BE4BBF" w:rsidRDefault="0095274E" w:rsidP="00BE4BBF">
      <w:pPr>
        <w:pStyle w:val="BBJKHeadingDefault"/>
        <w:tabs>
          <w:tab w:val="clear" w:pos="792"/>
        </w:tabs>
        <w:spacing w:before="240" w:line="276" w:lineRule="auto"/>
        <w:ind w:left="0" w:firstLine="0"/>
        <w:jc w:val="both"/>
        <w:rPr>
          <w:rFonts w:asciiTheme="minorHAnsi" w:hAnsiTheme="minorHAnsi"/>
          <w:b w:val="0"/>
          <w:u w:val="none"/>
        </w:rPr>
      </w:pPr>
      <w:r w:rsidRPr="00BE4BBF">
        <w:rPr>
          <w:rFonts w:asciiTheme="minorHAnsi" w:hAnsiTheme="minorHAnsi"/>
          <w:b w:val="0"/>
          <w:u w:val="none"/>
        </w:rPr>
        <w:t xml:space="preserve">Candidates should also be familiar with cargo ventilation practices and cargo and </w:t>
      </w:r>
      <w:r w:rsidR="00097BE1">
        <w:rPr>
          <w:rFonts w:asciiTheme="minorHAnsi" w:hAnsiTheme="minorHAnsi"/>
          <w:b w:val="0"/>
          <w:u w:val="none"/>
        </w:rPr>
        <w:t>ship sweat (see again section 2.10</w:t>
      </w:r>
      <w:r w:rsidRPr="00BE4BBF">
        <w:rPr>
          <w:rFonts w:asciiTheme="minorHAnsi" w:hAnsiTheme="minorHAnsi"/>
          <w:b w:val="0"/>
          <w:u w:val="none"/>
        </w:rPr>
        <w:t>).</w:t>
      </w:r>
    </w:p>
    <w:p w14:paraId="0137F39F" w14:textId="77777777" w:rsidR="00205934" w:rsidRPr="00097BE1" w:rsidRDefault="00205934" w:rsidP="00BE4BBF">
      <w:pPr>
        <w:spacing w:line="276" w:lineRule="auto"/>
        <w:jc w:val="both"/>
        <w:rPr>
          <w:rFonts w:asciiTheme="minorHAnsi" w:hAnsiTheme="minorHAnsi" w:cs="Tahoma"/>
          <w:u w:val="single"/>
        </w:rPr>
      </w:pPr>
    </w:p>
    <w:p w14:paraId="5A89DCFF" w14:textId="4A59A70D" w:rsidR="006D3AFE" w:rsidRPr="00097BE1" w:rsidRDefault="00097BE1" w:rsidP="00BE4BBF">
      <w:pPr>
        <w:pStyle w:val="Heading1"/>
        <w:spacing w:line="276" w:lineRule="auto"/>
        <w:jc w:val="both"/>
        <w:rPr>
          <w:rFonts w:asciiTheme="minorHAnsi" w:hAnsiTheme="minorHAnsi"/>
          <w:b/>
          <w:sz w:val="24"/>
          <w:szCs w:val="24"/>
          <w:u w:val="single"/>
          <w:lang w:val="en-GB"/>
        </w:rPr>
      </w:pPr>
      <w:r w:rsidRPr="00097BE1">
        <w:rPr>
          <w:rFonts w:asciiTheme="minorHAnsi" w:hAnsiTheme="minorHAnsi"/>
          <w:b/>
          <w:sz w:val="24"/>
          <w:szCs w:val="24"/>
          <w:u w:val="single"/>
          <w:lang w:val="en-GB"/>
        </w:rPr>
        <w:t xml:space="preserve">4.2 - </w:t>
      </w:r>
      <w:r w:rsidR="00205934" w:rsidRPr="00097BE1">
        <w:rPr>
          <w:rFonts w:asciiTheme="minorHAnsi" w:hAnsiTheme="minorHAnsi"/>
          <w:b/>
          <w:sz w:val="24"/>
          <w:szCs w:val="24"/>
          <w:u w:val="single"/>
          <w:lang w:val="en-GB"/>
        </w:rPr>
        <w:t>BULK LIQUID CARGO</w:t>
      </w:r>
    </w:p>
    <w:p w14:paraId="75F0125A" w14:textId="77777777" w:rsidR="006D3AFE" w:rsidRPr="00BE4BBF" w:rsidRDefault="006D3AFE" w:rsidP="00BE4BBF">
      <w:pPr>
        <w:spacing w:line="276" w:lineRule="auto"/>
        <w:jc w:val="both"/>
        <w:rPr>
          <w:rFonts w:asciiTheme="minorHAnsi" w:hAnsiTheme="minorHAnsi" w:cs="Tahoma"/>
          <w:u w:val="single"/>
          <w:lang w:val="en-GB"/>
        </w:rPr>
      </w:pPr>
    </w:p>
    <w:p w14:paraId="1CCE1E56"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Bulk liquid cargoes and the inspection thereof are far more rooted in technical knowledge and standardised processes than is the case with general cargo. The surveyor needs to be conversant in the standards applicable to the commodity concerned. </w:t>
      </w:r>
    </w:p>
    <w:p w14:paraId="2A6E84F6" w14:textId="77777777" w:rsidR="006D3AFE" w:rsidRPr="00BE4BBF" w:rsidRDefault="006D3AFE" w:rsidP="00BE4BBF">
      <w:pPr>
        <w:spacing w:line="276" w:lineRule="auto"/>
        <w:jc w:val="both"/>
        <w:rPr>
          <w:rFonts w:asciiTheme="minorHAnsi" w:hAnsiTheme="minorHAnsi" w:cs="Tahoma"/>
          <w:lang w:val="en-GB"/>
        </w:rPr>
      </w:pPr>
    </w:p>
    <w:p w14:paraId="6CEFA24A"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Whether you are involved with the bulk edible oil trade or petrochemicals, there will be some similarities in the handling, carriage, sampling and testing of the cargo. However, it is not a simple thing to transfer knowledge and working practices from one industry to the other and assume that, for instance, exactly the same methods of sampling might apply. For instance, when sampling edible oils, glass containers should not be dipped into the storage units or tanks – for the obvious reasons of preventing contamination by glass fragments. This is not an issue with most petroleum liquids. </w:t>
      </w:r>
      <w:proofErr w:type="gramStart"/>
      <w:r w:rsidRPr="00BE4BBF">
        <w:rPr>
          <w:rFonts w:asciiTheme="minorHAnsi" w:hAnsiTheme="minorHAnsi" w:cs="Tahoma"/>
          <w:lang w:val="en-GB"/>
        </w:rPr>
        <w:t>However</w:t>
      </w:r>
      <w:proofErr w:type="gramEnd"/>
      <w:r w:rsidRPr="00BE4BBF">
        <w:rPr>
          <w:rFonts w:asciiTheme="minorHAnsi" w:hAnsiTheme="minorHAnsi" w:cs="Tahoma"/>
          <w:lang w:val="en-GB"/>
        </w:rPr>
        <w:t xml:space="preserve"> methods of measuring ullage spaces and temperatures will be similar across the industries. </w:t>
      </w:r>
    </w:p>
    <w:p w14:paraId="4031D151" w14:textId="77777777" w:rsidR="006D3AFE" w:rsidRDefault="006D3AFE" w:rsidP="00BE4BBF">
      <w:pPr>
        <w:spacing w:line="276" w:lineRule="auto"/>
        <w:jc w:val="both"/>
        <w:rPr>
          <w:rFonts w:asciiTheme="minorHAnsi" w:hAnsiTheme="minorHAnsi" w:cs="Tahoma"/>
          <w:lang w:val="en-GB"/>
        </w:rPr>
      </w:pPr>
    </w:p>
    <w:p w14:paraId="5FD81F4B" w14:textId="77777777" w:rsidR="004C37A0" w:rsidRPr="00BE4BBF" w:rsidRDefault="004C37A0" w:rsidP="00BE4BBF">
      <w:pPr>
        <w:spacing w:line="276" w:lineRule="auto"/>
        <w:jc w:val="both"/>
        <w:rPr>
          <w:rFonts w:asciiTheme="minorHAnsi" w:hAnsiTheme="minorHAnsi" w:cs="Tahoma"/>
          <w:lang w:val="en-GB"/>
        </w:rPr>
      </w:pPr>
    </w:p>
    <w:p w14:paraId="5237E193"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The term ‘Bulk Liquids’ covers a number of different commodities:-</w:t>
      </w:r>
    </w:p>
    <w:p w14:paraId="44D59360" w14:textId="77777777" w:rsidR="006D3AFE" w:rsidRPr="00BE4BBF" w:rsidRDefault="006D3AFE" w:rsidP="00BE4BBF">
      <w:pPr>
        <w:spacing w:line="276" w:lineRule="auto"/>
        <w:jc w:val="both"/>
        <w:rPr>
          <w:rFonts w:asciiTheme="minorHAnsi" w:hAnsiTheme="minorHAnsi" w:cs="Tahoma"/>
        </w:rPr>
      </w:pPr>
    </w:p>
    <w:p w14:paraId="5083B4F2" w14:textId="77777777" w:rsidR="006D3AFE" w:rsidRPr="00BE4BBF" w:rsidRDefault="006D3AFE" w:rsidP="00BE4BBF">
      <w:pPr>
        <w:pStyle w:val="ListParagraph"/>
        <w:numPr>
          <w:ilvl w:val="0"/>
          <w:numId w:val="58"/>
        </w:numPr>
        <w:spacing w:line="276" w:lineRule="auto"/>
        <w:ind w:left="0" w:firstLine="0"/>
        <w:jc w:val="both"/>
        <w:rPr>
          <w:rFonts w:asciiTheme="minorHAnsi" w:hAnsiTheme="minorHAnsi" w:cs="Tahoma"/>
        </w:rPr>
      </w:pPr>
      <w:r w:rsidRPr="00BE4BBF">
        <w:rPr>
          <w:rFonts w:asciiTheme="minorHAnsi" w:hAnsiTheme="minorHAnsi" w:cs="Tahoma"/>
        </w:rPr>
        <w:t>Crude Oil</w:t>
      </w:r>
    </w:p>
    <w:p w14:paraId="67C19768" w14:textId="77777777" w:rsidR="006D3AFE" w:rsidRPr="00BE4BBF" w:rsidRDefault="006D3AFE" w:rsidP="00BE4BBF">
      <w:pPr>
        <w:pStyle w:val="ListParagraph"/>
        <w:numPr>
          <w:ilvl w:val="0"/>
          <w:numId w:val="58"/>
        </w:numPr>
        <w:spacing w:line="276" w:lineRule="auto"/>
        <w:ind w:left="0" w:firstLine="0"/>
        <w:jc w:val="both"/>
        <w:rPr>
          <w:rFonts w:asciiTheme="minorHAnsi" w:hAnsiTheme="minorHAnsi" w:cs="Tahoma"/>
        </w:rPr>
      </w:pPr>
      <w:r w:rsidRPr="00BE4BBF">
        <w:rPr>
          <w:rFonts w:asciiTheme="minorHAnsi" w:hAnsiTheme="minorHAnsi" w:cs="Tahoma"/>
        </w:rPr>
        <w:t>Hydrocarbon Products</w:t>
      </w:r>
    </w:p>
    <w:p w14:paraId="08DA556A" w14:textId="77777777" w:rsidR="006D3AFE" w:rsidRPr="00BE4BBF" w:rsidRDefault="006D3AFE" w:rsidP="00BE4BBF">
      <w:pPr>
        <w:pStyle w:val="ListParagraph"/>
        <w:numPr>
          <w:ilvl w:val="0"/>
          <w:numId w:val="58"/>
        </w:numPr>
        <w:spacing w:line="276" w:lineRule="auto"/>
        <w:ind w:left="0" w:firstLine="0"/>
        <w:jc w:val="both"/>
        <w:rPr>
          <w:rFonts w:asciiTheme="minorHAnsi" w:hAnsiTheme="minorHAnsi" w:cs="Tahoma"/>
        </w:rPr>
      </w:pPr>
      <w:r w:rsidRPr="00BE4BBF">
        <w:rPr>
          <w:rFonts w:asciiTheme="minorHAnsi" w:hAnsiTheme="minorHAnsi" w:cs="Tahoma"/>
        </w:rPr>
        <w:t>LNG/LPG</w:t>
      </w:r>
    </w:p>
    <w:p w14:paraId="3B0B74D0" w14:textId="77777777" w:rsidR="006D3AFE" w:rsidRPr="00BE4BBF" w:rsidRDefault="006D3AFE" w:rsidP="00BE4BBF">
      <w:pPr>
        <w:pStyle w:val="ListParagraph"/>
        <w:numPr>
          <w:ilvl w:val="0"/>
          <w:numId w:val="58"/>
        </w:numPr>
        <w:spacing w:line="276" w:lineRule="auto"/>
        <w:ind w:left="0" w:firstLine="0"/>
        <w:jc w:val="both"/>
        <w:rPr>
          <w:rFonts w:asciiTheme="minorHAnsi" w:hAnsiTheme="minorHAnsi" w:cs="Tahoma"/>
        </w:rPr>
      </w:pPr>
      <w:r w:rsidRPr="00BE4BBF">
        <w:rPr>
          <w:rFonts w:asciiTheme="minorHAnsi" w:hAnsiTheme="minorHAnsi" w:cs="Tahoma"/>
        </w:rPr>
        <w:t>Bulk Chemicals</w:t>
      </w:r>
    </w:p>
    <w:p w14:paraId="418D16F8" w14:textId="77777777" w:rsidR="006D3AFE" w:rsidRPr="00BE4BBF" w:rsidRDefault="006D3AFE" w:rsidP="00BE4BBF">
      <w:pPr>
        <w:pStyle w:val="ListParagraph"/>
        <w:numPr>
          <w:ilvl w:val="0"/>
          <w:numId w:val="58"/>
        </w:numPr>
        <w:spacing w:line="276" w:lineRule="auto"/>
        <w:ind w:left="0" w:firstLine="0"/>
        <w:jc w:val="both"/>
        <w:rPr>
          <w:rFonts w:asciiTheme="minorHAnsi" w:hAnsiTheme="minorHAnsi" w:cs="Tahoma"/>
        </w:rPr>
      </w:pPr>
      <w:proofErr w:type="gramStart"/>
      <w:r w:rsidRPr="00BE4BBF">
        <w:rPr>
          <w:rFonts w:asciiTheme="minorHAnsi" w:hAnsiTheme="minorHAnsi" w:cs="Tahoma"/>
        </w:rPr>
        <w:t>Bio Fuels</w:t>
      </w:r>
      <w:proofErr w:type="gramEnd"/>
    </w:p>
    <w:p w14:paraId="5CB705E7" w14:textId="77777777" w:rsidR="006D3AFE" w:rsidRPr="00BE4BBF" w:rsidRDefault="006D3AFE" w:rsidP="00BE4BBF">
      <w:pPr>
        <w:pStyle w:val="ListParagraph"/>
        <w:numPr>
          <w:ilvl w:val="0"/>
          <w:numId w:val="58"/>
        </w:numPr>
        <w:spacing w:line="276" w:lineRule="auto"/>
        <w:ind w:left="0" w:firstLine="0"/>
        <w:jc w:val="both"/>
        <w:rPr>
          <w:rFonts w:asciiTheme="minorHAnsi" w:hAnsiTheme="minorHAnsi" w:cs="Tahoma"/>
        </w:rPr>
      </w:pPr>
      <w:r w:rsidRPr="00BE4BBF">
        <w:rPr>
          <w:rFonts w:asciiTheme="minorHAnsi" w:hAnsiTheme="minorHAnsi" w:cs="Tahoma"/>
        </w:rPr>
        <w:t>Edible Oils</w:t>
      </w:r>
    </w:p>
    <w:p w14:paraId="746A58A4" w14:textId="77777777" w:rsidR="006D3AFE" w:rsidRPr="00BE4BBF" w:rsidRDefault="006D3AFE" w:rsidP="00BE4BBF">
      <w:pPr>
        <w:spacing w:line="276" w:lineRule="auto"/>
        <w:jc w:val="both"/>
        <w:rPr>
          <w:rFonts w:asciiTheme="minorHAnsi" w:hAnsiTheme="minorHAnsi" w:cs="Tahoma"/>
        </w:rPr>
      </w:pPr>
    </w:p>
    <w:p w14:paraId="6F87C036" w14:textId="77777777" w:rsidR="004C37A0" w:rsidRDefault="006D3AFE" w:rsidP="00BE4BBF">
      <w:pPr>
        <w:spacing w:line="276" w:lineRule="auto"/>
        <w:jc w:val="both"/>
        <w:rPr>
          <w:rFonts w:asciiTheme="minorHAnsi" w:hAnsiTheme="minorHAnsi" w:cs="Tahoma"/>
        </w:rPr>
      </w:pPr>
      <w:r w:rsidRPr="00BE4BBF">
        <w:rPr>
          <w:rFonts w:asciiTheme="minorHAnsi" w:hAnsiTheme="minorHAnsi" w:cs="Tahoma"/>
        </w:rPr>
        <w:t xml:space="preserve">The standards are varied and comprehensive and the reference details are </w:t>
      </w:r>
      <w:r w:rsidR="004C37A0">
        <w:rPr>
          <w:rFonts w:asciiTheme="minorHAnsi" w:hAnsiTheme="minorHAnsi" w:cs="Tahoma"/>
        </w:rPr>
        <w:t xml:space="preserve">forever changing. </w:t>
      </w:r>
    </w:p>
    <w:p w14:paraId="2ED770BC" w14:textId="45E5BF2B" w:rsidR="006D3AFE" w:rsidRPr="00BE4BBF" w:rsidRDefault="004C37A0" w:rsidP="00BE4BBF">
      <w:pPr>
        <w:spacing w:line="276" w:lineRule="auto"/>
        <w:jc w:val="both"/>
        <w:rPr>
          <w:rFonts w:asciiTheme="minorHAnsi" w:hAnsiTheme="minorHAnsi" w:cs="Tahoma"/>
        </w:rPr>
      </w:pPr>
      <w:proofErr w:type="gramStart"/>
      <w:r>
        <w:rPr>
          <w:rFonts w:asciiTheme="minorHAnsi" w:hAnsiTheme="minorHAnsi" w:cs="Tahoma"/>
        </w:rPr>
        <w:lastRenderedPageBreak/>
        <w:t>T</w:t>
      </w:r>
      <w:r w:rsidR="006D3AFE" w:rsidRPr="00BE4BBF">
        <w:rPr>
          <w:rFonts w:asciiTheme="minorHAnsi" w:hAnsiTheme="minorHAnsi" w:cs="Tahoma"/>
        </w:rPr>
        <w:t>herefore</w:t>
      </w:r>
      <w:proofErr w:type="gramEnd"/>
      <w:r w:rsidR="006D3AFE" w:rsidRPr="00BE4BBF">
        <w:rPr>
          <w:rFonts w:asciiTheme="minorHAnsi" w:hAnsiTheme="minorHAnsi" w:cs="Tahoma"/>
        </w:rPr>
        <w:t xml:space="preserve"> it is essential that the surveyor research what are the current standards in force for a particular operation and commodity from the internet or technical journals.  Candidates choosing to take the bulk liquids paper in their examination will be tested on their knowledge of contemporary standards and practices.</w:t>
      </w:r>
    </w:p>
    <w:p w14:paraId="1A0C982B" w14:textId="77777777" w:rsidR="0095274E" w:rsidRPr="00BE4BBF" w:rsidRDefault="0095274E" w:rsidP="00BE4BBF">
      <w:pPr>
        <w:spacing w:line="276" w:lineRule="auto"/>
        <w:jc w:val="both"/>
        <w:rPr>
          <w:rFonts w:asciiTheme="minorHAnsi" w:hAnsiTheme="minorHAnsi" w:cs="Tahoma"/>
        </w:rPr>
      </w:pPr>
    </w:p>
    <w:p w14:paraId="3062BDFA" w14:textId="77777777" w:rsidR="001D32C3" w:rsidRPr="00BE4BBF" w:rsidRDefault="001D32C3" w:rsidP="00BE4BBF">
      <w:pPr>
        <w:spacing w:line="276" w:lineRule="auto"/>
        <w:jc w:val="both"/>
        <w:rPr>
          <w:rFonts w:asciiTheme="minorHAnsi" w:hAnsiTheme="minorHAnsi" w:cs="Tahoma"/>
        </w:rPr>
      </w:pPr>
    </w:p>
    <w:p w14:paraId="571EE19B"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Bulk Liquid Inspection practice is governed by various standards including those produced by the following organizations: </w:t>
      </w:r>
    </w:p>
    <w:p w14:paraId="56C1E394" w14:textId="77777777" w:rsidR="006D3AFE" w:rsidRPr="00BE4BBF" w:rsidRDefault="006D3AFE" w:rsidP="00BE4BBF">
      <w:pPr>
        <w:spacing w:line="276" w:lineRule="auto"/>
        <w:jc w:val="both"/>
        <w:rPr>
          <w:rFonts w:asciiTheme="minorHAnsi" w:hAnsiTheme="minorHAnsi" w:cs="Tahoma"/>
        </w:rPr>
      </w:pPr>
    </w:p>
    <w:p w14:paraId="674490A9" w14:textId="77777777" w:rsidR="006D3AFE" w:rsidRPr="007303D9" w:rsidRDefault="006D3AFE" w:rsidP="007303D9">
      <w:pPr>
        <w:pStyle w:val="ListParagraph"/>
        <w:numPr>
          <w:ilvl w:val="0"/>
          <w:numId w:val="63"/>
        </w:numPr>
        <w:spacing w:line="276" w:lineRule="auto"/>
        <w:jc w:val="both"/>
        <w:rPr>
          <w:rFonts w:asciiTheme="minorHAnsi" w:hAnsiTheme="minorHAnsi" w:cs="Tahoma"/>
        </w:rPr>
      </w:pPr>
      <w:r w:rsidRPr="007303D9">
        <w:rPr>
          <w:rFonts w:asciiTheme="minorHAnsi" w:hAnsiTheme="minorHAnsi" w:cs="Tahoma"/>
        </w:rPr>
        <w:t>American Petroleum Institute (API)</w:t>
      </w:r>
    </w:p>
    <w:p w14:paraId="4C6E92D0" w14:textId="77777777" w:rsidR="006D3AFE" w:rsidRPr="007303D9" w:rsidRDefault="006D3AFE" w:rsidP="007303D9">
      <w:pPr>
        <w:pStyle w:val="ListParagraph"/>
        <w:numPr>
          <w:ilvl w:val="0"/>
          <w:numId w:val="63"/>
        </w:numPr>
        <w:spacing w:line="276" w:lineRule="auto"/>
        <w:jc w:val="both"/>
        <w:rPr>
          <w:rFonts w:asciiTheme="minorHAnsi" w:hAnsiTheme="minorHAnsi" w:cs="Tahoma"/>
        </w:rPr>
      </w:pPr>
      <w:r w:rsidRPr="007303D9">
        <w:rPr>
          <w:rFonts w:asciiTheme="minorHAnsi" w:hAnsiTheme="minorHAnsi" w:cs="Tahoma"/>
        </w:rPr>
        <w:t>Energy Institute (EI)</w:t>
      </w:r>
    </w:p>
    <w:p w14:paraId="49031339" w14:textId="77777777" w:rsidR="006D3AFE" w:rsidRPr="007303D9" w:rsidRDefault="006D3AFE" w:rsidP="007303D9">
      <w:pPr>
        <w:pStyle w:val="ListParagraph"/>
        <w:numPr>
          <w:ilvl w:val="0"/>
          <w:numId w:val="63"/>
        </w:numPr>
        <w:spacing w:line="276" w:lineRule="auto"/>
        <w:jc w:val="both"/>
        <w:rPr>
          <w:rFonts w:asciiTheme="minorHAnsi" w:hAnsiTheme="minorHAnsi" w:cs="Tahoma"/>
        </w:rPr>
      </w:pPr>
      <w:r w:rsidRPr="007303D9">
        <w:rPr>
          <w:rFonts w:asciiTheme="minorHAnsi" w:hAnsiTheme="minorHAnsi" w:cs="Tahoma"/>
        </w:rPr>
        <w:t>Chemical Industry</w:t>
      </w:r>
    </w:p>
    <w:p w14:paraId="16054D7F" w14:textId="77777777" w:rsidR="006D3AFE" w:rsidRPr="007303D9" w:rsidRDefault="006D3AFE" w:rsidP="007303D9">
      <w:pPr>
        <w:pStyle w:val="ListParagraph"/>
        <w:numPr>
          <w:ilvl w:val="0"/>
          <w:numId w:val="63"/>
        </w:numPr>
        <w:spacing w:line="276" w:lineRule="auto"/>
        <w:jc w:val="both"/>
        <w:rPr>
          <w:rFonts w:asciiTheme="minorHAnsi" w:hAnsiTheme="minorHAnsi" w:cs="Tahoma"/>
        </w:rPr>
      </w:pPr>
      <w:r w:rsidRPr="007303D9">
        <w:rPr>
          <w:rFonts w:asciiTheme="minorHAnsi" w:hAnsiTheme="minorHAnsi" w:cs="Tahoma"/>
        </w:rPr>
        <w:t>ISO</w:t>
      </w:r>
    </w:p>
    <w:p w14:paraId="647AC82B" w14:textId="77777777" w:rsidR="006D3AFE" w:rsidRPr="007303D9" w:rsidRDefault="006D3AFE" w:rsidP="007303D9">
      <w:pPr>
        <w:pStyle w:val="ListParagraph"/>
        <w:numPr>
          <w:ilvl w:val="0"/>
          <w:numId w:val="63"/>
        </w:numPr>
        <w:spacing w:line="276" w:lineRule="auto"/>
        <w:jc w:val="both"/>
        <w:rPr>
          <w:rFonts w:asciiTheme="minorHAnsi" w:hAnsiTheme="minorHAnsi" w:cs="Tahoma"/>
        </w:rPr>
      </w:pPr>
      <w:r w:rsidRPr="007303D9">
        <w:rPr>
          <w:rFonts w:asciiTheme="minorHAnsi" w:hAnsiTheme="minorHAnsi" w:cs="Tahoma"/>
        </w:rPr>
        <w:t>Federation of Oils, Seeds and Fatty Acids (FOSFA)</w:t>
      </w:r>
    </w:p>
    <w:p w14:paraId="555DFAF4" w14:textId="77777777" w:rsidR="00205934" w:rsidRPr="00BE4BBF" w:rsidRDefault="00205934" w:rsidP="00BE4BBF">
      <w:pPr>
        <w:spacing w:line="276" w:lineRule="auto"/>
        <w:jc w:val="both"/>
        <w:rPr>
          <w:rFonts w:asciiTheme="minorHAnsi" w:hAnsiTheme="minorHAnsi" w:cs="Tahoma"/>
        </w:rPr>
      </w:pPr>
    </w:p>
    <w:p w14:paraId="11713A9C" w14:textId="77777777" w:rsidR="006D3AFE" w:rsidRPr="00BE4BBF" w:rsidRDefault="006D3AFE" w:rsidP="00BE4BBF">
      <w:pPr>
        <w:spacing w:line="276" w:lineRule="auto"/>
        <w:jc w:val="both"/>
        <w:rPr>
          <w:rFonts w:asciiTheme="minorHAnsi" w:hAnsiTheme="minorHAnsi" w:cs="Tahoma"/>
        </w:rPr>
      </w:pPr>
      <w:r w:rsidRPr="00BE4BBF">
        <w:rPr>
          <w:rFonts w:asciiTheme="minorHAnsi" w:hAnsiTheme="minorHAnsi" w:cs="Tahoma"/>
        </w:rPr>
        <w:t xml:space="preserve">Whichever industry the surveyor is involved with he/she should have a working knowledge of the various practices involved. These standards are issued primarily to Inspection Companies who are involved in Quantity and Quality inspection and certification, the practice of which is not the remit of BACS. </w:t>
      </w:r>
    </w:p>
    <w:p w14:paraId="3FE22F97" w14:textId="77777777" w:rsidR="006D3AFE" w:rsidRPr="00BE4BBF" w:rsidRDefault="006D3AFE" w:rsidP="00BE4BBF">
      <w:pPr>
        <w:spacing w:line="276" w:lineRule="auto"/>
        <w:jc w:val="both"/>
        <w:rPr>
          <w:rFonts w:asciiTheme="minorHAnsi" w:hAnsiTheme="minorHAnsi" w:cs="Tahoma"/>
          <w:u w:val="single"/>
          <w:lang w:val="en-GB"/>
        </w:rPr>
      </w:pPr>
    </w:p>
    <w:p w14:paraId="6348812E" w14:textId="7F2AC528" w:rsidR="006D3AFE" w:rsidRPr="007303D9" w:rsidRDefault="007303D9" w:rsidP="00BE4BBF">
      <w:pPr>
        <w:pStyle w:val="Subtitle"/>
        <w:spacing w:line="276" w:lineRule="auto"/>
        <w:jc w:val="both"/>
        <w:rPr>
          <w:rFonts w:asciiTheme="minorHAnsi" w:hAnsiTheme="minorHAnsi"/>
          <w:b/>
          <w:lang w:val="en-GB"/>
        </w:rPr>
      </w:pPr>
      <w:r>
        <w:rPr>
          <w:rFonts w:asciiTheme="minorHAnsi" w:hAnsiTheme="minorHAnsi"/>
          <w:b/>
          <w:lang w:val="en-GB"/>
        </w:rPr>
        <w:t>Safety</w:t>
      </w:r>
    </w:p>
    <w:p w14:paraId="6F90ACEE" w14:textId="77777777" w:rsidR="006D3AFE" w:rsidRPr="00BE4BBF" w:rsidRDefault="006D3AFE" w:rsidP="00BE4BBF">
      <w:pPr>
        <w:spacing w:line="276" w:lineRule="auto"/>
        <w:jc w:val="both"/>
        <w:rPr>
          <w:rFonts w:asciiTheme="minorHAnsi" w:hAnsiTheme="minorHAnsi" w:cs="Tahoma"/>
          <w:u w:val="single"/>
          <w:lang w:val="en-GB"/>
        </w:rPr>
      </w:pPr>
    </w:p>
    <w:p w14:paraId="1C4723E5"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All surveyors involved with petroleum should have a working knowledge of the International Safety Guide for Tankers and Terminals (ISGOTT) published by OCIMF. Only intrinsically safe equipment should be employed with petroleum liquids, LPG and LNG cargoes, chemicals, as laid down in ISGOTT. The strict guidelines in Section 11 in ISGOTT for Entry into Enclosed Spaces should be followed whatever bulk liquid industry you are operating in. </w:t>
      </w:r>
    </w:p>
    <w:p w14:paraId="7038BE5D" w14:textId="77777777" w:rsidR="006D3AFE" w:rsidRPr="00BE4BBF" w:rsidRDefault="006D3AFE" w:rsidP="00BE4BBF">
      <w:pPr>
        <w:spacing w:line="276" w:lineRule="auto"/>
        <w:jc w:val="both"/>
        <w:rPr>
          <w:rFonts w:asciiTheme="minorHAnsi" w:hAnsiTheme="minorHAnsi" w:cs="Tahoma"/>
          <w:lang w:val="en-GB"/>
        </w:rPr>
      </w:pPr>
    </w:p>
    <w:p w14:paraId="4BEBDC23" w14:textId="77777777" w:rsidR="006D3AFE" w:rsidRPr="007303D9" w:rsidRDefault="006D3AFE" w:rsidP="00BE4BBF">
      <w:pPr>
        <w:pStyle w:val="Subtitle"/>
        <w:spacing w:line="276" w:lineRule="auto"/>
        <w:jc w:val="both"/>
        <w:rPr>
          <w:rFonts w:asciiTheme="minorHAnsi" w:hAnsiTheme="minorHAnsi"/>
          <w:b/>
          <w:lang w:val="en-GB"/>
        </w:rPr>
      </w:pPr>
      <w:r w:rsidRPr="007303D9">
        <w:rPr>
          <w:rFonts w:asciiTheme="minorHAnsi" w:hAnsiTheme="minorHAnsi"/>
          <w:b/>
          <w:lang w:val="en-GB"/>
        </w:rPr>
        <w:t>Reasons for survey</w:t>
      </w:r>
    </w:p>
    <w:p w14:paraId="3269095A" w14:textId="77777777" w:rsidR="006D3AFE" w:rsidRPr="00BE4BBF" w:rsidRDefault="006D3AFE" w:rsidP="00BE4BBF">
      <w:pPr>
        <w:spacing w:line="276" w:lineRule="auto"/>
        <w:jc w:val="both"/>
        <w:rPr>
          <w:rFonts w:asciiTheme="minorHAnsi" w:hAnsiTheme="minorHAnsi" w:cs="Tahoma"/>
          <w:b/>
          <w:u w:val="single"/>
          <w:lang w:val="en-GB"/>
        </w:rPr>
      </w:pPr>
    </w:p>
    <w:p w14:paraId="029884FC"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The appointment of an insurance surveyor with respect to bulk liquid cargoes would most likely be either for investigating an allegation of a shortage and/or contamination claim in which case the surveyor’s duties will be in the protection of Principal’s interests, to determine cause, nature and quantum of loss. </w:t>
      </w:r>
    </w:p>
    <w:p w14:paraId="30326F5F" w14:textId="77777777" w:rsidR="006D3AFE" w:rsidRPr="00BE4BBF" w:rsidRDefault="006D3AFE" w:rsidP="00BE4BBF">
      <w:pPr>
        <w:spacing w:line="276" w:lineRule="auto"/>
        <w:jc w:val="both"/>
        <w:rPr>
          <w:rFonts w:asciiTheme="minorHAnsi" w:hAnsiTheme="minorHAnsi" w:cs="Tahoma"/>
          <w:lang w:val="en-GB"/>
        </w:rPr>
      </w:pPr>
    </w:p>
    <w:p w14:paraId="19E74F5B"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A surveyor might also be appointed as a Superintendent in a Loss Control capacity or with giving advice on Loss prevention measures for a particular consignment. </w:t>
      </w:r>
    </w:p>
    <w:p w14:paraId="59DC173F" w14:textId="77777777" w:rsidR="006D3AFE" w:rsidRPr="00BE4BBF" w:rsidRDefault="006D3AFE" w:rsidP="00BE4BBF">
      <w:pPr>
        <w:spacing w:line="276" w:lineRule="auto"/>
        <w:jc w:val="both"/>
        <w:rPr>
          <w:rFonts w:asciiTheme="minorHAnsi" w:hAnsiTheme="minorHAnsi" w:cs="Tahoma"/>
          <w:lang w:val="en-GB"/>
        </w:rPr>
      </w:pPr>
    </w:p>
    <w:p w14:paraId="6B74A6C6"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Whatever the case the Surveyor should acquaint him/</w:t>
      </w:r>
      <w:proofErr w:type="gramStart"/>
      <w:r w:rsidRPr="00BE4BBF">
        <w:rPr>
          <w:rFonts w:asciiTheme="minorHAnsi" w:hAnsiTheme="minorHAnsi" w:cs="Tahoma"/>
          <w:lang w:val="en-GB"/>
        </w:rPr>
        <w:t>her self</w:t>
      </w:r>
      <w:proofErr w:type="gramEnd"/>
      <w:r w:rsidRPr="00BE4BBF">
        <w:rPr>
          <w:rFonts w:asciiTheme="minorHAnsi" w:hAnsiTheme="minorHAnsi" w:cs="Tahoma"/>
          <w:lang w:val="en-GB"/>
        </w:rPr>
        <w:t xml:space="preserve"> with the custody transfer arrangements between ship and shore at both the load and discharge ports, including matters of cargo integrity especially where contaminations are concerned. </w:t>
      </w:r>
    </w:p>
    <w:p w14:paraId="752EE06E" w14:textId="77777777" w:rsidR="006D3AFE" w:rsidRPr="00BE4BBF" w:rsidRDefault="006D3AFE" w:rsidP="00BE4BBF">
      <w:pPr>
        <w:spacing w:line="276" w:lineRule="auto"/>
        <w:jc w:val="both"/>
        <w:rPr>
          <w:rFonts w:asciiTheme="minorHAnsi" w:hAnsiTheme="minorHAnsi" w:cs="Tahoma"/>
          <w:u w:val="single"/>
          <w:lang w:val="en-GB"/>
        </w:rPr>
      </w:pPr>
    </w:p>
    <w:p w14:paraId="2264C862"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The following are a list of important stages and procedures of a custody transfer relating to a typical shipment with some of the likely operations or areas of concern when assessing shortages and/or contaminations:- </w:t>
      </w:r>
    </w:p>
    <w:p w14:paraId="0F682B26" w14:textId="77777777" w:rsidR="006D3AFE" w:rsidRPr="00BE4BBF" w:rsidRDefault="006D3AFE" w:rsidP="00BE4BBF">
      <w:pPr>
        <w:spacing w:line="276" w:lineRule="auto"/>
        <w:jc w:val="both"/>
        <w:rPr>
          <w:rFonts w:asciiTheme="minorHAnsi" w:hAnsiTheme="minorHAnsi" w:cs="Tahoma"/>
          <w:lang w:val="en-GB"/>
        </w:rPr>
      </w:pPr>
    </w:p>
    <w:p w14:paraId="2A4C1896" w14:textId="77777777" w:rsidR="006D3AFE" w:rsidRPr="007303D9" w:rsidRDefault="006D3AFE" w:rsidP="00BE4BBF">
      <w:pPr>
        <w:pStyle w:val="Subtitle"/>
        <w:spacing w:line="276" w:lineRule="auto"/>
        <w:jc w:val="both"/>
        <w:rPr>
          <w:rFonts w:asciiTheme="minorHAnsi" w:hAnsiTheme="minorHAnsi"/>
          <w:b/>
          <w:lang w:val="en-GB"/>
        </w:rPr>
      </w:pPr>
      <w:r w:rsidRPr="007303D9">
        <w:rPr>
          <w:rFonts w:asciiTheme="minorHAnsi" w:hAnsiTheme="minorHAnsi"/>
          <w:b/>
          <w:lang w:val="en-GB"/>
        </w:rPr>
        <w:t>Pre-Loading</w:t>
      </w:r>
    </w:p>
    <w:p w14:paraId="44580CC8" w14:textId="77777777" w:rsidR="006D3AFE" w:rsidRPr="007303D9" w:rsidRDefault="006D3AFE" w:rsidP="00BE4BBF">
      <w:pPr>
        <w:spacing w:line="276" w:lineRule="auto"/>
        <w:jc w:val="both"/>
        <w:rPr>
          <w:rFonts w:asciiTheme="minorHAnsi" w:hAnsiTheme="minorHAnsi" w:cs="Tahoma"/>
          <w:i/>
          <w:lang w:val="en-GB"/>
        </w:rPr>
      </w:pPr>
      <w:r w:rsidRPr="007303D9">
        <w:rPr>
          <w:rFonts w:asciiTheme="minorHAnsi" w:hAnsiTheme="minorHAnsi" w:cs="Tahoma"/>
          <w:i/>
          <w:lang w:val="en-GB"/>
        </w:rPr>
        <w:t xml:space="preserve">Vessel </w:t>
      </w:r>
    </w:p>
    <w:p w14:paraId="00EF29C7" w14:textId="77777777" w:rsidR="006D3AFE" w:rsidRPr="00BE4BBF" w:rsidRDefault="006D3AFE" w:rsidP="00BE4BBF">
      <w:pPr>
        <w:spacing w:line="276" w:lineRule="auto"/>
        <w:jc w:val="both"/>
        <w:rPr>
          <w:rFonts w:asciiTheme="minorHAnsi" w:hAnsiTheme="minorHAnsi" w:cs="Tahoma"/>
          <w:lang w:val="en-GB"/>
        </w:rPr>
      </w:pPr>
    </w:p>
    <w:p w14:paraId="722277F4" w14:textId="77777777" w:rsidR="006D3AFE" w:rsidRPr="00BE4BBF" w:rsidRDefault="006D3AFE" w:rsidP="00BE4BBF">
      <w:pPr>
        <w:numPr>
          <w:ilvl w:val="0"/>
          <w:numId w:val="29"/>
        </w:numPr>
        <w:spacing w:line="276" w:lineRule="auto"/>
        <w:ind w:left="0" w:firstLine="0"/>
        <w:jc w:val="both"/>
        <w:rPr>
          <w:rFonts w:asciiTheme="minorHAnsi" w:hAnsiTheme="minorHAnsi" w:cs="Tahoma"/>
          <w:lang w:val="en-GB"/>
        </w:rPr>
      </w:pPr>
      <w:r w:rsidRPr="00BE4BBF">
        <w:rPr>
          <w:rFonts w:asciiTheme="minorHAnsi" w:hAnsiTheme="minorHAnsi" w:cs="Tahoma"/>
          <w:lang w:val="en-GB"/>
        </w:rPr>
        <w:t>Tank cleaning history and last three cargoes</w:t>
      </w:r>
    </w:p>
    <w:p w14:paraId="2F60C27B" w14:textId="77777777" w:rsidR="006D3AFE" w:rsidRPr="00BE4BBF" w:rsidRDefault="006D3AFE" w:rsidP="00BE4BBF">
      <w:pPr>
        <w:numPr>
          <w:ilvl w:val="0"/>
          <w:numId w:val="29"/>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Shore/line/ship samples – analysis. </w:t>
      </w:r>
    </w:p>
    <w:p w14:paraId="2E11AAD9" w14:textId="77777777" w:rsidR="006D3AFE" w:rsidRPr="00BE4BBF" w:rsidRDefault="006D3AFE" w:rsidP="00BE4BBF">
      <w:pPr>
        <w:numPr>
          <w:ilvl w:val="0"/>
          <w:numId w:val="29"/>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Quality specification. </w:t>
      </w:r>
    </w:p>
    <w:p w14:paraId="76D40937" w14:textId="77777777" w:rsidR="006D3AFE" w:rsidRPr="00BE4BBF" w:rsidRDefault="006D3AFE" w:rsidP="00BE4BBF">
      <w:pPr>
        <w:numPr>
          <w:ilvl w:val="0"/>
          <w:numId w:val="29"/>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Integrity of cargo at all stages of the loading. </w:t>
      </w:r>
    </w:p>
    <w:p w14:paraId="3F7280A3" w14:textId="77777777" w:rsidR="006D3AFE" w:rsidRPr="00BE4BBF" w:rsidRDefault="006D3AFE" w:rsidP="00BE4BBF">
      <w:pPr>
        <w:numPr>
          <w:ilvl w:val="0"/>
          <w:numId w:val="29"/>
        </w:numPr>
        <w:spacing w:line="276" w:lineRule="auto"/>
        <w:ind w:left="0" w:firstLine="0"/>
        <w:jc w:val="both"/>
        <w:rPr>
          <w:rFonts w:asciiTheme="minorHAnsi" w:hAnsiTheme="minorHAnsi" w:cs="Tahoma"/>
          <w:lang w:val="en-GB"/>
        </w:rPr>
      </w:pPr>
      <w:r w:rsidRPr="00BE4BBF">
        <w:rPr>
          <w:rFonts w:asciiTheme="minorHAnsi" w:hAnsiTheme="minorHAnsi" w:cs="Tahoma"/>
          <w:lang w:val="en-GB"/>
        </w:rPr>
        <w:t>Vessel type</w:t>
      </w:r>
    </w:p>
    <w:p w14:paraId="26BDB838" w14:textId="77777777" w:rsidR="006D3AFE" w:rsidRPr="00BE4BBF" w:rsidRDefault="006D3AFE" w:rsidP="00BE4BBF">
      <w:pPr>
        <w:numPr>
          <w:ilvl w:val="0"/>
          <w:numId w:val="29"/>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Integrity of openings </w:t>
      </w:r>
    </w:p>
    <w:p w14:paraId="57510F5D" w14:textId="77777777" w:rsidR="006D3AFE" w:rsidRPr="00BE4BBF" w:rsidRDefault="006D3AFE" w:rsidP="00BE4BBF">
      <w:pPr>
        <w:numPr>
          <w:ilvl w:val="0"/>
          <w:numId w:val="29"/>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Heating arrangements (last pressure test) </w:t>
      </w:r>
    </w:p>
    <w:p w14:paraId="5BC74683" w14:textId="77777777" w:rsidR="006D3AFE" w:rsidRPr="00BE4BBF" w:rsidRDefault="006D3AFE" w:rsidP="00BE4BBF">
      <w:pPr>
        <w:numPr>
          <w:ilvl w:val="0"/>
          <w:numId w:val="29"/>
        </w:numPr>
        <w:spacing w:line="276" w:lineRule="auto"/>
        <w:ind w:left="0" w:firstLine="0"/>
        <w:jc w:val="both"/>
        <w:rPr>
          <w:rFonts w:asciiTheme="minorHAnsi" w:hAnsiTheme="minorHAnsi" w:cs="Tahoma"/>
          <w:lang w:val="en-GB"/>
        </w:rPr>
      </w:pPr>
      <w:r w:rsidRPr="00BE4BBF">
        <w:rPr>
          <w:rFonts w:asciiTheme="minorHAnsi" w:hAnsiTheme="minorHAnsi" w:cs="Tahoma"/>
          <w:lang w:val="en-GB"/>
        </w:rPr>
        <w:t>Tank coatings etc.</w:t>
      </w:r>
    </w:p>
    <w:p w14:paraId="06E906BB" w14:textId="77777777" w:rsidR="00205934" w:rsidRPr="00BE4BBF" w:rsidRDefault="00205934" w:rsidP="00BE4BBF">
      <w:pPr>
        <w:spacing w:line="276" w:lineRule="auto"/>
        <w:jc w:val="both"/>
        <w:rPr>
          <w:rFonts w:asciiTheme="minorHAnsi" w:hAnsiTheme="minorHAnsi" w:cs="Tahoma"/>
          <w:lang w:val="en-GB"/>
        </w:rPr>
      </w:pPr>
    </w:p>
    <w:p w14:paraId="34B3E011" w14:textId="77777777" w:rsidR="006D3AFE" w:rsidRPr="007303D9" w:rsidRDefault="006D3AFE" w:rsidP="00BE4BBF">
      <w:pPr>
        <w:spacing w:line="276" w:lineRule="auto"/>
        <w:jc w:val="both"/>
        <w:rPr>
          <w:rFonts w:asciiTheme="minorHAnsi" w:hAnsiTheme="minorHAnsi" w:cs="Tahoma"/>
          <w:i/>
          <w:lang w:val="en-GB"/>
        </w:rPr>
      </w:pPr>
      <w:r w:rsidRPr="007303D9">
        <w:rPr>
          <w:rFonts w:asciiTheme="minorHAnsi" w:hAnsiTheme="minorHAnsi" w:cs="Tahoma"/>
          <w:i/>
          <w:lang w:val="en-GB"/>
        </w:rPr>
        <w:t xml:space="preserve">Shore tanks </w:t>
      </w:r>
    </w:p>
    <w:p w14:paraId="73A7C57D" w14:textId="77777777" w:rsidR="006D3AFE" w:rsidRPr="00BE4BBF" w:rsidRDefault="006D3AFE" w:rsidP="00BE4BBF">
      <w:pPr>
        <w:spacing w:line="276" w:lineRule="auto"/>
        <w:jc w:val="both"/>
        <w:rPr>
          <w:rFonts w:asciiTheme="minorHAnsi" w:hAnsiTheme="minorHAnsi" w:cs="Tahoma"/>
          <w:lang w:val="en-GB"/>
        </w:rPr>
      </w:pPr>
    </w:p>
    <w:p w14:paraId="06503A09" w14:textId="77777777" w:rsidR="006D3AFE" w:rsidRPr="00BE4BBF" w:rsidRDefault="006D3AFE" w:rsidP="00BE4BBF">
      <w:pPr>
        <w:numPr>
          <w:ilvl w:val="0"/>
          <w:numId w:val="30"/>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Pre-load condition of cargo </w:t>
      </w:r>
    </w:p>
    <w:p w14:paraId="4ECF14DB" w14:textId="77777777" w:rsidR="006D3AFE" w:rsidRPr="00BE4BBF" w:rsidRDefault="006D3AFE" w:rsidP="00BE4BBF">
      <w:pPr>
        <w:numPr>
          <w:ilvl w:val="0"/>
          <w:numId w:val="30"/>
        </w:numPr>
        <w:spacing w:line="276" w:lineRule="auto"/>
        <w:ind w:left="0" w:firstLine="0"/>
        <w:jc w:val="both"/>
        <w:rPr>
          <w:rFonts w:asciiTheme="minorHAnsi" w:hAnsiTheme="minorHAnsi" w:cs="Tahoma"/>
          <w:lang w:val="en-GB"/>
        </w:rPr>
      </w:pPr>
      <w:r w:rsidRPr="00BE4BBF">
        <w:rPr>
          <w:rFonts w:asciiTheme="minorHAnsi" w:hAnsiTheme="minorHAnsi" w:cs="Tahoma"/>
          <w:lang w:val="en-GB"/>
        </w:rPr>
        <w:t>Shore tanks nominated</w:t>
      </w:r>
    </w:p>
    <w:p w14:paraId="795FE820" w14:textId="77777777" w:rsidR="006D3AFE" w:rsidRPr="00BE4BBF" w:rsidRDefault="006D3AFE" w:rsidP="00BE4BBF">
      <w:pPr>
        <w:numPr>
          <w:ilvl w:val="0"/>
          <w:numId w:val="30"/>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Method of sampling and analysis of the product to be loaded. </w:t>
      </w:r>
    </w:p>
    <w:p w14:paraId="6F591A45" w14:textId="77777777" w:rsidR="006D3AFE" w:rsidRPr="00BE4BBF" w:rsidRDefault="006D3AFE" w:rsidP="00BE4BBF">
      <w:pPr>
        <w:numPr>
          <w:ilvl w:val="0"/>
          <w:numId w:val="30"/>
        </w:numPr>
        <w:spacing w:line="276" w:lineRule="auto"/>
        <w:ind w:left="0" w:firstLine="0"/>
        <w:jc w:val="both"/>
        <w:rPr>
          <w:rFonts w:asciiTheme="minorHAnsi" w:hAnsiTheme="minorHAnsi" w:cs="Tahoma"/>
          <w:lang w:val="en-GB"/>
        </w:rPr>
      </w:pPr>
      <w:r w:rsidRPr="00BE4BBF">
        <w:rPr>
          <w:rFonts w:asciiTheme="minorHAnsi" w:hAnsiTheme="minorHAnsi" w:cs="Tahoma"/>
          <w:lang w:val="en-GB"/>
        </w:rPr>
        <w:t>Was the cargo on specification to start with?</w:t>
      </w:r>
    </w:p>
    <w:p w14:paraId="4851B2A4" w14:textId="77777777" w:rsidR="006D3AFE" w:rsidRPr="00BE4BBF" w:rsidRDefault="006D3AFE" w:rsidP="00BE4BBF">
      <w:pPr>
        <w:spacing w:line="276" w:lineRule="auto"/>
        <w:jc w:val="both"/>
        <w:rPr>
          <w:rFonts w:asciiTheme="minorHAnsi" w:hAnsiTheme="minorHAnsi" w:cs="Tahoma"/>
          <w:lang w:val="en-GB"/>
        </w:rPr>
      </w:pPr>
    </w:p>
    <w:p w14:paraId="013F14E0" w14:textId="77777777" w:rsidR="006D3AFE" w:rsidRPr="007303D9" w:rsidRDefault="006D3AFE" w:rsidP="00BE4BBF">
      <w:pPr>
        <w:spacing w:line="276" w:lineRule="auto"/>
        <w:jc w:val="both"/>
        <w:rPr>
          <w:rFonts w:asciiTheme="minorHAnsi" w:hAnsiTheme="minorHAnsi" w:cs="Tahoma"/>
          <w:i/>
          <w:lang w:val="en-GB"/>
        </w:rPr>
      </w:pPr>
      <w:r w:rsidRPr="007303D9">
        <w:rPr>
          <w:rFonts w:asciiTheme="minorHAnsi" w:hAnsiTheme="minorHAnsi" w:cs="Tahoma"/>
          <w:i/>
          <w:lang w:val="en-GB"/>
        </w:rPr>
        <w:t>Shore Lines</w:t>
      </w:r>
    </w:p>
    <w:p w14:paraId="6C1079F0" w14:textId="77777777" w:rsidR="006D3AFE" w:rsidRPr="00BE4BBF" w:rsidRDefault="006D3AFE" w:rsidP="00BE4BBF">
      <w:pPr>
        <w:spacing w:line="276" w:lineRule="auto"/>
        <w:jc w:val="both"/>
        <w:rPr>
          <w:rFonts w:asciiTheme="minorHAnsi" w:hAnsiTheme="minorHAnsi" w:cs="Tahoma"/>
          <w:lang w:val="en-GB"/>
        </w:rPr>
      </w:pPr>
    </w:p>
    <w:p w14:paraId="4F22DE9B" w14:textId="77777777" w:rsidR="006D3AFE" w:rsidRPr="00BE4BBF" w:rsidRDefault="006D3AFE" w:rsidP="00BE4BBF">
      <w:pPr>
        <w:numPr>
          <w:ilvl w:val="0"/>
          <w:numId w:val="31"/>
        </w:numPr>
        <w:spacing w:line="276" w:lineRule="auto"/>
        <w:ind w:left="0" w:firstLine="0"/>
        <w:jc w:val="both"/>
        <w:rPr>
          <w:rFonts w:asciiTheme="minorHAnsi" w:hAnsiTheme="minorHAnsi" w:cs="Tahoma"/>
          <w:lang w:val="en-GB"/>
        </w:rPr>
      </w:pPr>
      <w:r w:rsidRPr="00BE4BBF">
        <w:rPr>
          <w:rFonts w:asciiTheme="minorHAnsi" w:hAnsiTheme="minorHAnsi" w:cs="Tahoma"/>
          <w:lang w:val="en-GB"/>
        </w:rPr>
        <w:t>Shore pipelines to be used</w:t>
      </w:r>
    </w:p>
    <w:p w14:paraId="07C2AD6A" w14:textId="77777777" w:rsidR="006D3AFE" w:rsidRPr="00BE4BBF" w:rsidRDefault="006D3AFE" w:rsidP="00BE4BBF">
      <w:pPr>
        <w:numPr>
          <w:ilvl w:val="0"/>
          <w:numId w:val="31"/>
        </w:numPr>
        <w:spacing w:line="276" w:lineRule="auto"/>
        <w:ind w:left="0" w:firstLine="0"/>
        <w:jc w:val="both"/>
        <w:rPr>
          <w:rFonts w:asciiTheme="minorHAnsi" w:hAnsiTheme="minorHAnsi" w:cs="Tahoma"/>
          <w:lang w:val="en-GB"/>
        </w:rPr>
      </w:pPr>
      <w:r w:rsidRPr="00BE4BBF">
        <w:rPr>
          <w:rFonts w:asciiTheme="minorHAnsi" w:hAnsiTheme="minorHAnsi" w:cs="Tahoma"/>
          <w:lang w:val="en-GB"/>
        </w:rPr>
        <w:t>Segregation – what was the last product in the line?</w:t>
      </w:r>
    </w:p>
    <w:p w14:paraId="52836B76" w14:textId="77777777" w:rsidR="006D3AFE" w:rsidRPr="00BE4BBF" w:rsidRDefault="006D3AFE" w:rsidP="00BE4BBF">
      <w:pPr>
        <w:numPr>
          <w:ilvl w:val="0"/>
          <w:numId w:val="31"/>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Line preparation </w:t>
      </w:r>
      <w:proofErr w:type="spellStart"/>
      <w:r w:rsidRPr="00BE4BBF">
        <w:rPr>
          <w:rFonts w:asciiTheme="minorHAnsi" w:hAnsiTheme="minorHAnsi" w:cs="Tahoma"/>
          <w:lang w:val="en-GB"/>
        </w:rPr>
        <w:t>i.e.,cleaning</w:t>
      </w:r>
      <w:proofErr w:type="spellEnd"/>
      <w:r w:rsidRPr="00BE4BBF">
        <w:rPr>
          <w:rFonts w:asciiTheme="minorHAnsi" w:hAnsiTheme="minorHAnsi" w:cs="Tahoma"/>
          <w:lang w:val="en-GB"/>
        </w:rPr>
        <w:t xml:space="preserve"> </w:t>
      </w:r>
    </w:p>
    <w:p w14:paraId="16BE714D" w14:textId="77777777" w:rsidR="006D3AFE" w:rsidRPr="00BE4BBF" w:rsidRDefault="006D3AFE" w:rsidP="00BE4BBF">
      <w:pPr>
        <w:numPr>
          <w:ilvl w:val="0"/>
          <w:numId w:val="31"/>
        </w:numPr>
        <w:spacing w:line="276" w:lineRule="auto"/>
        <w:ind w:left="0" w:firstLine="0"/>
        <w:jc w:val="both"/>
        <w:rPr>
          <w:rFonts w:asciiTheme="minorHAnsi" w:hAnsiTheme="minorHAnsi" w:cs="Tahoma"/>
          <w:lang w:val="en-GB"/>
        </w:rPr>
      </w:pPr>
      <w:r w:rsidRPr="00BE4BBF">
        <w:rPr>
          <w:rFonts w:asciiTheme="minorHAnsi" w:hAnsiTheme="minorHAnsi" w:cs="Tahoma"/>
          <w:lang w:val="en-GB"/>
        </w:rPr>
        <w:t>Line fullness check.</w:t>
      </w:r>
    </w:p>
    <w:p w14:paraId="230D4BE0" w14:textId="77777777" w:rsidR="006D3AFE" w:rsidRDefault="006D3AFE" w:rsidP="00BE4BBF">
      <w:pPr>
        <w:spacing w:line="276" w:lineRule="auto"/>
        <w:jc w:val="both"/>
        <w:rPr>
          <w:rFonts w:asciiTheme="minorHAnsi" w:hAnsiTheme="minorHAnsi" w:cs="Tahoma"/>
          <w:lang w:val="en-GB"/>
        </w:rPr>
      </w:pPr>
    </w:p>
    <w:p w14:paraId="26DA9DF9" w14:textId="77777777" w:rsidR="007303D9" w:rsidRDefault="007303D9" w:rsidP="00BE4BBF">
      <w:pPr>
        <w:spacing w:line="276" w:lineRule="auto"/>
        <w:jc w:val="both"/>
        <w:rPr>
          <w:rFonts w:asciiTheme="minorHAnsi" w:hAnsiTheme="minorHAnsi" w:cs="Tahoma"/>
          <w:lang w:val="en-GB"/>
        </w:rPr>
      </w:pPr>
    </w:p>
    <w:p w14:paraId="2BEB1879" w14:textId="77777777" w:rsidR="007303D9" w:rsidRDefault="007303D9" w:rsidP="00BE4BBF">
      <w:pPr>
        <w:spacing w:line="276" w:lineRule="auto"/>
        <w:jc w:val="both"/>
        <w:rPr>
          <w:rFonts w:asciiTheme="minorHAnsi" w:hAnsiTheme="minorHAnsi" w:cs="Tahoma"/>
          <w:lang w:val="en-GB"/>
        </w:rPr>
      </w:pPr>
    </w:p>
    <w:p w14:paraId="7516AA94" w14:textId="77777777" w:rsidR="007303D9" w:rsidRPr="00BE4BBF" w:rsidRDefault="007303D9" w:rsidP="00BE4BBF">
      <w:pPr>
        <w:spacing w:line="276" w:lineRule="auto"/>
        <w:jc w:val="both"/>
        <w:rPr>
          <w:rFonts w:asciiTheme="minorHAnsi" w:hAnsiTheme="minorHAnsi" w:cs="Tahoma"/>
          <w:lang w:val="en-GB"/>
        </w:rPr>
      </w:pPr>
    </w:p>
    <w:p w14:paraId="50248CFE" w14:textId="77777777" w:rsidR="006D3AFE" w:rsidRPr="007303D9" w:rsidRDefault="006D3AFE" w:rsidP="00BE4BBF">
      <w:pPr>
        <w:spacing w:line="276" w:lineRule="auto"/>
        <w:jc w:val="both"/>
        <w:rPr>
          <w:rFonts w:asciiTheme="minorHAnsi" w:hAnsiTheme="minorHAnsi" w:cs="Tahoma"/>
          <w:b/>
          <w:lang w:val="en-GB"/>
        </w:rPr>
      </w:pPr>
      <w:r w:rsidRPr="007303D9">
        <w:rPr>
          <w:rFonts w:asciiTheme="minorHAnsi" w:hAnsiTheme="minorHAnsi" w:cs="Tahoma"/>
          <w:b/>
          <w:lang w:val="en-GB"/>
        </w:rPr>
        <w:lastRenderedPageBreak/>
        <w:t>Loading – Quality concerns</w:t>
      </w:r>
    </w:p>
    <w:p w14:paraId="2541C417"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ab/>
      </w:r>
      <w:r w:rsidRPr="00BE4BBF">
        <w:rPr>
          <w:rFonts w:asciiTheme="minorHAnsi" w:hAnsiTheme="minorHAnsi" w:cs="Tahoma"/>
          <w:lang w:val="en-GB"/>
        </w:rPr>
        <w:tab/>
      </w:r>
    </w:p>
    <w:p w14:paraId="670C7BB2" w14:textId="77777777" w:rsidR="006D3AFE" w:rsidRPr="00BE4BBF" w:rsidRDefault="006D3AFE" w:rsidP="00BE4BBF">
      <w:pPr>
        <w:numPr>
          <w:ilvl w:val="0"/>
          <w:numId w:val="32"/>
        </w:numPr>
        <w:spacing w:line="276" w:lineRule="auto"/>
        <w:ind w:left="0" w:firstLine="0"/>
        <w:jc w:val="both"/>
        <w:rPr>
          <w:rFonts w:asciiTheme="minorHAnsi" w:hAnsiTheme="minorHAnsi" w:cs="Tahoma"/>
          <w:lang w:val="en-GB"/>
        </w:rPr>
      </w:pPr>
      <w:r w:rsidRPr="00BE4BBF">
        <w:rPr>
          <w:rFonts w:asciiTheme="minorHAnsi" w:hAnsiTheme="minorHAnsi" w:cs="Tahoma"/>
          <w:lang w:val="en-GB"/>
        </w:rPr>
        <w:t>Segregation on board</w:t>
      </w:r>
    </w:p>
    <w:p w14:paraId="64F25798" w14:textId="77777777" w:rsidR="006D3AFE" w:rsidRPr="00BE4BBF" w:rsidRDefault="006D3AFE" w:rsidP="00BE4BBF">
      <w:pPr>
        <w:numPr>
          <w:ilvl w:val="0"/>
          <w:numId w:val="32"/>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Valve line-up ashore. </w:t>
      </w:r>
    </w:p>
    <w:p w14:paraId="40174CB1" w14:textId="77777777" w:rsidR="006D3AFE" w:rsidRPr="00BE4BBF" w:rsidRDefault="006D3AFE" w:rsidP="00BE4BBF">
      <w:pPr>
        <w:numPr>
          <w:ilvl w:val="0"/>
          <w:numId w:val="32"/>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Confirming quality – by ‘first foot’ sampling.  </w:t>
      </w:r>
    </w:p>
    <w:p w14:paraId="58E60069" w14:textId="77777777" w:rsidR="006D3AFE" w:rsidRPr="00BE4BBF" w:rsidRDefault="006D3AFE" w:rsidP="00BE4BBF">
      <w:pPr>
        <w:numPr>
          <w:ilvl w:val="0"/>
          <w:numId w:val="32"/>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Final sampling tank by tank and ship composite sampling. </w:t>
      </w:r>
    </w:p>
    <w:p w14:paraId="0AAA9B62" w14:textId="77777777" w:rsidR="006D3AFE" w:rsidRPr="00BE4BBF" w:rsidRDefault="006D3AFE" w:rsidP="00BE4BBF">
      <w:pPr>
        <w:numPr>
          <w:ilvl w:val="0"/>
          <w:numId w:val="32"/>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Use of auto in-line samplers and performance criteria of the same. </w:t>
      </w:r>
    </w:p>
    <w:p w14:paraId="4E17ACE8" w14:textId="77777777" w:rsidR="006D3AFE" w:rsidRPr="00BE4BBF" w:rsidRDefault="006D3AFE" w:rsidP="00BE4BBF">
      <w:pPr>
        <w:numPr>
          <w:ilvl w:val="0"/>
          <w:numId w:val="32"/>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Certificate of Quality – how was it derived. </w:t>
      </w:r>
    </w:p>
    <w:p w14:paraId="019ADAB1" w14:textId="77777777" w:rsidR="007303D9" w:rsidRDefault="006D3AFE" w:rsidP="00BE4BBF">
      <w:pPr>
        <w:numPr>
          <w:ilvl w:val="0"/>
          <w:numId w:val="32"/>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The effect of accurate sampling and analysis procedures for sulphur and water </w:t>
      </w:r>
    </w:p>
    <w:p w14:paraId="149C595B" w14:textId="2ED571E3" w:rsidR="006D3AFE" w:rsidRPr="00BE4BBF" w:rsidRDefault="006D3AFE" w:rsidP="007303D9">
      <w:pPr>
        <w:spacing w:line="276" w:lineRule="auto"/>
        <w:ind w:firstLine="720"/>
        <w:jc w:val="both"/>
        <w:rPr>
          <w:rFonts w:asciiTheme="minorHAnsi" w:hAnsiTheme="minorHAnsi" w:cs="Tahoma"/>
          <w:lang w:val="en-GB"/>
        </w:rPr>
      </w:pPr>
      <w:r w:rsidRPr="00BE4BBF">
        <w:rPr>
          <w:rFonts w:asciiTheme="minorHAnsi" w:hAnsiTheme="minorHAnsi" w:cs="Tahoma"/>
          <w:lang w:val="en-GB"/>
        </w:rPr>
        <w:t>determination (crudes).</w:t>
      </w:r>
    </w:p>
    <w:p w14:paraId="4D7ECBD5" w14:textId="77777777" w:rsidR="007303D9" w:rsidRDefault="006D3AFE" w:rsidP="00BE4BBF">
      <w:pPr>
        <w:numPr>
          <w:ilvl w:val="0"/>
          <w:numId w:val="33"/>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Varying methods of determining the Bill of Lading (Gross &amp; Nett) by shore tank </w:t>
      </w:r>
    </w:p>
    <w:p w14:paraId="4D1CB2F4" w14:textId="145E9754" w:rsidR="006D3AFE" w:rsidRPr="00BE4BBF" w:rsidRDefault="006D3AFE" w:rsidP="007303D9">
      <w:pPr>
        <w:spacing w:line="276" w:lineRule="auto"/>
        <w:ind w:firstLine="720"/>
        <w:jc w:val="both"/>
        <w:rPr>
          <w:rFonts w:asciiTheme="minorHAnsi" w:hAnsiTheme="minorHAnsi" w:cs="Tahoma"/>
          <w:lang w:val="en-GB"/>
        </w:rPr>
      </w:pPr>
      <w:r w:rsidRPr="00BE4BBF">
        <w:rPr>
          <w:rFonts w:asciiTheme="minorHAnsi" w:hAnsiTheme="minorHAnsi" w:cs="Tahoma"/>
          <w:lang w:val="en-GB"/>
        </w:rPr>
        <w:t xml:space="preserve">measurement, meters or ship figures. </w:t>
      </w:r>
    </w:p>
    <w:p w14:paraId="610A0BA3" w14:textId="77777777" w:rsidR="006D3AFE" w:rsidRPr="00BE4BBF" w:rsidRDefault="006D3AFE" w:rsidP="00BE4BBF">
      <w:pPr>
        <w:numPr>
          <w:ilvl w:val="0"/>
          <w:numId w:val="33"/>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Ullaging, accuracy of. </w:t>
      </w:r>
    </w:p>
    <w:p w14:paraId="596D539D" w14:textId="77777777" w:rsidR="006D3AFE" w:rsidRPr="00BE4BBF" w:rsidRDefault="006D3AFE" w:rsidP="00BE4BBF">
      <w:pPr>
        <w:numPr>
          <w:ilvl w:val="0"/>
          <w:numId w:val="33"/>
        </w:numPr>
        <w:spacing w:line="276" w:lineRule="auto"/>
        <w:ind w:left="0" w:firstLine="0"/>
        <w:jc w:val="both"/>
        <w:rPr>
          <w:rFonts w:asciiTheme="minorHAnsi" w:hAnsiTheme="minorHAnsi" w:cs="Tahoma"/>
          <w:lang w:val="en-GB"/>
        </w:rPr>
      </w:pPr>
      <w:r w:rsidRPr="00BE4BBF">
        <w:rPr>
          <w:rFonts w:asciiTheme="minorHAnsi" w:hAnsiTheme="minorHAnsi" w:cs="Tahoma"/>
          <w:lang w:val="en-GB"/>
        </w:rPr>
        <w:t>Effect of sea condition, trim, list etc.</w:t>
      </w:r>
    </w:p>
    <w:p w14:paraId="0BE0290A" w14:textId="77777777" w:rsidR="007303D9" w:rsidRDefault="006D3AFE" w:rsidP="00BE4BBF">
      <w:pPr>
        <w:numPr>
          <w:ilvl w:val="0"/>
          <w:numId w:val="33"/>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Temperature profiles and the effect of any temperature inaccuracy on quantity </w:t>
      </w:r>
    </w:p>
    <w:p w14:paraId="522DA159" w14:textId="31932EF6" w:rsidR="006D3AFE" w:rsidRPr="00BE4BBF" w:rsidRDefault="006D3AFE" w:rsidP="007303D9">
      <w:pPr>
        <w:spacing w:line="276" w:lineRule="auto"/>
        <w:ind w:firstLine="720"/>
        <w:jc w:val="both"/>
        <w:rPr>
          <w:rFonts w:asciiTheme="minorHAnsi" w:hAnsiTheme="minorHAnsi" w:cs="Tahoma"/>
          <w:lang w:val="en-GB"/>
        </w:rPr>
      </w:pPr>
      <w:r w:rsidRPr="00BE4BBF">
        <w:rPr>
          <w:rFonts w:asciiTheme="minorHAnsi" w:hAnsiTheme="minorHAnsi" w:cs="Tahoma"/>
          <w:lang w:val="en-GB"/>
        </w:rPr>
        <w:t xml:space="preserve">assessment. </w:t>
      </w:r>
    </w:p>
    <w:p w14:paraId="3B93C214" w14:textId="77777777" w:rsidR="006D3AFE" w:rsidRPr="00BE4BBF" w:rsidRDefault="006D3AFE" w:rsidP="00BE4BBF">
      <w:pPr>
        <w:numPr>
          <w:ilvl w:val="0"/>
          <w:numId w:val="33"/>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Different volume reduction tables used throughout the world.  </w:t>
      </w:r>
    </w:p>
    <w:p w14:paraId="767D7465" w14:textId="77777777" w:rsidR="007303D9" w:rsidRDefault="006D3AFE" w:rsidP="00BE4BBF">
      <w:pPr>
        <w:numPr>
          <w:ilvl w:val="0"/>
          <w:numId w:val="33"/>
        </w:numPr>
        <w:spacing w:line="276" w:lineRule="auto"/>
        <w:ind w:left="0" w:firstLine="0"/>
        <w:jc w:val="both"/>
        <w:rPr>
          <w:rFonts w:asciiTheme="minorHAnsi" w:hAnsiTheme="minorHAnsi" w:cs="Tahoma"/>
          <w:lang w:val="en-GB"/>
        </w:rPr>
      </w:pPr>
      <w:r w:rsidRPr="00BE4BBF">
        <w:rPr>
          <w:rFonts w:asciiTheme="minorHAnsi" w:hAnsiTheme="minorHAnsi" w:cs="Tahoma"/>
          <w:lang w:val="en-GB"/>
        </w:rPr>
        <w:t>Predominantly sale and purchase is on volume (</w:t>
      </w:r>
      <w:proofErr w:type="spellStart"/>
      <w:r w:rsidRPr="00BE4BBF">
        <w:rPr>
          <w:rFonts w:asciiTheme="minorHAnsi" w:hAnsiTheme="minorHAnsi" w:cs="Tahoma"/>
          <w:lang w:val="en-GB"/>
        </w:rPr>
        <w:t>bbls</w:t>
      </w:r>
      <w:proofErr w:type="spellEnd"/>
      <w:r w:rsidRPr="00BE4BBF">
        <w:rPr>
          <w:rFonts w:asciiTheme="minorHAnsi" w:hAnsiTheme="minorHAnsi" w:cs="Tahoma"/>
          <w:lang w:val="en-GB"/>
        </w:rPr>
        <w:t xml:space="preserve"> or barrels) for crude oil, in </w:t>
      </w:r>
    </w:p>
    <w:p w14:paraId="2E893E93" w14:textId="45E74F83" w:rsidR="006D3AFE" w:rsidRPr="00BE4BBF" w:rsidRDefault="006D3AFE" w:rsidP="007303D9">
      <w:pPr>
        <w:spacing w:line="276" w:lineRule="auto"/>
        <w:ind w:left="720"/>
        <w:jc w:val="both"/>
        <w:rPr>
          <w:rFonts w:asciiTheme="minorHAnsi" w:hAnsiTheme="minorHAnsi" w:cs="Tahoma"/>
          <w:lang w:val="en-GB"/>
        </w:rPr>
      </w:pPr>
      <w:r w:rsidRPr="00BE4BBF">
        <w:rPr>
          <w:rFonts w:asciiTheme="minorHAnsi" w:hAnsiTheme="minorHAnsi" w:cs="Tahoma"/>
          <w:lang w:val="en-GB"/>
        </w:rPr>
        <w:t xml:space="preserve">volume (cubic metres) for LNG/LPG and metric tonnes (air or vacuum) for products/edible oils and chemicals. </w:t>
      </w:r>
      <w:proofErr w:type="gramStart"/>
      <w:r w:rsidRPr="00BE4BBF">
        <w:rPr>
          <w:rFonts w:asciiTheme="minorHAnsi" w:hAnsiTheme="minorHAnsi" w:cs="Tahoma"/>
          <w:lang w:val="en-GB"/>
        </w:rPr>
        <w:t>Thus</w:t>
      </w:r>
      <w:proofErr w:type="gramEnd"/>
      <w:r w:rsidRPr="00BE4BBF">
        <w:rPr>
          <w:rFonts w:asciiTheme="minorHAnsi" w:hAnsiTheme="minorHAnsi" w:cs="Tahoma"/>
          <w:lang w:val="en-GB"/>
        </w:rPr>
        <w:t xml:space="preserve"> essential to know which conversion factors and Volume Correction tables were used at the load and discharge terminals for the commodity concerned. These standards will be set by the Country of shipment and the operating Terminal at the locality. For petroleum most will apply ASTM/API/EI industry </w:t>
      </w:r>
      <w:proofErr w:type="gramStart"/>
      <w:r w:rsidRPr="00BE4BBF">
        <w:rPr>
          <w:rFonts w:asciiTheme="minorHAnsi" w:hAnsiTheme="minorHAnsi" w:cs="Tahoma"/>
          <w:lang w:val="en-GB"/>
        </w:rPr>
        <w:t>standards</w:t>
      </w:r>
      <w:proofErr w:type="gramEnd"/>
      <w:r w:rsidRPr="00BE4BBF">
        <w:rPr>
          <w:rFonts w:asciiTheme="minorHAnsi" w:hAnsiTheme="minorHAnsi" w:cs="Tahoma"/>
          <w:lang w:val="en-GB"/>
        </w:rPr>
        <w:t xml:space="preserve"> but some may still have their own standard temperature for calculations as dictated by the local Customs authorities. </w:t>
      </w:r>
    </w:p>
    <w:p w14:paraId="55E221FD" w14:textId="77777777" w:rsidR="007303D9" w:rsidRDefault="006D3AFE" w:rsidP="00BE4BBF">
      <w:pPr>
        <w:numPr>
          <w:ilvl w:val="0"/>
          <w:numId w:val="33"/>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When doing an investigation on shortage after the event then the local </w:t>
      </w:r>
    </w:p>
    <w:p w14:paraId="623267EA" w14:textId="5F3ED919" w:rsidR="006D3AFE" w:rsidRPr="00BE4BBF" w:rsidRDefault="006D3AFE" w:rsidP="007303D9">
      <w:pPr>
        <w:spacing w:line="276" w:lineRule="auto"/>
        <w:ind w:left="720"/>
        <w:jc w:val="both"/>
        <w:rPr>
          <w:rFonts w:asciiTheme="minorHAnsi" w:hAnsiTheme="minorHAnsi" w:cs="Tahoma"/>
          <w:lang w:val="en-GB"/>
        </w:rPr>
      </w:pPr>
      <w:r w:rsidRPr="00BE4BBF">
        <w:rPr>
          <w:rFonts w:asciiTheme="minorHAnsi" w:hAnsiTheme="minorHAnsi" w:cs="Tahoma"/>
          <w:lang w:val="en-GB"/>
        </w:rPr>
        <w:t>Inspectors report should be requested from your Client in order to determine methods of calculation.</w:t>
      </w:r>
    </w:p>
    <w:p w14:paraId="42C96608" w14:textId="77777777" w:rsidR="006D3AFE" w:rsidRPr="007303D9" w:rsidRDefault="006D3AFE" w:rsidP="00BE4BBF">
      <w:pPr>
        <w:spacing w:line="276" w:lineRule="auto"/>
        <w:jc w:val="both"/>
        <w:rPr>
          <w:rFonts w:asciiTheme="minorHAnsi" w:hAnsiTheme="minorHAnsi" w:cs="Tahoma"/>
          <w:lang w:val="en-GB"/>
        </w:rPr>
      </w:pPr>
    </w:p>
    <w:p w14:paraId="091B8D65" w14:textId="77777777" w:rsidR="007303D9" w:rsidRDefault="006D3AFE" w:rsidP="00BE4BBF">
      <w:pPr>
        <w:spacing w:line="276" w:lineRule="auto"/>
        <w:jc w:val="both"/>
        <w:rPr>
          <w:rFonts w:asciiTheme="minorHAnsi" w:hAnsiTheme="minorHAnsi" w:cs="Tahoma"/>
          <w:b/>
          <w:lang w:val="en-GB"/>
        </w:rPr>
      </w:pPr>
      <w:r w:rsidRPr="007303D9">
        <w:rPr>
          <w:rFonts w:asciiTheme="minorHAnsi" w:hAnsiTheme="minorHAnsi" w:cs="Tahoma"/>
          <w:b/>
          <w:lang w:val="en-GB"/>
        </w:rPr>
        <w:t>Voyage conditions</w:t>
      </w:r>
      <w:r w:rsidRPr="007303D9">
        <w:rPr>
          <w:rFonts w:asciiTheme="minorHAnsi" w:hAnsiTheme="minorHAnsi" w:cs="Tahoma"/>
          <w:b/>
          <w:lang w:val="en-GB"/>
        </w:rPr>
        <w:tab/>
      </w:r>
    </w:p>
    <w:p w14:paraId="435C1B92" w14:textId="010C1218" w:rsidR="006D3AFE" w:rsidRPr="007303D9" w:rsidRDefault="006D3AFE" w:rsidP="00BE4BBF">
      <w:pPr>
        <w:spacing w:line="276" w:lineRule="auto"/>
        <w:jc w:val="both"/>
        <w:rPr>
          <w:rFonts w:asciiTheme="minorHAnsi" w:hAnsiTheme="minorHAnsi" w:cs="Tahoma"/>
          <w:b/>
          <w:lang w:val="en-GB"/>
        </w:rPr>
      </w:pPr>
      <w:r w:rsidRPr="007303D9">
        <w:rPr>
          <w:rFonts w:asciiTheme="minorHAnsi" w:hAnsiTheme="minorHAnsi" w:cs="Tahoma"/>
          <w:b/>
          <w:lang w:val="en-GB"/>
        </w:rPr>
        <w:tab/>
      </w:r>
      <w:r w:rsidRPr="007303D9">
        <w:rPr>
          <w:rFonts w:asciiTheme="minorHAnsi" w:hAnsiTheme="minorHAnsi" w:cs="Tahoma"/>
          <w:b/>
          <w:lang w:val="en-GB"/>
        </w:rPr>
        <w:tab/>
      </w:r>
    </w:p>
    <w:p w14:paraId="3F9A81A3" w14:textId="77777777" w:rsidR="006D3AFE" w:rsidRPr="00BE4BBF" w:rsidRDefault="006D3AFE" w:rsidP="00BE4BBF">
      <w:pPr>
        <w:numPr>
          <w:ilvl w:val="0"/>
          <w:numId w:val="34"/>
        </w:numPr>
        <w:spacing w:line="276" w:lineRule="auto"/>
        <w:ind w:left="0" w:firstLine="0"/>
        <w:jc w:val="both"/>
        <w:rPr>
          <w:rFonts w:asciiTheme="minorHAnsi" w:hAnsiTheme="minorHAnsi" w:cs="Tahoma"/>
          <w:lang w:val="en-GB"/>
        </w:rPr>
      </w:pPr>
      <w:r w:rsidRPr="00BE4BBF">
        <w:rPr>
          <w:rFonts w:asciiTheme="minorHAnsi" w:hAnsiTheme="minorHAnsi" w:cs="Tahoma"/>
          <w:lang w:val="en-GB"/>
        </w:rPr>
        <w:t>Weather /sea conditions during voyage.  – in/transit quantity/quality differences.</w:t>
      </w:r>
    </w:p>
    <w:p w14:paraId="256C1CA3" w14:textId="77777777" w:rsidR="006D3AFE" w:rsidRDefault="006D3AFE" w:rsidP="00BE4BBF">
      <w:pPr>
        <w:spacing w:line="276" w:lineRule="auto"/>
        <w:jc w:val="both"/>
        <w:rPr>
          <w:rFonts w:asciiTheme="minorHAnsi" w:hAnsiTheme="minorHAnsi" w:cs="Tahoma"/>
          <w:lang w:val="en-GB"/>
        </w:rPr>
      </w:pPr>
    </w:p>
    <w:p w14:paraId="471ED140" w14:textId="77777777" w:rsidR="007303D9" w:rsidRDefault="007303D9" w:rsidP="00BE4BBF">
      <w:pPr>
        <w:spacing w:line="276" w:lineRule="auto"/>
        <w:jc w:val="both"/>
        <w:rPr>
          <w:rFonts w:asciiTheme="minorHAnsi" w:hAnsiTheme="minorHAnsi" w:cs="Tahoma"/>
          <w:lang w:val="en-GB"/>
        </w:rPr>
      </w:pPr>
    </w:p>
    <w:p w14:paraId="044E5660" w14:textId="77777777" w:rsidR="007303D9" w:rsidRDefault="007303D9" w:rsidP="00BE4BBF">
      <w:pPr>
        <w:spacing w:line="276" w:lineRule="auto"/>
        <w:jc w:val="both"/>
        <w:rPr>
          <w:rFonts w:asciiTheme="minorHAnsi" w:hAnsiTheme="minorHAnsi" w:cs="Tahoma"/>
          <w:lang w:val="en-GB"/>
        </w:rPr>
      </w:pPr>
    </w:p>
    <w:p w14:paraId="4C5462D0" w14:textId="77777777" w:rsidR="007303D9" w:rsidRDefault="007303D9" w:rsidP="00BE4BBF">
      <w:pPr>
        <w:spacing w:line="276" w:lineRule="auto"/>
        <w:jc w:val="both"/>
        <w:rPr>
          <w:rFonts w:asciiTheme="minorHAnsi" w:hAnsiTheme="minorHAnsi" w:cs="Tahoma"/>
          <w:lang w:val="en-GB"/>
        </w:rPr>
      </w:pPr>
    </w:p>
    <w:p w14:paraId="5C5F9968" w14:textId="77777777" w:rsidR="007303D9" w:rsidRPr="00BE4BBF" w:rsidRDefault="007303D9" w:rsidP="00BE4BBF">
      <w:pPr>
        <w:spacing w:line="276" w:lineRule="auto"/>
        <w:jc w:val="both"/>
        <w:rPr>
          <w:rFonts w:asciiTheme="minorHAnsi" w:hAnsiTheme="minorHAnsi" w:cs="Tahoma"/>
          <w:lang w:val="en-GB"/>
        </w:rPr>
      </w:pPr>
    </w:p>
    <w:p w14:paraId="3F936B90" w14:textId="77777777" w:rsidR="006D3AFE" w:rsidRPr="007303D9" w:rsidRDefault="006D3AFE" w:rsidP="00BE4BBF">
      <w:pPr>
        <w:spacing w:line="276" w:lineRule="auto"/>
        <w:jc w:val="both"/>
        <w:rPr>
          <w:rFonts w:asciiTheme="minorHAnsi" w:hAnsiTheme="minorHAnsi" w:cs="Tahoma"/>
          <w:b/>
          <w:lang w:val="en-GB"/>
        </w:rPr>
      </w:pPr>
      <w:r w:rsidRPr="007303D9">
        <w:rPr>
          <w:rFonts w:asciiTheme="minorHAnsi" w:hAnsiTheme="minorHAnsi" w:cs="Tahoma"/>
          <w:b/>
          <w:lang w:val="en-GB"/>
        </w:rPr>
        <w:lastRenderedPageBreak/>
        <w:t>Pre-discharge cargo inspection</w:t>
      </w:r>
    </w:p>
    <w:p w14:paraId="15923EB1" w14:textId="77777777" w:rsidR="006D3AFE" w:rsidRPr="00BE4BBF" w:rsidRDefault="006D3AFE" w:rsidP="00BE4BBF">
      <w:pPr>
        <w:spacing w:line="276" w:lineRule="auto"/>
        <w:jc w:val="both"/>
        <w:rPr>
          <w:rFonts w:asciiTheme="minorHAnsi" w:hAnsiTheme="minorHAnsi" w:cs="Tahoma"/>
          <w:u w:val="single"/>
          <w:lang w:val="en-GB"/>
        </w:rPr>
      </w:pPr>
    </w:p>
    <w:p w14:paraId="267BDBCD"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See “Load – Quantity concerns” above regarding variations in quantity assessment throughout the world. The methods of measurement, sampling and analysis as performed by the cargo inspector and the affect upon the custody transfer. </w:t>
      </w:r>
    </w:p>
    <w:p w14:paraId="78AC1698" w14:textId="77777777" w:rsidR="006D3AFE" w:rsidRPr="00BE4BBF" w:rsidRDefault="006D3AFE" w:rsidP="00BE4BBF">
      <w:pPr>
        <w:spacing w:line="276" w:lineRule="auto"/>
        <w:jc w:val="both"/>
        <w:rPr>
          <w:rFonts w:asciiTheme="minorHAnsi" w:hAnsiTheme="minorHAnsi" w:cs="Tahoma"/>
          <w:lang w:val="en-GB"/>
        </w:rPr>
      </w:pPr>
    </w:p>
    <w:p w14:paraId="7CEBBE39" w14:textId="77777777" w:rsidR="006D3AFE" w:rsidRPr="007303D9" w:rsidRDefault="006D3AFE" w:rsidP="00BE4BBF">
      <w:pPr>
        <w:spacing w:line="276" w:lineRule="auto"/>
        <w:jc w:val="both"/>
        <w:rPr>
          <w:rFonts w:asciiTheme="minorHAnsi" w:hAnsiTheme="minorHAnsi" w:cs="Tahoma"/>
          <w:i/>
          <w:lang w:val="en-GB"/>
        </w:rPr>
      </w:pPr>
      <w:r w:rsidRPr="007303D9">
        <w:rPr>
          <w:rFonts w:asciiTheme="minorHAnsi" w:hAnsiTheme="minorHAnsi" w:cs="Tahoma"/>
          <w:i/>
          <w:lang w:val="en-GB"/>
        </w:rPr>
        <w:t>Vessel</w:t>
      </w:r>
      <w:r w:rsidRPr="007303D9">
        <w:rPr>
          <w:rFonts w:asciiTheme="minorHAnsi" w:hAnsiTheme="minorHAnsi" w:cs="Tahoma"/>
          <w:i/>
          <w:lang w:val="en-GB"/>
        </w:rPr>
        <w:tab/>
      </w:r>
    </w:p>
    <w:p w14:paraId="7AED9E65" w14:textId="77777777" w:rsidR="006D3AFE" w:rsidRPr="00BE4BBF" w:rsidRDefault="006D3AFE" w:rsidP="00BE4BBF">
      <w:pPr>
        <w:spacing w:line="276" w:lineRule="auto"/>
        <w:jc w:val="both"/>
        <w:rPr>
          <w:rFonts w:asciiTheme="minorHAnsi" w:hAnsiTheme="minorHAnsi" w:cs="Tahoma"/>
          <w:lang w:val="en-GB"/>
        </w:rPr>
      </w:pPr>
    </w:p>
    <w:p w14:paraId="08E2751E" w14:textId="77777777" w:rsidR="006D3AFE" w:rsidRPr="00BE4BBF" w:rsidRDefault="006D3AFE" w:rsidP="00BE4BBF">
      <w:pPr>
        <w:numPr>
          <w:ilvl w:val="0"/>
          <w:numId w:val="34"/>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Shore/line/ship samples – analysis. </w:t>
      </w:r>
    </w:p>
    <w:p w14:paraId="72B3AD14" w14:textId="77777777" w:rsidR="006D3AFE" w:rsidRPr="00BE4BBF" w:rsidRDefault="006D3AFE" w:rsidP="00BE4BBF">
      <w:pPr>
        <w:numPr>
          <w:ilvl w:val="0"/>
          <w:numId w:val="34"/>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Quality specification. integrity at all stages of the discharge. </w:t>
      </w:r>
    </w:p>
    <w:p w14:paraId="7203C668" w14:textId="77777777" w:rsidR="006D3AFE" w:rsidRPr="00BE4BBF" w:rsidRDefault="006D3AFE" w:rsidP="00BE4BBF">
      <w:pPr>
        <w:numPr>
          <w:ilvl w:val="0"/>
          <w:numId w:val="34"/>
        </w:numPr>
        <w:spacing w:line="276" w:lineRule="auto"/>
        <w:ind w:left="0" w:firstLine="0"/>
        <w:jc w:val="both"/>
        <w:rPr>
          <w:rFonts w:asciiTheme="minorHAnsi" w:hAnsiTheme="minorHAnsi" w:cs="Tahoma"/>
          <w:lang w:val="en-GB"/>
        </w:rPr>
      </w:pPr>
      <w:r w:rsidRPr="00BE4BBF">
        <w:rPr>
          <w:rFonts w:asciiTheme="minorHAnsi" w:hAnsiTheme="minorHAnsi" w:cs="Tahoma"/>
          <w:lang w:val="en-GB"/>
        </w:rPr>
        <w:t>Cargo measurement and calculation.</w:t>
      </w:r>
    </w:p>
    <w:p w14:paraId="15DF8496" w14:textId="77777777" w:rsidR="006D3AFE" w:rsidRPr="00BE4BBF" w:rsidRDefault="006D3AFE" w:rsidP="00BE4BBF">
      <w:pPr>
        <w:numPr>
          <w:ilvl w:val="0"/>
          <w:numId w:val="34"/>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Shore tanks </w:t>
      </w:r>
      <w:r w:rsidRPr="00BE4BBF">
        <w:rPr>
          <w:rFonts w:asciiTheme="minorHAnsi" w:hAnsiTheme="minorHAnsi" w:cs="Tahoma"/>
          <w:lang w:val="en-GB"/>
        </w:rPr>
        <w:tab/>
      </w:r>
    </w:p>
    <w:p w14:paraId="3034A6C0" w14:textId="77777777" w:rsidR="004C37A0" w:rsidRDefault="006D3AFE" w:rsidP="00BE4BBF">
      <w:pPr>
        <w:numPr>
          <w:ilvl w:val="0"/>
          <w:numId w:val="34"/>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Pre-filling condition of shore tanks </w:t>
      </w:r>
      <w:proofErr w:type="gramStart"/>
      <w:r w:rsidRPr="00BE4BBF">
        <w:rPr>
          <w:rFonts w:asciiTheme="minorHAnsi" w:hAnsiTheme="minorHAnsi" w:cs="Tahoma"/>
          <w:lang w:val="en-GB"/>
        </w:rPr>
        <w:t>nominated,</w:t>
      </w:r>
      <w:proofErr w:type="gramEnd"/>
      <w:r w:rsidRPr="00BE4BBF">
        <w:rPr>
          <w:rFonts w:asciiTheme="minorHAnsi" w:hAnsiTheme="minorHAnsi" w:cs="Tahoma"/>
          <w:lang w:val="en-GB"/>
        </w:rPr>
        <w:t xml:space="preserve"> method of sampling and analysis </w:t>
      </w:r>
    </w:p>
    <w:p w14:paraId="3AEE2B42" w14:textId="6EEDED96" w:rsidR="006D3AFE" w:rsidRPr="00BE4BBF" w:rsidRDefault="006D3AFE" w:rsidP="004C37A0">
      <w:pPr>
        <w:spacing w:line="276" w:lineRule="auto"/>
        <w:ind w:firstLine="720"/>
        <w:jc w:val="both"/>
        <w:rPr>
          <w:rFonts w:asciiTheme="minorHAnsi" w:hAnsiTheme="minorHAnsi" w:cs="Tahoma"/>
          <w:lang w:val="en-GB"/>
        </w:rPr>
      </w:pPr>
      <w:r w:rsidRPr="00BE4BBF">
        <w:rPr>
          <w:rFonts w:asciiTheme="minorHAnsi" w:hAnsiTheme="minorHAnsi" w:cs="Tahoma"/>
          <w:lang w:val="en-GB"/>
        </w:rPr>
        <w:t>of the product already contained in the shore tanks (heel). Check specification.</w:t>
      </w:r>
    </w:p>
    <w:p w14:paraId="5DFE68BA" w14:textId="77777777" w:rsidR="006D3AFE" w:rsidRPr="00BE4BBF" w:rsidRDefault="006D3AFE" w:rsidP="00BE4BBF">
      <w:pPr>
        <w:spacing w:line="276" w:lineRule="auto"/>
        <w:jc w:val="both"/>
        <w:rPr>
          <w:rFonts w:asciiTheme="minorHAnsi" w:hAnsiTheme="minorHAnsi" w:cs="Tahoma"/>
          <w:lang w:val="en-GB"/>
        </w:rPr>
      </w:pPr>
    </w:p>
    <w:p w14:paraId="38C08B87" w14:textId="77777777" w:rsidR="004C37A0" w:rsidRDefault="006D3AFE" w:rsidP="00BE4BBF">
      <w:pPr>
        <w:spacing w:line="276" w:lineRule="auto"/>
        <w:jc w:val="both"/>
        <w:rPr>
          <w:rFonts w:asciiTheme="minorHAnsi" w:hAnsiTheme="minorHAnsi" w:cs="Tahoma"/>
          <w:i/>
          <w:lang w:val="en-GB"/>
        </w:rPr>
      </w:pPr>
      <w:r w:rsidRPr="004C37A0">
        <w:rPr>
          <w:rFonts w:asciiTheme="minorHAnsi" w:hAnsiTheme="minorHAnsi" w:cs="Tahoma"/>
          <w:i/>
          <w:lang w:val="en-GB"/>
        </w:rPr>
        <w:t xml:space="preserve">Shore Lines </w:t>
      </w:r>
    </w:p>
    <w:p w14:paraId="04049B0A" w14:textId="4DB5936F" w:rsidR="006D3AFE" w:rsidRPr="004C37A0" w:rsidRDefault="006D3AFE" w:rsidP="00BE4BBF">
      <w:pPr>
        <w:spacing w:line="276" w:lineRule="auto"/>
        <w:jc w:val="both"/>
        <w:rPr>
          <w:rFonts w:asciiTheme="minorHAnsi" w:hAnsiTheme="minorHAnsi" w:cs="Tahoma"/>
          <w:i/>
          <w:lang w:val="en-GB"/>
        </w:rPr>
      </w:pPr>
      <w:r w:rsidRPr="004C37A0">
        <w:rPr>
          <w:rFonts w:asciiTheme="minorHAnsi" w:hAnsiTheme="minorHAnsi" w:cs="Tahoma"/>
          <w:i/>
          <w:lang w:val="en-GB"/>
        </w:rPr>
        <w:tab/>
      </w:r>
    </w:p>
    <w:p w14:paraId="49E5D78D" w14:textId="77777777" w:rsidR="004C37A0" w:rsidRDefault="006D3AFE" w:rsidP="00BE4BBF">
      <w:pPr>
        <w:numPr>
          <w:ilvl w:val="0"/>
          <w:numId w:val="34"/>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Shore pipelines to be used – segregation, last product quality, line preparation </w:t>
      </w:r>
    </w:p>
    <w:p w14:paraId="3FBC7E96" w14:textId="118B07FA" w:rsidR="006D3AFE" w:rsidRPr="00BE4BBF" w:rsidRDefault="006D3AFE" w:rsidP="004C37A0">
      <w:pPr>
        <w:spacing w:line="276" w:lineRule="auto"/>
        <w:ind w:left="720"/>
        <w:jc w:val="both"/>
        <w:rPr>
          <w:rFonts w:asciiTheme="minorHAnsi" w:hAnsiTheme="minorHAnsi" w:cs="Tahoma"/>
          <w:lang w:val="en-GB"/>
        </w:rPr>
      </w:pPr>
      <w:proofErr w:type="spellStart"/>
      <w:r w:rsidRPr="00BE4BBF">
        <w:rPr>
          <w:rFonts w:asciiTheme="minorHAnsi" w:hAnsiTheme="minorHAnsi" w:cs="Tahoma"/>
          <w:lang w:val="en-GB"/>
        </w:rPr>
        <w:t>i.e.,cleaning</w:t>
      </w:r>
      <w:proofErr w:type="spellEnd"/>
      <w:r w:rsidRPr="00BE4BBF">
        <w:rPr>
          <w:rFonts w:asciiTheme="minorHAnsi" w:hAnsiTheme="minorHAnsi" w:cs="Tahoma"/>
          <w:lang w:val="en-GB"/>
        </w:rPr>
        <w:t xml:space="preserve"> and ,line fullness check. If auto-sampler installed confirm cleanliness of receptacle.</w:t>
      </w:r>
    </w:p>
    <w:p w14:paraId="3D5123EC" w14:textId="77777777" w:rsidR="006D3AFE" w:rsidRPr="00BE4BBF" w:rsidRDefault="006D3AFE" w:rsidP="00BE4BBF">
      <w:pPr>
        <w:spacing w:line="276" w:lineRule="auto"/>
        <w:jc w:val="both"/>
        <w:rPr>
          <w:rFonts w:asciiTheme="minorHAnsi" w:hAnsiTheme="minorHAnsi" w:cs="Tahoma"/>
          <w:lang w:val="en-GB"/>
        </w:rPr>
      </w:pPr>
    </w:p>
    <w:p w14:paraId="6CDBEFFF" w14:textId="77777777" w:rsidR="006D3AFE" w:rsidRDefault="006D3AFE" w:rsidP="00BE4BBF">
      <w:pPr>
        <w:spacing w:line="276" w:lineRule="auto"/>
        <w:jc w:val="both"/>
        <w:rPr>
          <w:rFonts w:asciiTheme="minorHAnsi" w:hAnsiTheme="minorHAnsi" w:cs="Tahoma"/>
          <w:i/>
          <w:lang w:val="en-GB"/>
        </w:rPr>
      </w:pPr>
      <w:r w:rsidRPr="004C37A0">
        <w:rPr>
          <w:rFonts w:asciiTheme="minorHAnsi" w:hAnsiTheme="minorHAnsi" w:cs="Tahoma"/>
          <w:i/>
          <w:lang w:val="en-GB"/>
        </w:rPr>
        <w:t>During Discharge</w:t>
      </w:r>
    </w:p>
    <w:p w14:paraId="1DBDCDCD" w14:textId="77777777" w:rsidR="004C37A0" w:rsidRPr="004C37A0" w:rsidRDefault="004C37A0" w:rsidP="00BE4BBF">
      <w:pPr>
        <w:spacing w:line="276" w:lineRule="auto"/>
        <w:jc w:val="both"/>
        <w:rPr>
          <w:rFonts w:asciiTheme="minorHAnsi" w:hAnsiTheme="minorHAnsi" w:cs="Tahoma"/>
          <w:i/>
          <w:lang w:val="en-GB"/>
        </w:rPr>
      </w:pPr>
    </w:p>
    <w:p w14:paraId="4C92EC9E" w14:textId="77777777" w:rsidR="006D3AFE" w:rsidRPr="00BE4BBF" w:rsidRDefault="006D3AFE" w:rsidP="00BE4BBF">
      <w:pPr>
        <w:numPr>
          <w:ilvl w:val="0"/>
          <w:numId w:val="34"/>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Line displacement procedure (checking line fullness). </w:t>
      </w:r>
    </w:p>
    <w:p w14:paraId="3B8C414A" w14:textId="77777777" w:rsidR="006D3AFE" w:rsidRPr="00BE4BBF" w:rsidRDefault="006D3AFE" w:rsidP="00BE4BBF">
      <w:pPr>
        <w:numPr>
          <w:ilvl w:val="0"/>
          <w:numId w:val="34"/>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Ship/shore differences during discharge. </w:t>
      </w:r>
    </w:p>
    <w:p w14:paraId="0EB19033" w14:textId="77777777" w:rsidR="006D3AFE" w:rsidRPr="00BE4BBF" w:rsidRDefault="006D3AFE" w:rsidP="00BE4BBF">
      <w:pPr>
        <w:numPr>
          <w:ilvl w:val="0"/>
          <w:numId w:val="34"/>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If crude oil cargo – was Crude Oil washing (COW) performed? </w:t>
      </w:r>
    </w:p>
    <w:p w14:paraId="4CF59F9C" w14:textId="77777777" w:rsidR="006D3AFE" w:rsidRPr="00BE4BBF" w:rsidRDefault="006D3AFE" w:rsidP="00BE4BBF">
      <w:pPr>
        <w:numPr>
          <w:ilvl w:val="0"/>
          <w:numId w:val="34"/>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Check on COW recommendations for this cargo. </w:t>
      </w:r>
    </w:p>
    <w:p w14:paraId="05F90E86" w14:textId="77777777" w:rsidR="006D3AFE" w:rsidRPr="00BE4BBF" w:rsidRDefault="006D3AFE" w:rsidP="00BE4BBF">
      <w:pPr>
        <w:numPr>
          <w:ilvl w:val="0"/>
          <w:numId w:val="34"/>
        </w:numPr>
        <w:spacing w:line="276" w:lineRule="auto"/>
        <w:ind w:left="0" w:firstLine="0"/>
        <w:jc w:val="both"/>
        <w:rPr>
          <w:rFonts w:asciiTheme="minorHAnsi" w:hAnsiTheme="minorHAnsi" w:cs="Tahoma"/>
          <w:lang w:val="en-GB"/>
        </w:rPr>
      </w:pPr>
      <w:r w:rsidRPr="00BE4BBF">
        <w:rPr>
          <w:rFonts w:asciiTheme="minorHAnsi" w:hAnsiTheme="minorHAnsi" w:cs="Tahoma"/>
          <w:lang w:val="en-GB"/>
        </w:rPr>
        <w:t>Continued heating of the cargo, where applicable.</w:t>
      </w:r>
    </w:p>
    <w:p w14:paraId="3EAEDEE8" w14:textId="77777777" w:rsidR="006D3AFE" w:rsidRPr="00BE4BBF" w:rsidRDefault="006D3AFE" w:rsidP="00BE4BBF">
      <w:pPr>
        <w:spacing w:line="276" w:lineRule="auto"/>
        <w:jc w:val="both"/>
        <w:rPr>
          <w:rFonts w:asciiTheme="minorHAnsi" w:hAnsiTheme="minorHAnsi" w:cs="Tahoma"/>
          <w:lang w:val="en-GB"/>
        </w:rPr>
      </w:pPr>
    </w:p>
    <w:p w14:paraId="55AA34E9" w14:textId="77777777" w:rsidR="006D3AFE" w:rsidRPr="004C37A0" w:rsidRDefault="006D3AFE" w:rsidP="00BE4BBF">
      <w:pPr>
        <w:spacing w:line="276" w:lineRule="auto"/>
        <w:jc w:val="both"/>
        <w:rPr>
          <w:rFonts w:asciiTheme="minorHAnsi" w:hAnsiTheme="minorHAnsi" w:cs="Tahoma"/>
          <w:i/>
          <w:lang w:val="en-GB"/>
        </w:rPr>
      </w:pPr>
      <w:r w:rsidRPr="004C37A0">
        <w:rPr>
          <w:rFonts w:asciiTheme="minorHAnsi" w:hAnsiTheme="minorHAnsi" w:cs="Tahoma"/>
          <w:i/>
          <w:lang w:val="en-GB"/>
        </w:rPr>
        <w:t>Stripping/ROB</w:t>
      </w:r>
    </w:p>
    <w:p w14:paraId="7DBCA52F" w14:textId="77777777" w:rsidR="006D3AFE" w:rsidRPr="00BE4BBF" w:rsidRDefault="006D3AFE" w:rsidP="00BE4BBF">
      <w:pPr>
        <w:spacing w:line="276" w:lineRule="auto"/>
        <w:jc w:val="both"/>
        <w:rPr>
          <w:rFonts w:asciiTheme="minorHAnsi" w:hAnsiTheme="minorHAnsi" w:cs="Tahoma"/>
          <w:lang w:val="en-GB"/>
        </w:rPr>
      </w:pPr>
    </w:p>
    <w:p w14:paraId="4919F469" w14:textId="77777777" w:rsidR="006D3AFE" w:rsidRPr="00BE4BBF" w:rsidRDefault="006D3AFE" w:rsidP="00BE4BBF">
      <w:pPr>
        <w:numPr>
          <w:ilvl w:val="0"/>
          <w:numId w:val="35"/>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Stripping capability. </w:t>
      </w:r>
    </w:p>
    <w:p w14:paraId="03C22F33" w14:textId="77777777" w:rsidR="006D3AFE" w:rsidRPr="00BE4BBF" w:rsidRDefault="006D3AFE" w:rsidP="00BE4BBF">
      <w:pPr>
        <w:numPr>
          <w:ilvl w:val="0"/>
          <w:numId w:val="35"/>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Type of pumps. </w:t>
      </w:r>
    </w:p>
    <w:p w14:paraId="4B995CD7" w14:textId="77777777" w:rsidR="006D3AFE" w:rsidRPr="00BE4BBF" w:rsidRDefault="006D3AFE" w:rsidP="00BE4BBF">
      <w:pPr>
        <w:numPr>
          <w:ilvl w:val="0"/>
          <w:numId w:val="35"/>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hip pipeline draining. What checks made? </w:t>
      </w:r>
    </w:p>
    <w:p w14:paraId="558B8F7A" w14:textId="77777777" w:rsidR="006D3AFE" w:rsidRPr="00BE4BBF" w:rsidRDefault="006D3AFE" w:rsidP="00BE4BBF">
      <w:pPr>
        <w:numPr>
          <w:ilvl w:val="0"/>
          <w:numId w:val="35"/>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Measurement of ROB (number of dipping points). </w:t>
      </w:r>
    </w:p>
    <w:p w14:paraId="660C2052" w14:textId="77777777" w:rsidR="006D3AFE" w:rsidRPr="00BE4BBF" w:rsidRDefault="006D3AFE" w:rsidP="00BE4BBF">
      <w:pPr>
        <w:numPr>
          <w:ilvl w:val="0"/>
          <w:numId w:val="35"/>
        </w:numPr>
        <w:spacing w:line="276" w:lineRule="auto"/>
        <w:ind w:left="0" w:firstLine="0"/>
        <w:jc w:val="both"/>
        <w:rPr>
          <w:rFonts w:asciiTheme="minorHAnsi" w:hAnsiTheme="minorHAnsi" w:cs="Tahoma"/>
          <w:lang w:val="en-GB"/>
        </w:rPr>
      </w:pPr>
      <w:r w:rsidRPr="00BE4BBF">
        <w:rPr>
          <w:rFonts w:asciiTheme="minorHAnsi" w:hAnsiTheme="minorHAnsi" w:cs="Tahoma"/>
          <w:lang w:val="en-GB"/>
        </w:rPr>
        <w:t>Calculation of ROB. (Trim, calibration tables, wedge formulae etc)</w:t>
      </w:r>
    </w:p>
    <w:p w14:paraId="7A40E44B" w14:textId="77777777" w:rsidR="006D3AFE" w:rsidRDefault="006D3AFE" w:rsidP="00BE4BBF">
      <w:pPr>
        <w:spacing w:line="276" w:lineRule="auto"/>
        <w:jc w:val="both"/>
        <w:rPr>
          <w:rFonts w:asciiTheme="minorHAnsi" w:hAnsiTheme="minorHAnsi" w:cs="Tahoma"/>
          <w:lang w:val="en-GB"/>
        </w:rPr>
      </w:pPr>
    </w:p>
    <w:p w14:paraId="158CEBFF" w14:textId="77777777" w:rsidR="004C37A0" w:rsidRPr="00BE4BBF" w:rsidRDefault="004C37A0" w:rsidP="00BE4BBF">
      <w:pPr>
        <w:spacing w:line="276" w:lineRule="auto"/>
        <w:jc w:val="both"/>
        <w:rPr>
          <w:rFonts w:asciiTheme="minorHAnsi" w:hAnsiTheme="minorHAnsi" w:cs="Tahoma"/>
          <w:lang w:val="en-GB"/>
        </w:rPr>
      </w:pPr>
    </w:p>
    <w:p w14:paraId="268310C7" w14:textId="77777777" w:rsidR="006D3AFE" w:rsidRPr="004C37A0" w:rsidRDefault="006D3AFE" w:rsidP="00BE4BBF">
      <w:pPr>
        <w:spacing w:line="276" w:lineRule="auto"/>
        <w:jc w:val="both"/>
        <w:rPr>
          <w:rFonts w:asciiTheme="minorHAnsi" w:hAnsiTheme="minorHAnsi" w:cs="Tahoma"/>
          <w:i/>
          <w:lang w:val="en-GB"/>
        </w:rPr>
      </w:pPr>
      <w:r w:rsidRPr="004C37A0">
        <w:rPr>
          <w:rFonts w:asciiTheme="minorHAnsi" w:hAnsiTheme="minorHAnsi" w:cs="Tahoma"/>
          <w:i/>
          <w:lang w:val="en-GB"/>
        </w:rPr>
        <w:lastRenderedPageBreak/>
        <w:t>Shore Tank Measurement</w:t>
      </w:r>
    </w:p>
    <w:p w14:paraId="0D275BC4" w14:textId="77777777" w:rsidR="006D3AFE" w:rsidRPr="00BE4BBF" w:rsidRDefault="006D3AFE" w:rsidP="00BE4BBF">
      <w:pPr>
        <w:spacing w:line="276" w:lineRule="auto"/>
        <w:jc w:val="both"/>
        <w:rPr>
          <w:rFonts w:asciiTheme="minorHAnsi" w:hAnsiTheme="minorHAnsi" w:cs="Tahoma"/>
          <w:lang w:val="en-GB"/>
        </w:rPr>
      </w:pPr>
    </w:p>
    <w:p w14:paraId="39F82DE5" w14:textId="77777777" w:rsidR="006D3AFE" w:rsidRPr="00BE4BBF" w:rsidRDefault="006D3AFE" w:rsidP="00BE4BBF">
      <w:pPr>
        <w:numPr>
          <w:ilvl w:val="0"/>
          <w:numId w:val="36"/>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Floating or fixed roof types. </w:t>
      </w:r>
    </w:p>
    <w:p w14:paraId="01056CCF" w14:textId="77777777" w:rsidR="006D3AFE" w:rsidRPr="00BE4BBF" w:rsidRDefault="006D3AFE" w:rsidP="00BE4BBF">
      <w:pPr>
        <w:numPr>
          <w:ilvl w:val="0"/>
          <w:numId w:val="36"/>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Measurement criteria between auto/manual methods. </w:t>
      </w:r>
    </w:p>
    <w:p w14:paraId="482BE0AB" w14:textId="77777777" w:rsidR="006D3AFE" w:rsidRPr="00BE4BBF" w:rsidRDefault="006D3AFE" w:rsidP="00BE4BBF">
      <w:pPr>
        <w:numPr>
          <w:ilvl w:val="0"/>
          <w:numId w:val="36"/>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Restrictions in measurements when roof grounded or in critical zone. </w:t>
      </w:r>
    </w:p>
    <w:p w14:paraId="5A4643CB" w14:textId="77777777" w:rsidR="004C37A0" w:rsidRDefault="006D3AFE" w:rsidP="00BE4BBF">
      <w:pPr>
        <w:numPr>
          <w:ilvl w:val="0"/>
          <w:numId w:val="36"/>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Be guided by comprehensive information on shore tank measurement issues in </w:t>
      </w:r>
    </w:p>
    <w:p w14:paraId="5656E50D" w14:textId="54A39863" w:rsidR="006D3AFE" w:rsidRPr="00BE4BBF" w:rsidRDefault="006D3AFE" w:rsidP="004C37A0">
      <w:pPr>
        <w:spacing w:line="276" w:lineRule="auto"/>
        <w:ind w:firstLine="720"/>
        <w:jc w:val="both"/>
        <w:rPr>
          <w:rFonts w:asciiTheme="minorHAnsi" w:hAnsiTheme="minorHAnsi" w:cs="Tahoma"/>
          <w:lang w:val="en-GB"/>
        </w:rPr>
      </w:pPr>
      <w:r w:rsidRPr="00BE4BBF">
        <w:rPr>
          <w:rFonts w:asciiTheme="minorHAnsi" w:hAnsiTheme="minorHAnsi" w:cs="Tahoma"/>
          <w:lang w:val="en-GB"/>
        </w:rPr>
        <w:t xml:space="preserve">EI Guidelines. </w:t>
      </w:r>
    </w:p>
    <w:p w14:paraId="5E9DFC5C" w14:textId="77777777" w:rsidR="006D3AFE" w:rsidRPr="00BE4BBF" w:rsidRDefault="006D3AFE" w:rsidP="00BE4BBF">
      <w:pPr>
        <w:numPr>
          <w:ilvl w:val="0"/>
          <w:numId w:val="36"/>
        </w:numPr>
        <w:spacing w:line="276" w:lineRule="auto"/>
        <w:ind w:left="0" w:firstLine="0"/>
        <w:jc w:val="both"/>
        <w:rPr>
          <w:rFonts w:asciiTheme="minorHAnsi" w:hAnsiTheme="minorHAnsi" w:cs="Tahoma"/>
          <w:lang w:val="en-GB"/>
        </w:rPr>
      </w:pPr>
      <w:r w:rsidRPr="00BE4BBF">
        <w:rPr>
          <w:rFonts w:asciiTheme="minorHAnsi" w:hAnsiTheme="minorHAnsi" w:cs="Tahoma"/>
          <w:lang w:val="en-GB"/>
        </w:rPr>
        <w:t>Shore Tank heating/insulation capability.</w:t>
      </w:r>
    </w:p>
    <w:p w14:paraId="6DE7510D" w14:textId="77777777" w:rsidR="006D3AFE" w:rsidRPr="004C37A0" w:rsidRDefault="006D3AFE" w:rsidP="00BE4BBF">
      <w:pPr>
        <w:spacing w:line="276" w:lineRule="auto"/>
        <w:jc w:val="both"/>
        <w:rPr>
          <w:rFonts w:asciiTheme="minorHAnsi" w:hAnsiTheme="minorHAnsi" w:cs="Tahoma"/>
          <w:i/>
          <w:lang w:val="en-GB"/>
        </w:rPr>
      </w:pPr>
    </w:p>
    <w:p w14:paraId="5E1D54AF" w14:textId="77777777" w:rsidR="006D3AFE" w:rsidRPr="004C37A0" w:rsidRDefault="006D3AFE" w:rsidP="00BE4BBF">
      <w:pPr>
        <w:spacing w:line="276" w:lineRule="auto"/>
        <w:jc w:val="both"/>
        <w:rPr>
          <w:rFonts w:asciiTheme="minorHAnsi" w:hAnsiTheme="minorHAnsi" w:cs="Tahoma"/>
          <w:i/>
          <w:lang w:val="en-GB"/>
        </w:rPr>
      </w:pPr>
      <w:r w:rsidRPr="004C37A0">
        <w:rPr>
          <w:rFonts w:asciiTheme="minorHAnsi" w:hAnsiTheme="minorHAnsi" w:cs="Tahoma"/>
          <w:i/>
          <w:lang w:val="en-GB"/>
        </w:rPr>
        <w:t>Outturn</w:t>
      </w:r>
    </w:p>
    <w:p w14:paraId="2646AC3F" w14:textId="77777777" w:rsidR="006D3AFE" w:rsidRPr="00BE4BBF" w:rsidRDefault="006D3AFE" w:rsidP="00BE4BBF">
      <w:pPr>
        <w:spacing w:line="276" w:lineRule="auto"/>
        <w:jc w:val="both"/>
        <w:rPr>
          <w:rFonts w:asciiTheme="minorHAnsi" w:hAnsiTheme="minorHAnsi" w:cs="Tahoma"/>
          <w:u w:val="single"/>
          <w:lang w:val="en-GB"/>
        </w:rPr>
      </w:pPr>
    </w:p>
    <w:p w14:paraId="004AAB3B" w14:textId="77777777" w:rsidR="006D3AFE" w:rsidRPr="00BE4BBF" w:rsidRDefault="006D3AFE" w:rsidP="00BE4BBF">
      <w:pPr>
        <w:numPr>
          <w:ilvl w:val="0"/>
          <w:numId w:val="37"/>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How assessed? </w:t>
      </w:r>
    </w:p>
    <w:p w14:paraId="4B97AEB4" w14:textId="77777777" w:rsidR="006D3AFE" w:rsidRPr="00BE4BBF" w:rsidRDefault="006D3AFE" w:rsidP="00BE4BBF">
      <w:pPr>
        <w:numPr>
          <w:ilvl w:val="0"/>
          <w:numId w:val="37"/>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Shore tanks, ship delivered figures (VEF adjusted) or meters (limited places). </w:t>
      </w:r>
    </w:p>
    <w:p w14:paraId="2319FF69" w14:textId="77777777" w:rsidR="004C37A0" w:rsidRDefault="006D3AFE" w:rsidP="00BE4BBF">
      <w:pPr>
        <w:numPr>
          <w:ilvl w:val="0"/>
          <w:numId w:val="37"/>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The effect of accurate sampling and analysis procedures for S &amp; W determination </w:t>
      </w:r>
    </w:p>
    <w:p w14:paraId="1516190B" w14:textId="376812C5" w:rsidR="006D3AFE" w:rsidRPr="00BE4BBF" w:rsidRDefault="006D3AFE" w:rsidP="004C37A0">
      <w:pPr>
        <w:spacing w:line="276" w:lineRule="auto"/>
        <w:ind w:firstLine="720"/>
        <w:jc w:val="both"/>
        <w:rPr>
          <w:rFonts w:asciiTheme="minorHAnsi" w:hAnsiTheme="minorHAnsi" w:cs="Tahoma"/>
          <w:lang w:val="en-GB"/>
        </w:rPr>
      </w:pPr>
      <w:r w:rsidRPr="00BE4BBF">
        <w:rPr>
          <w:rFonts w:asciiTheme="minorHAnsi" w:hAnsiTheme="minorHAnsi" w:cs="Tahoma"/>
          <w:lang w:val="en-GB"/>
        </w:rPr>
        <w:t>(crudes).</w:t>
      </w:r>
    </w:p>
    <w:p w14:paraId="0BCB8135" w14:textId="77777777" w:rsidR="00477154" w:rsidRPr="00BE4BBF" w:rsidRDefault="00477154" w:rsidP="00BE4BBF">
      <w:pPr>
        <w:spacing w:line="276" w:lineRule="auto"/>
        <w:jc w:val="both"/>
        <w:rPr>
          <w:rFonts w:asciiTheme="minorHAnsi" w:hAnsiTheme="minorHAnsi" w:cs="Tahoma"/>
          <w:lang w:val="en-GB"/>
        </w:rPr>
      </w:pPr>
    </w:p>
    <w:p w14:paraId="1928894D" w14:textId="77777777" w:rsidR="00477154" w:rsidRPr="00BE4BBF" w:rsidRDefault="00477154" w:rsidP="00BE4BBF">
      <w:pPr>
        <w:spacing w:line="276" w:lineRule="auto"/>
        <w:jc w:val="both"/>
        <w:rPr>
          <w:rFonts w:asciiTheme="minorHAnsi" w:hAnsiTheme="minorHAnsi" w:cs="Tahoma"/>
          <w:lang w:val="en-GB"/>
        </w:rPr>
      </w:pPr>
    </w:p>
    <w:p w14:paraId="778E80BB" w14:textId="0D67711D" w:rsidR="006D3AFE" w:rsidRPr="004C37A0" w:rsidRDefault="004C37A0" w:rsidP="00BE4BBF">
      <w:pPr>
        <w:spacing w:line="276" w:lineRule="auto"/>
        <w:jc w:val="both"/>
        <w:rPr>
          <w:rFonts w:asciiTheme="minorHAnsi" w:hAnsiTheme="minorHAnsi" w:cs="Tahoma"/>
          <w:b/>
          <w:lang w:val="en-GB"/>
        </w:rPr>
      </w:pPr>
      <w:r>
        <w:rPr>
          <w:rFonts w:asciiTheme="minorHAnsi" w:hAnsiTheme="minorHAnsi" w:cs="Tahoma"/>
          <w:b/>
          <w:lang w:val="en-GB"/>
        </w:rPr>
        <w:t>Cargo worthiness of c</w:t>
      </w:r>
      <w:r w:rsidR="006D3AFE" w:rsidRPr="004C37A0">
        <w:rPr>
          <w:rFonts w:asciiTheme="minorHAnsi" w:hAnsiTheme="minorHAnsi" w:cs="Tahoma"/>
          <w:b/>
          <w:lang w:val="en-GB"/>
        </w:rPr>
        <w:t>arrier</w:t>
      </w:r>
      <w:r w:rsidR="006D3AFE" w:rsidRPr="004C37A0">
        <w:rPr>
          <w:rFonts w:asciiTheme="minorHAnsi" w:hAnsiTheme="minorHAnsi" w:cs="Tahoma"/>
          <w:b/>
          <w:lang w:val="en-GB"/>
        </w:rPr>
        <w:tab/>
      </w:r>
    </w:p>
    <w:p w14:paraId="30ED6DB6"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ab/>
      </w:r>
    </w:p>
    <w:p w14:paraId="1F96A8A0"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You might be requested to give your opinion as to the cargo carrying condition of the vessel. Basic seaworthiness might be an issue such as the integrity of tank hatches and ullage ports. What are the cargo heating arrangements? Following the voyage ensure you obtain a cargo heating Log. Be careful to note pumping &amp; piping arrangements, stripping performance of the vessel, tank coating condition etc.</w:t>
      </w:r>
    </w:p>
    <w:p w14:paraId="71CFBCDE" w14:textId="77777777" w:rsidR="006D3AFE" w:rsidRPr="00BE4BBF" w:rsidRDefault="006D3AFE" w:rsidP="00BE4BBF">
      <w:pPr>
        <w:spacing w:line="276" w:lineRule="auto"/>
        <w:jc w:val="both"/>
        <w:rPr>
          <w:rFonts w:asciiTheme="minorHAnsi" w:hAnsiTheme="minorHAnsi" w:cs="Tahoma"/>
          <w:lang w:val="en-GB"/>
        </w:rPr>
      </w:pPr>
    </w:p>
    <w:p w14:paraId="498D7A13" w14:textId="77777777" w:rsidR="006D3AFE" w:rsidRPr="004C37A0" w:rsidRDefault="006D3AFE" w:rsidP="00BE4BBF">
      <w:pPr>
        <w:spacing w:line="276" w:lineRule="auto"/>
        <w:jc w:val="both"/>
        <w:rPr>
          <w:rFonts w:asciiTheme="minorHAnsi" w:hAnsiTheme="minorHAnsi" w:cs="Tahoma"/>
          <w:b/>
          <w:lang w:val="en-GB"/>
        </w:rPr>
      </w:pPr>
      <w:r w:rsidRPr="004C37A0">
        <w:rPr>
          <w:rFonts w:asciiTheme="minorHAnsi" w:hAnsiTheme="minorHAnsi" w:cs="Tahoma"/>
          <w:b/>
          <w:lang w:val="en-GB"/>
        </w:rPr>
        <w:t>Loss prevention</w:t>
      </w:r>
    </w:p>
    <w:p w14:paraId="5390F442"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ab/>
      </w:r>
      <w:r w:rsidRPr="00BE4BBF">
        <w:rPr>
          <w:rFonts w:asciiTheme="minorHAnsi" w:hAnsiTheme="minorHAnsi" w:cs="Tahoma"/>
          <w:lang w:val="en-GB"/>
        </w:rPr>
        <w:tab/>
      </w:r>
      <w:r w:rsidRPr="00BE4BBF">
        <w:rPr>
          <w:rFonts w:asciiTheme="minorHAnsi" w:hAnsiTheme="minorHAnsi" w:cs="Tahoma"/>
          <w:lang w:val="en-GB"/>
        </w:rPr>
        <w:tab/>
      </w:r>
    </w:p>
    <w:p w14:paraId="7AF75B25"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Where applicable, give the client recommendations as to future action and carriage of similar goods.</w:t>
      </w:r>
    </w:p>
    <w:p w14:paraId="7E708C1B" w14:textId="77777777" w:rsidR="006D3AFE" w:rsidRPr="00BE4BBF" w:rsidRDefault="006D3AFE" w:rsidP="00BE4BBF">
      <w:pPr>
        <w:spacing w:line="276" w:lineRule="auto"/>
        <w:jc w:val="both"/>
        <w:rPr>
          <w:rFonts w:asciiTheme="minorHAnsi" w:hAnsiTheme="minorHAnsi" w:cs="Tahoma"/>
          <w:lang w:val="en-GB"/>
        </w:rPr>
      </w:pPr>
    </w:p>
    <w:p w14:paraId="3EBBD6C7" w14:textId="77777777" w:rsidR="006D3AFE" w:rsidRPr="00BE4BBF" w:rsidRDefault="006D3AFE" w:rsidP="00BE4BBF">
      <w:pPr>
        <w:spacing w:line="276" w:lineRule="auto"/>
        <w:jc w:val="both"/>
        <w:rPr>
          <w:rFonts w:asciiTheme="minorHAnsi" w:hAnsiTheme="minorHAnsi" w:cs="Tahoma"/>
          <w:b/>
          <w:lang w:val="en-GB"/>
        </w:rPr>
      </w:pPr>
      <w:r w:rsidRPr="00BE4BBF">
        <w:rPr>
          <w:rFonts w:asciiTheme="minorHAnsi" w:hAnsiTheme="minorHAnsi" w:cs="Tahoma"/>
          <w:b/>
          <w:lang w:val="en-GB"/>
        </w:rPr>
        <w:t>Essential reading:-</w:t>
      </w:r>
    </w:p>
    <w:p w14:paraId="472B6A95" w14:textId="77777777" w:rsidR="006D3AFE" w:rsidRPr="00BE4BBF" w:rsidRDefault="006D3AFE" w:rsidP="00BE4BBF">
      <w:pPr>
        <w:spacing w:line="276" w:lineRule="auto"/>
        <w:jc w:val="both"/>
        <w:rPr>
          <w:rFonts w:asciiTheme="minorHAnsi" w:hAnsiTheme="minorHAnsi" w:cs="Tahoma"/>
          <w:lang w:val="en-GB"/>
        </w:rPr>
      </w:pPr>
    </w:p>
    <w:p w14:paraId="67A4AB3F"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For Petroleum </w:t>
      </w:r>
    </w:p>
    <w:p w14:paraId="334A76EA" w14:textId="77777777" w:rsidR="006D3AFE" w:rsidRPr="00BE4BBF" w:rsidRDefault="006D3AFE" w:rsidP="00BE4BBF">
      <w:pPr>
        <w:spacing w:line="276" w:lineRule="auto"/>
        <w:jc w:val="both"/>
        <w:rPr>
          <w:rFonts w:asciiTheme="minorHAnsi" w:hAnsiTheme="minorHAnsi" w:cs="Tahoma"/>
          <w:lang w:val="en-GB"/>
        </w:rPr>
      </w:pPr>
    </w:p>
    <w:p w14:paraId="4AC0BF7B"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Energy Institute – A whole range of guidelines produced by the Hydrocarbon Management Committee (HMC) and listed on their website: </w:t>
      </w:r>
      <w:hyperlink r:id="rId22" w:history="1">
        <w:r w:rsidRPr="00BE4BBF">
          <w:rPr>
            <w:rStyle w:val="Hyperlink"/>
            <w:rFonts w:asciiTheme="minorHAnsi" w:hAnsiTheme="minorHAnsi" w:cs="Tahoma"/>
            <w:lang w:val="en-GB"/>
          </w:rPr>
          <w:t>http://www.energyinstpubs.org.uk/</w:t>
        </w:r>
      </w:hyperlink>
      <w:r w:rsidRPr="00BE4BBF">
        <w:rPr>
          <w:rFonts w:asciiTheme="minorHAnsi" w:hAnsiTheme="minorHAnsi" w:cs="Tahoma"/>
          <w:lang w:val="en-GB"/>
        </w:rPr>
        <w:t xml:space="preserve">  </w:t>
      </w:r>
    </w:p>
    <w:p w14:paraId="5F7EAEAB" w14:textId="77777777" w:rsidR="006D3AFE" w:rsidRPr="00BE4BBF" w:rsidRDefault="006D3AFE" w:rsidP="00BE4BBF">
      <w:pPr>
        <w:spacing w:line="276" w:lineRule="auto"/>
        <w:jc w:val="both"/>
        <w:rPr>
          <w:rFonts w:asciiTheme="minorHAnsi" w:hAnsiTheme="minorHAnsi" w:cs="Tahoma"/>
          <w:lang w:val="en-GB"/>
        </w:rPr>
      </w:pPr>
    </w:p>
    <w:p w14:paraId="19FFBFEC" w14:textId="77777777" w:rsidR="006D3AFE" w:rsidRPr="00BE4BBF" w:rsidRDefault="006D3AFE" w:rsidP="00BE4BBF">
      <w:pPr>
        <w:spacing w:line="276" w:lineRule="auto"/>
        <w:jc w:val="both"/>
        <w:rPr>
          <w:rFonts w:asciiTheme="minorHAnsi" w:hAnsiTheme="minorHAnsi" w:cs="Tahoma"/>
          <w:bCs/>
        </w:rPr>
      </w:pPr>
      <w:r w:rsidRPr="00BE4BBF">
        <w:rPr>
          <w:rFonts w:asciiTheme="minorHAnsi" w:hAnsiTheme="minorHAnsi" w:cs="Tahoma"/>
          <w:lang w:val="en-GB"/>
        </w:rPr>
        <w:lastRenderedPageBreak/>
        <w:t xml:space="preserve">Due to the vast number of documents available questions for the BACS exam questions (re: petroleum) will be limited to </w:t>
      </w:r>
      <w:r w:rsidRPr="00BE4BBF">
        <w:rPr>
          <w:rFonts w:asciiTheme="minorHAnsi" w:hAnsiTheme="minorHAnsi" w:cs="Tahoma"/>
          <w:bCs/>
        </w:rPr>
        <w:t xml:space="preserve">HM 28, Procedures for oil cargo measurements by cargo surveyors. Section 1: Crude oil. </w:t>
      </w:r>
    </w:p>
    <w:p w14:paraId="0372867F" w14:textId="77777777" w:rsidR="006D3AFE" w:rsidRPr="00BE4BBF" w:rsidRDefault="006D3AFE" w:rsidP="00BE4BBF">
      <w:pPr>
        <w:spacing w:line="276" w:lineRule="auto"/>
        <w:jc w:val="both"/>
        <w:rPr>
          <w:rFonts w:asciiTheme="minorHAnsi" w:hAnsiTheme="minorHAnsi" w:cs="Tahoma"/>
          <w:lang w:val="en-GB"/>
        </w:rPr>
      </w:pPr>
    </w:p>
    <w:p w14:paraId="5B9E6DBB" w14:textId="77777777" w:rsidR="006D3AFE" w:rsidRPr="004C37A0" w:rsidRDefault="006D3AFE" w:rsidP="00BE4BBF">
      <w:pPr>
        <w:spacing w:line="276" w:lineRule="auto"/>
        <w:jc w:val="both"/>
        <w:rPr>
          <w:rFonts w:asciiTheme="minorHAnsi" w:hAnsiTheme="minorHAnsi" w:cs="Tahoma"/>
          <w:i/>
          <w:lang w:val="en-GB"/>
        </w:rPr>
      </w:pPr>
      <w:r w:rsidRPr="004C37A0">
        <w:rPr>
          <w:rFonts w:asciiTheme="minorHAnsi" w:hAnsiTheme="minorHAnsi" w:cs="Tahoma"/>
          <w:i/>
          <w:lang w:val="en-GB"/>
        </w:rPr>
        <w:t xml:space="preserve">For Chemicals </w:t>
      </w:r>
    </w:p>
    <w:p w14:paraId="67E49698" w14:textId="77777777" w:rsidR="006D3AFE" w:rsidRPr="00BE4BBF" w:rsidRDefault="006D3AFE" w:rsidP="00BE4BBF">
      <w:pPr>
        <w:spacing w:line="276" w:lineRule="auto"/>
        <w:jc w:val="both"/>
        <w:rPr>
          <w:rFonts w:asciiTheme="minorHAnsi" w:hAnsiTheme="minorHAnsi" w:cs="Tahoma"/>
          <w:lang w:val="en-GB"/>
        </w:rPr>
      </w:pPr>
    </w:p>
    <w:p w14:paraId="47722221" w14:textId="77777777" w:rsidR="006D3AFE" w:rsidRPr="00BE4BBF" w:rsidRDefault="006D3AFE" w:rsidP="00BE4BBF">
      <w:pPr>
        <w:spacing w:line="276" w:lineRule="auto"/>
        <w:jc w:val="both"/>
        <w:rPr>
          <w:rFonts w:asciiTheme="minorHAnsi" w:hAnsiTheme="minorHAnsi" w:cs="Tahoma"/>
          <w:bCs/>
        </w:rPr>
      </w:pPr>
      <w:r w:rsidRPr="00BE4BBF">
        <w:rPr>
          <w:rFonts w:asciiTheme="minorHAnsi" w:hAnsiTheme="minorHAnsi" w:cs="Tahoma"/>
          <w:lang w:val="en-GB"/>
        </w:rPr>
        <w:t xml:space="preserve">Energy Institute (as above) for the BACS exam questions (re: chemicals) will be limited to </w:t>
      </w:r>
      <w:r w:rsidRPr="00BE4BBF">
        <w:rPr>
          <w:rFonts w:asciiTheme="minorHAnsi" w:hAnsiTheme="minorHAnsi" w:cs="Tahoma"/>
          <w:bCs/>
        </w:rPr>
        <w:t>HM 51, Procedures for oil cargo measurements by cargo surveyors. (Chemicals.) – once published.</w:t>
      </w:r>
    </w:p>
    <w:p w14:paraId="00942ED3" w14:textId="77777777" w:rsidR="006D3AFE" w:rsidRPr="00BE4BBF" w:rsidRDefault="006D3AFE" w:rsidP="00BE4BBF">
      <w:pPr>
        <w:spacing w:line="276" w:lineRule="auto"/>
        <w:jc w:val="both"/>
        <w:rPr>
          <w:rFonts w:asciiTheme="minorHAnsi" w:hAnsiTheme="minorHAnsi" w:cs="Tahoma"/>
          <w:lang w:val="en-GB"/>
        </w:rPr>
      </w:pPr>
    </w:p>
    <w:p w14:paraId="4FD4F82B" w14:textId="77777777" w:rsidR="006D3AFE" w:rsidRPr="004C37A0" w:rsidRDefault="006D3AFE" w:rsidP="00BE4BBF">
      <w:pPr>
        <w:spacing w:line="276" w:lineRule="auto"/>
        <w:jc w:val="both"/>
        <w:rPr>
          <w:rFonts w:asciiTheme="minorHAnsi" w:hAnsiTheme="minorHAnsi" w:cs="Tahoma"/>
          <w:i/>
          <w:lang w:val="en-GB"/>
        </w:rPr>
      </w:pPr>
      <w:r w:rsidRPr="004C37A0">
        <w:rPr>
          <w:rFonts w:asciiTheme="minorHAnsi" w:hAnsiTheme="minorHAnsi" w:cs="Tahoma"/>
          <w:i/>
          <w:lang w:val="en-GB"/>
        </w:rPr>
        <w:t xml:space="preserve">For Edible oils </w:t>
      </w:r>
    </w:p>
    <w:p w14:paraId="38416735" w14:textId="77777777" w:rsidR="006D3AFE" w:rsidRPr="00BE4BBF" w:rsidRDefault="006D3AFE" w:rsidP="00BE4BBF">
      <w:pPr>
        <w:spacing w:line="276" w:lineRule="auto"/>
        <w:jc w:val="both"/>
        <w:rPr>
          <w:rFonts w:asciiTheme="minorHAnsi" w:hAnsiTheme="minorHAnsi" w:cs="Tahoma"/>
          <w:lang w:val="en-GB"/>
        </w:rPr>
      </w:pPr>
    </w:p>
    <w:p w14:paraId="40213C89"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FOSFA (Federation of Oils, Seeds and Fats Association) Regulations and     associated literature – basic understanding of FOSFA &amp; ISO Regulations. </w:t>
      </w:r>
      <w:hyperlink r:id="rId23" w:history="1">
        <w:r w:rsidRPr="00BE4BBF">
          <w:rPr>
            <w:rStyle w:val="Hyperlink"/>
            <w:rFonts w:asciiTheme="minorHAnsi" w:hAnsiTheme="minorHAnsi" w:cs="Tahoma"/>
            <w:lang w:val="en-GB"/>
          </w:rPr>
          <w:t>http://www.fosfa.org/</w:t>
        </w:r>
      </w:hyperlink>
    </w:p>
    <w:p w14:paraId="561C3D44" w14:textId="77777777" w:rsidR="006D3AFE" w:rsidRPr="00BE4BBF" w:rsidRDefault="006D3AFE" w:rsidP="00BE4BBF">
      <w:pPr>
        <w:spacing w:line="276" w:lineRule="auto"/>
        <w:jc w:val="both"/>
        <w:rPr>
          <w:rFonts w:asciiTheme="minorHAnsi" w:hAnsiTheme="minorHAnsi" w:cs="Tahoma"/>
          <w:lang w:val="en-GB"/>
        </w:rPr>
      </w:pPr>
    </w:p>
    <w:p w14:paraId="14675051"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Many of these documents/standards are regularly updated and new standards for relatively new commodities are being produced i.e. for </w:t>
      </w:r>
      <w:proofErr w:type="gramStart"/>
      <w:r w:rsidRPr="00BE4BBF">
        <w:rPr>
          <w:rFonts w:asciiTheme="minorHAnsi" w:hAnsiTheme="minorHAnsi" w:cs="Tahoma"/>
          <w:lang w:val="en-GB"/>
        </w:rPr>
        <w:t>bio-fuels</w:t>
      </w:r>
      <w:proofErr w:type="gramEnd"/>
      <w:r w:rsidRPr="00BE4BBF">
        <w:rPr>
          <w:rFonts w:asciiTheme="minorHAnsi" w:hAnsiTheme="minorHAnsi" w:cs="Tahoma"/>
          <w:lang w:val="en-GB"/>
        </w:rPr>
        <w:t>. It is down to the surveyor to keep him/</w:t>
      </w:r>
      <w:proofErr w:type="gramStart"/>
      <w:r w:rsidRPr="00BE4BBF">
        <w:rPr>
          <w:rFonts w:asciiTheme="minorHAnsi" w:hAnsiTheme="minorHAnsi" w:cs="Tahoma"/>
          <w:lang w:val="en-GB"/>
        </w:rPr>
        <w:t xml:space="preserve">her </w:t>
      </w:r>
      <w:proofErr w:type="spellStart"/>
      <w:r w:rsidRPr="00BE4BBF">
        <w:rPr>
          <w:rFonts w:asciiTheme="minorHAnsi" w:hAnsiTheme="minorHAnsi" w:cs="Tahoma"/>
          <w:lang w:val="en-GB"/>
        </w:rPr>
        <w:t>self</w:t>
      </w:r>
      <w:proofErr w:type="gramEnd"/>
      <w:r w:rsidRPr="00BE4BBF">
        <w:rPr>
          <w:rFonts w:asciiTheme="minorHAnsi" w:hAnsiTheme="minorHAnsi" w:cs="Tahoma"/>
          <w:lang w:val="en-GB"/>
        </w:rPr>
        <w:t xml:space="preserve"> abreast</w:t>
      </w:r>
      <w:proofErr w:type="spellEnd"/>
      <w:r w:rsidRPr="00BE4BBF">
        <w:rPr>
          <w:rFonts w:asciiTheme="minorHAnsi" w:hAnsiTheme="minorHAnsi" w:cs="Tahoma"/>
          <w:lang w:val="en-GB"/>
        </w:rPr>
        <w:t xml:space="preserve"> of new developments.</w:t>
      </w:r>
    </w:p>
    <w:p w14:paraId="5A80FB81" w14:textId="77777777" w:rsidR="001D32C3" w:rsidRPr="00BE4BBF" w:rsidRDefault="001D32C3" w:rsidP="00BE4BBF">
      <w:pPr>
        <w:spacing w:line="276" w:lineRule="auto"/>
        <w:jc w:val="both"/>
        <w:rPr>
          <w:rFonts w:asciiTheme="minorHAnsi" w:hAnsiTheme="minorHAnsi" w:cs="Tahoma"/>
          <w:lang w:val="en-GB"/>
        </w:rPr>
      </w:pPr>
    </w:p>
    <w:p w14:paraId="4E7F232D" w14:textId="77777777" w:rsidR="006D3AFE" w:rsidRPr="00BE4BBF" w:rsidRDefault="006D3AFE" w:rsidP="00BE4BBF">
      <w:pPr>
        <w:spacing w:line="276" w:lineRule="auto"/>
        <w:jc w:val="both"/>
        <w:rPr>
          <w:rFonts w:asciiTheme="minorHAnsi" w:hAnsiTheme="minorHAnsi" w:cs="Tahoma"/>
          <w:lang w:val="en-GB"/>
        </w:rPr>
      </w:pPr>
    </w:p>
    <w:p w14:paraId="7E755DDE" w14:textId="77777777" w:rsidR="006D3AFE" w:rsidRPr="004C37A0" w:rsidRDefault="006D3AFE" w:rsidP="00BE4BBF">
      <w:pPr>
        <w:spacing w:line="276" w:lineRule="auto"/>
        <w:jc w:val="both"/>
        <w:rPr>
          <w:rFonts w:asciiTheme="minorHAnsi" w:hAnsiTheme="minorHAnsi" w:cs="Tahoma"/>
          <w:i/>
          <w:lang w:val="en-GB"/>
        </w:rPr>
      </w:pPr>
      <w:r w:rsidRPr="004C37A0">
        <w:rPr>
          <w:rFonts w:asciiTheme="minorHAnsi" w:hAnsiTheme="minorHAnsi" w:cs="Tahoma"/>
          <w:i/>
          <w:lang w:val="en-GB"/>
        </w:rPr>
        <w:t>Further Recommended Reading</w:t>
      </w:r>
    </w:p>
    <w:p w14:paraId="779F1CC2" w14:textId="77777777" w:rsidR="006D3AFE" w:rsidRPr="00BE4BBF" w:rsidRDefault="006D3AFE" w:rsidP="00BE4BBF">
      <w:pPr>
        <w:spacing w:line="276" w:lineRule="auto"/>
        <w:jc w:val="both"/>
        <w:rPr>
          <w:rFonts w:asciiTheme="minorHAnsi" w:hAnsiTheme="minorHAnsi" w:cs="Tahoma"/>
          <w:lang w:val="en-GB"/>
        </w:rPr>
      </w:pPr>
    </w:p>
    <w:p w14:paraId="2E1F3C48" w14:textId="77777777" w:rsidR="006D3AFE" w:rsidRPr="00BE4BBF" w:rsidRDefault="006D3AFE" w:rsidP="00BE4BBF">
      <w:pPr>
        <w:spacing w:line="276" w:lineRule="auto"/>
        <w:jc w:val="both"/>
        <w:rPr>
          <w:rFonts w:asciiTheme="minorHAnsi" w:hAnsiTheme="minorHAnsi" w:cs="Tahoma"/>
          <w:lang w:val="en-GB"/>
        </w:rPr>
      </w:pPr>
      <w:r w:rsidRPr="00BE4BBF">
        <w:rPr>
          <w:rFonts w:asciiTheme="minorHAnsi" w:hAnsiTheme="minorHAnsi" w:cs="Tahoma"/>
          <w:lang w:val="en-GB"/>
        </w:rPr>
        <w:t>As indicated previously measurement practice is very much supplier orientated, but one can be guided generally with regards to safety and handling guidelines by certain chapters within ISGOTT, and other EI Standards. Other essential reference information:-</w:t>
      </w:r>
    </w:p>
    <w:p w14:paraId="7F586F18" w14:textId="77777777" w:rsidR="006D3AFE" w:rsidRPr="00BE4BBF" w:rsidRDefault="006D3AFE" w:rsidP="00BE4BBF">
      <w:pPr>
        <w:spacing w:line="276" w:lineRule="auto"/>
        <w:jc w:val="both"/>
        <w:rPr>
          <w:rFonts w:asciiTheme="minorHAnsi" w:hAnsiTheme="minorHAnsi" w:cs="Tahoma"/>
          <w:lang w:val="en-GB"/>
        </w:rPr>
      </w:pPr>
    </w:p>
    <w:p w14:paraId="7EAADCDB" w14:textId="77777777" w:rsidR="006D3AFE" w:rsidRPr="00BE4BBF" w:rsidRDefault="006D3AFE" w:rsidP="00BE4BBF">
      <w:pPr>
        <w:numPr>
          <w:ilvl w:val="0"/>
          <w:numId w:val="38"/>
        </w:numPr>
        <w:spacing w:line="276" w:lineRule="auto"/>
        <w:ind w:left="0" w:firstLine="0"/>
        <w:jc w:val="both"/>
        <w:rPr>
          <w:rFonts w:asciiTheme="minorHAnsi" w:hAnsiTheme="minorHAnsi" w:cs="Tahoma"/>
        </w:rPr>
      </w:pPr>
      <w:r w:rsidRPr="00BE4BBF">
        <w:rPr>
          <w:rFonts w:asciiTheme="minorHAnsi" w:hAnsiTheme="minorHAnsi" w:cs="Tahoma"/>
        </w:rPr>
        <w:t xml:space="preserve">Dangerous Substances and Explosive Atmospheres Regulations (DSEAR), </w:t>
      </w:r>
    </w:p>
    <w:p w14:paraId="546B2A3E" w14:textId="77777777" w:rsidR="004C37A0" w:rsidRDefault="006D3AFE" w:rsidP="00BE4BBF">
      <w:pPr>
        <w:numPr>
          <w:ilvl w:val="0"/>
          <w:numId w:val="38"/>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Health &amp; Safety Executive documents relating to the Control of Substances </w:t>
      </w:r>
    </w:p>
    <w:p w14:paraId="7BE7C88C" w14:textId="2E407C05" w:rsidR="006D3AFE" w:rsidRPr="00BE4BBF" w:rsidRDefault="006D3AFE" w:rsidP="004C37A0">
      <w:pPr>
        <w:spacing w:line="276" w:lineRule="auto"/>
        <w:ind w:left="720"/>
        <w:jc w:val="both"/>
        <w:rPr>
          <w:rFonts w:asciiTheme="minorHAnsi" w:hAnsiTheme="minorHAnsi" w:cs="Tahoma"/>
          <w:lang w:val="en-GB"/>
        </w:rPr>
      </w:pPr>
      <w:r w:rsidRPr="00BE4BBF">
        <w:rPr>
          <w:rFonts w:asciiTheme="minorHAnsi" w:hAnsiTheme="minorHAnsi" w:cs="Tahoma"/>
          <w:lang w:val="en-GB"/>
        </w:rPr>
        <w:t xml:space="preserve">Hazardous to Health (COSHH) or Material safety data sheets (MSDS) </w:t>
      </w:r>
      <w:hyperlink r:id="rId24" w:history="1">
        <w:r w:rsidRPr="00BE4BBF">
          <w:rPr>
            <w:rStyle w:val="Hyperlink"/>
            <w:rFonts w:asciiTheme="minorHAnsi" w:hAnsiTheme="minorHAnsi" w:cs="Tahoma"/>
            <w:lang w:val="en-GB"/>
          </w:rPr>
          <w:t>http://www.hse.gov.uk/coshh/basics/datasheets.htm</w:t>
        </w:r>
      </w:hyperlink>
      <w:r w:rsidRPr="00BE4BBF">
        <w:rPr>
          <w:rFonts w:asciiTheme="minorHAnsi" w:hAnsiTheme="minorHAnsi" w:cs="Tahoma"/>
          <w:lang w:val="en-GB"/>
        </w:rPr>
        <w:t>.</w:t>
      </w:r>
    </w:p>
    <w:p w14:paraId="0605A0F8" w14:textId="77777777" w:rsidR="006D3AFE" w:rsidRPr="00BE4BBF" w:rsidRDefault="006D3AFE" w:rsidP="00BE4BBF">
      <w:pPr>
        <w:numPr>
          <w:ilvl w:val="0"/>
          <w:numId w:val="38"/>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For chemicals also refer to CHIP and CLP Regulations. </w:t>
      </w:r>
    </w:p>
    <w:p w14:paraId="20FCF22F" w14:textId="77777777" w:rsidR="006D3AFE" w:rsidRPr="00BE4BBF" w:rsidRDefault="006D3AFE" w:rsidP="00BE4BBF">
      <w:pPr>
        <w:numPr>
          <w:ilvl w:val="0"/>
          <w:numId w:val="38"/>
        </w:numPr>
        <w:spacing w:line="276" w:lineRule="auto"/>
        <w:ind w:left="0" w:firstLine="0"/>
        <w:jc w:val="both"/>
        <w:rPr>
          <w:rFonts w:asciiTheme="minorHAnsi" w:hAnsiTheme="minorHAnsi" w:cs="Tahoma"/>
          <w:lang w:val="en-GB"/>
        </w:rPr>
      </w:pPr>
      <w:r w:rsidRPr="00BE4BBF">
        <w:rPr>
          <w:rFonts w:asciiTheme="minorHAnsi" w:hAnsiTheme="minorHAnsi" w:cs="Tahoma"/>
          <w:lang w:val="en-GB"/>
        </w:rPr>
        <w:t xml:space="preserve">The Rapid Guide to Hazardous Chemicals in the </w:t>
      </w:r>
      <w:proofErr w:type="gramStart"/>
      <w:r w:rsidRPr="00BE4BBF">
        <w:rPr>
          <w:rFonts w:asciiTheme="minorHAnsi" w:hAnsiTheme="minorHAnsi" w:cs="Tahoma"/>
          <w:lang w:val="en-GB"/>
        </w:rPr>
        <w:t>Work Place</w:t>
      </w:r>
      <w:proofErr w:type="gramEnd"/>
      <w:r w:rsidRPr="00BE4BBF">
        <w:rPr>
          <w:rFonts w:asciiTheme="minorHAnsi" w:hAnsiTheme="minorHAnsi" w:cs="Tahoma"/>
          <w:lang w:val="en-GB"/>
        </w:rPr>
        <w:t xml:space="preserve"> by Lewis, </w:t>
      </w:r>
    </w:p>
    <w:p w14:paraId="22E3AF5F" w14:textId="77777777" w:rsidR="006D3AFE" w:rsidRPr="00BE4BBF" w:rsidRDefault="006D3AFE" w:rsidP="00BE4BBF">
      <w:pPr>
        <w:numPr>
          <w:ilvl w:val="0"/>
          <w:numId w:val="38"/>
        </w:numPr>
        <w:spacing w:line="276" w:lineRule="auto"/>
        <w:ind w:left="0" w:firstLine="0"/>
        <w:jc w:val="both"/>
        <w:rPr>
          <w:rFonts w:asciiTheme="minorHAnsi" w:hAnsiTheme="minorHAnsi" w:cs="Tahoma"/>
          <w:lang w:val="en-GB"/>
        </w:rPr>
      </w:pPr>
      <w:r w:rsidRPr="00BE4BBF">
        <w:rPr>
          <w:rFonts w:asciiTheme="minorHAnsi" w:hAnsiTheme="minorHAnsi" w:cs="Tahoma"/>
          <w:lang w:val="en-GB"/>
        </w:rPr>
        <w:t>Dangerous Properties of Industrial Materials, by Sax.</w:t>
      </w:r>
    </w:p>
    <w:p w14:paraId="13CB8F21" w14:textId="77777777" w:rsidR="006D3AFE" w:rsidRPr="00BE4BBF" w:rsidRDefault="006D3AFE" w:rsidP="00BE4BBF">
      <w:pPr>
        <w:numPr>
          <w:ilvl w:val="0"/>
          <w:numId w:val="38"/>
        </w:numPr>
        <w:spacing w:line="276" w:lineRule="auto"/>
        <w:ind w:left="0" w:firstLine="0"/>
        <w:jc w:val="both"/>
        <w:rPr>
          <w:rFonts w:asciiTheme="minorHAnsi" w:hAnsiTheme="minorHAnsi" w:cs="Tahoma"/>
          <w:lang w:val="en-GB"/>
        </w:rPr>
      </w:pPr>
      <w:r w:rsidRPr="00BE4BBF">
        <w:rPr>
          <w:rFonts w:asciiTheme="minorHAnsi" w:hAnsiTheme="minorHAnsi" w:cs="Tahoma"/>
          <w:lang w:val="en-GB"/>
        </w:rPr>
        <w:t>The Shipment of Edible Oil Cargoes by K.T.H. Farrer.</w:t>
      </w:r>
    </w:p>
    <w:p w14:paraId="033EA0A3" w14:textId="77777777" w:rsidR="006D3AFE" w:rsidRPr="00BE4BBF" w:rsidRDefault="006D3AFE" w:rsidP="00BE4BBF">
      <w:pPr>
        <w:spacing w:line="276" w:lineRule="auto"/>
        <w:jc w:val="both"/>
        <w:rPr>
          <w:rFonts w:asciiTheme="minorHAnsi" w:hAnsiTheme="minorHAnsi" w:cs="Tahoma"/>
          <w:lang w:val="en-GB"/>
        </w:rPr>
      </w:pPr>
    </w:p>
    <w:p w14:paraId="14A530CF" w14:textId="77777777" w:rsidR="00A25327" w:rsidRPr="00BE4BBF" w:rsidRDefault="00A25327" w:rsidP="00BE4BBF">
      <w:pPr>
        <w:spacing w:line="276" w:lineRule="auto"/>
        <w:jc w:val="both"/>
        <w:rPr>
          <w:rFonts w:asciiTheme="minorHAnsi" w:hAnsiTheme="minorHAnsi" w:cs="Tahoma"/>
          <w:lang w:val="en-GB"/>
        </w:rPr>
      </w:pPr>
    </w:p>
    <w:p w14:paraId="204E3365" w14:textId="77777777" w:rsidR="00FA6B5B" w:rsidRDefault="00FA6B5B" w:rsidP="00BE4BBF">
      <w:pPr>
        <w:spacing w:line="276" w:lineRule="auto"/>
        <w:jc w:val="both"/>
        <w:rPr>
          <w:rFonts w:asciiTheme="minorHAnsi" w:hAnsiTheme="minorHAnsi" w:cs="Tahoma"/>
          <w:b/>
          <w:u w:val="single"/>
          <w:lang w:val="en-GB"/>
        </w:rPr>
      </w:pPr>
    </w:p>
    <w:p w14:paraId="686F71C4" w14:textId="77777777" w:rsidR="006771EC" w:rsidRDefault="006771EC" w:rsidP="00BE4BBF">
      <w:pPr>
        <w:spacing w:line="276" w:lineRule="auto"/>
        <w:jc w:val="both"/>
        <w:rPr>
          <w:rFonts w:asciiTheme="minorHAnsi" w:hAnsiTheme="minorHAnsi" w:cs="Tahoma"/>
          <w:b/>
          <w:u w:val="single"/>
          <w:lang w:val="en-GB"/>
        </w:rPr>
      </w:pPr>
    </w:p>
    <w:p w14:paraId="73166B07" w14:textId="77777777" w:rsidR="00FA6B5B" w:rsidRPr="006771EC" w:rsidRDefault="00FA6B5B" w:rsidP="006771EC">
      <w:pPr>
        <w:spacing w:line="276" w:lineRule="auto"/>
        <w:jc w:val="center"/>
        <w:rPr>
          <w:rFonts w:asciiTheme="minorHAnsi" w:hAnsiTheme="minorHAnsi" w:cs="Tahoma"/>
          <w:b/>
          <w:sz w:val="32"/>
          <w:szCs w:val="32"/>
          <w:u w:val="single"/>
          <w:lang w:val="en-GB"/>
        </w:rPr>
      </w:pPr>
    </w:p>
    <w:p w14:paraId="02341A33" w14:textId="4ED0F4BA" w:rsidR="00FA6B5B" w:rsidRPr="006771EC" w:rsidRDefault="00FA6B5B" w:rsidP="006771EC">
      <w:pPr>
        <w:spacing w:line="276" w:lineRule="auto"/>
        <w:jc w:val="center"/>
        <w:rPr>
          <w:rFonts w:asciiTheme="minorHAnsi" w:hAnsiTheme="minorHAnsi" w:cs="Tahoma"/>
          <w:b/>
          <w:sz w:val="32"/>
          <w:szCs w:val="32"/>
          <w:u w:val="single"/>
          <w:lang w:val="en-GB"/>
        </w:rPr>
      </w:pPr>
      <w:r w:rsidRPr="006771EC">
        <w:rPr>
          <w:rFonts w:asciiTheme="minorHAnsi" w:hAnsiTheme="minorHAnsi" w:cs="Tahoma"/>
          <w:b/>
          <w:sz w:val="32"/>
          <w:szCs w:val="32"/>
          <w:u w:val="single"/>
          <w:lang w:val="en-GB"/>
        </w:rPr>
        <w:t xml:space="preserve">PART </w:t>
      </w:r>
      <w:r w:rsidR="004C37A0">
        <w:rPr>
          <w:rFonts w:asciiTheme="minorHAnsi" w:hAnsiTheme="minorHAnsi" w:cs="Tahoma"/>
          <w:b/>
          <w:sz w:val="32"/>
          <w:szCs w:val="32"/>
          <w:u w:val="single"/>
          <w:lang w:val="en-GB"/>
        </w:rPr>
        <w:t>5</w:t>
      </w:r>
      <w:r w:rsidRPr="006771EC">
        <w:rPr>
          <w:rFonts w:asciiTheme="minorHAnsi" w:hAnsiTheme="minorHAnsi" w:cs="Tahoma"/>
          <w:b/>
          <w:sz w:val="32"/>
          <w:szCs w:val="32"/>
          <w:u w:val="single"/>
          <w:lang w:val="en-GB"/>
        </w:rPr>
        <w:t>. DANGEROUS GOODS</w:t>
      </w:r>
      <w:r w:rsidR="00684887" w:rsidRPr="006771EC">
        <w:rPr>
          <w:rFonts w:asciiTheme="minorHAnsi" w:hAnsiTheme="minorHAnsi" w:cs="Tahoma"/>
          <w:b/>
          <w:sz w:val="32"/>
          <w:szCs w:val="32"/>
          <w:u w:val="single"/>
          <w:lang w:val="en-GB"/>
        </w:rPr>
        <w:t xml:space="preserve"> AND THE IMDG CODE</w:t>
      </w:r>
      <w:r w:rsidRPr="006771EC">
        <w:rPr>
          <w:rFonts w:asciiTheme="minorHAnsi" w:hAnsiTheme="minorHAnsi" w:cs="Tahoma"/>
          <w:b/>
          <w:sz w:val="32"/>
          <w:szCs w:val="32"/>
          <w:u w:val="single"/>
          <w:lang w:val="en-GB"/>
        </w:rPr>
        <w:t>.</w:t>
      </w:r>
    </w:p>
    <w:p w14:paraId="23DDD83E" w14:textId="77777777" w:rsidR="00FA6B5B" w:rsidRPr="00BE4BBF" w:rsidRDefault="00FA6B5B" w:rsidP="00BE4BBF">
      <w:pPr>
        <w:spacing w:line="276" w:lineRule="auto"/>
        <w:jc w:val="both"/>
        <w:rPr>
          <w:rFonts w:asciiTheme="minorHAnsi" w:hAnsiTheme="minorHAnsi" w:cs="Tahoma"/>
          <w:lang w:val="en-GB"/>
        </w:rPr>
      </w:pPr>
    </w:p>
    <w:p w14:paraId="4F27DBF6" w14:textId="00B08EA6" w:rsidR="00097BE1" w:rsidRDefault="00097BE1" w:rsidP="00BE4BBF">
      <w:pPr>
        <w:spacing w:line="276" w:lineRule="auto"/>
        <w:jc w:val="both"/>
        <w:rPr>
          <w:rFonts w:asciiTheme="minorHAnsi" w:hAnsiTheme="minorHAnsi" w:cs="Tahoma"/>
          <w:b/>
          <w:lang w:val="en-GB"/>
        </w:rPr>
      </w:pPr>
      <w:r>
        <w:rPr>
          <w:rFonts w:asciiTheme="minorHAnsi" w:hAnsiTheme="minorHAnsi" w:cs="Tahoma"/>
          <w:b/>
          <w:lang w:val="en-GB"/>
        </w:rPr>
        <w:t xml:space="preserve">5.1 – INTRODUCITON </w:t>
      </w:r>
    </w:p>
    <w:p w14:paraId="105D27E9" w14:textId="77777777" w:rsidR="00097BE1" w:rsidRPr="00097BE1" w:rsidRDefault="00097BE1" w:rsidP="00BE4BBF">
      <w:pPr>
        <w:spacing w:line="276" w:lineRule="auto"/>
        <w:jc w:val="both"/>
        <w:rPr>
          <w:rFonts w:asciiTheme="minorHAnsi" w:hAnsiTheme="minorHAnsi" w:cs="Tahoma"/>
          <w:b/>
          <w:lang w:val="en-GB"/>
        </w:rPr>
      </w:pPr>
    </w:p>
    <w:p w14:paraId="10BD8178" w14:textId="77777777" w:rsidR="00684887" w:rsidRPr="00BE4BBF" w:rsidRDefault="00684887" w:rsidP="00BE4BBF">
      <w:pPr>
        <w:spacing w:line="276" w:lineRule="auto"/>
        <w:jc w:val="both"/>
        <w:rPr>
          <w:rFonts w:asciiTheme="minorHAnsi" w:hAnsiTheme="minorHAnsi" w:cs="Tahoma"/>
          <w:lang w:val="en-GB"/>
        </w:rPr>
      </w:pPr>
      <w:r w:rsidRPr="00BE4BBF">
        <w:rPr>
          <w:rFonts w:asciiTheme="minorHAnsi" w:hAnsiTheme="minorHAnsi" w:cs="Tahoma"/>
          <w:lang w:val="en-GB"/>
        </w:rPr>
        <w:t>Some materials shipped as cargo may be dangerous to the vessels or vehicles that carry them, to people (whether involved in carrying or handling them or not) or to the environment.</w:t>
      </w:r>
    </w:p>
    <w:p w14:paraId="511C92E3" w14:textId="77777777" w:rsidR="00684887" w:rsidRPr="00BE4BBF" w:rsidRDefault="00684887" w:rsidP="00BE4BBF">
      <w:pPr>
        <w:spacing w:line="276" w:lineRule="auto"/>
        <w:jc w:val="both"/>
        <w:rPr>
          <w:rFonts w:asciiTheme="minorHAnsi" w:hAnsiTheme="minorHAnsi" w:cs="Tahoma"/>
          <w:lang w:val="en-GB"/>
        </w:rPr>
      </w:pPr>
    </w:p>
    <w:p w14:paraId="503BF471" w14:textId="77777777" w:rsidR="00684887" w:rsidRPr="00BE4BBF" w:rsidRDefault="00684887" w:rsidP="00BE4BBF">
      <w:pPr>
        <w:spacing w:line="276" w:lineRule="auto"/>
        <w:jc w:val="both"/>
        <w:rPr>
          <w:rFonts w:asciiTheme="minorHAnsi" w:hAnsiTheme="minorHAnsi" w:cs="Tahoma"/>
          <w:lang w:val="en-GB"/>
        </w:rPr>
      </w:pPr>
      <w:r w:rsidRPr="00BE4BBF">
        <w:rPr>
          <w:rFonts w:asciiTheme="minorHAnsi" w:hAnsiTheme="minorHAnsi" w:cs="Tahoma"/>
          <w:lang w:val="en-GB"/>
        </w:rPr>
        <w:t>In the modern logistics environment, where most cargo travels in containers or on a number of conveyances between origin and destination, it is vital that there should be a common agreement on what constitutes a hazardous material; exactly what the hazards are; how the material is to be declared and identified as hazardous; how it is packed, handled and stowed in order to mitigate the risk of a leakage or other accident.</w:t>
      </w:r>
    </w:p>
    <w:p w14:paraId="271D750F" w14:textId="77777777" w:rsidR="00684887" w:rsidRPr="00BE4BBF" w:rsidRDefault="00684887" w:rsidP="00BE4BBF">
      <w:pPr>
        <w:spacing w:line="276" w:lineRule="auto"/>
        <w:jc w:val="both"/>
        <w:rPr>
          <w:rFonts w:asciiTheme="minorHAnsi" w:hAnsiTheme="minorHAnsi" w:cs="Tahoma"/>
          <w:lang w:val="en-GB"/>
        </w:rPr>
      </w:pPr>
    </w:p>
    <w:p w14:paraId="30208A68" w14:textId="77777777" w:rsidR="00684887" w:rsidRPr="00BE4BBF" w:rsidRDefault="00684887" w:rsidP="00BE4BBF">
      <w:pPr>
        <w:spacing w:line="276" w:lineRule="auto"/>
        <w:jc w:val="both"/>
        <w:rPr>
          <w:rFonts w:asciiTheme="minorHAnsi" w:hAnsiTheme="minorHAnsi" w:cs="Tahoma"/>
          <w:lang w:val="en-GB"/>
        </w:rPr>
      </w:pPr>
      <w:r w:rsidRPr="00BE4BBF">
        <w:rPr>
          <w:rFonts w:asciiTheme="minorHAnsi" w:hAnsiTheme="minorHAnsi" w:cs="Tahoma"/>
          <w:lang w:val="en-GB"/>
        </w:rPr>
        <w:t>The International Maritime Dangerous Goods (IMDG) Code was developed as a uniform International code for the transport of dangerous goods by sea covering such matters as packing, container traffic and stowage, with particular reference to the segregation of incompatible substances.  Candidates should have a good knowledge of this publication.</w:t>
      </w:r>
    </w:p>
    <w:p w14:paraId="6B6A75F8" w14:textId="77777777" w:rsidR="00684887" w:rsidRPr="00BE4BBF" w:rsidRDefault="00684887" w:rsidP="00BE4BBF">
      <w:pPr>
        <w:spacing w:line="276" w:lineRule="auto"/>
        <w:jc w:val="both"/>
        <w:rPr>
          <w:rFonts w:asciiTheme="minorHAnsi" w:hAnsiTheme="minorHAnsi" w:cs="Tahoma"/>
          <w:lang w:val="en-GB"/>
        </w:rPr>
      </w:pPr>
    </w:p>
    <w:p w14:paraId="6E3CA227" w14:textId="77777777" w:rsidR="00684887" w:rsidRPr="00BE4BBF" w:rsidRDefault="00684887" w:rsidP="00BE4BBF">
      <w:pPr>
        <w:spacing w:line="276" w:lineRule="auto"/>
        <w:jc w:val="both"/>
        <w:rPr>
          <w:rFonts w:asciiTheme="minorHAnsi" w:hAnsiTheme="minorHAnsi" w:cs="Tahoma"/>
          <w:lang w:val="en-GB"/>
        </w:rPr>
      </w:pPr>
      <w:r w:rsidRPr="00BE4BBF">
        <w:rPr>
          <w:rFonts w:asciiTheme="minorHAnsi" w:hAnsiTheme="minorHAnsi" w:cs="Tahoma"/>
          <w:lang w:val="en-GB"/>
        </w:rPr>
        <w:t>The development of the IMDG code dates back to the 1960 Safety of Life at Sea conference, which recommended that Governments should adopt a uniform international code for the transport of dangerous goods by sea to supplement the regulations contained in the 1960 International convention for the Safety of Life at Sea (SOLAS).  The 20188 edition is the latest edition of this publication.</w:t>
      </w:r>
    </w:p>
    <w:p w14:paraId="2725A423" w14:textId="77777777" w:rsidR="00684887" w:rsidRPr="00BE4BBF" w:rsidRDefault="00684887" w:rsidP="00BE4BBF">
      <w:pPr>
        <w:spacing w:line="276" w:lineRule="auto"/>
        <w:jc w:val="both"/>
        <w:rPr>
          <w:rFonts w:asciiTheme="minorHAnsi" w:hAnsiTheme="minorHAnsi" w:cs="Tahoma"/>
          <w:lang w:val="en-GB"/>
        </w:rPr>
      </w:pPr>
    </w:p>
    <w:p w14:paraId="6A1690D4" w14:textId="77777777" w:rsidR="00684887" w:rsidRPr="00BE4BBF" w:rsidRDefault="00684887"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A resolution adopted by the 1960 conference said that the proposed code </w:t>
      </w:r>
      <w:r w:rsidR="009315EF" w:rsidRPr="00BE4BBF">
        <w:rPr>
          <w:rFonts w:asciiTheme="minorHAnsi" w:hAnsiTheme="minorHAnsi" w:cs="Tahoma"/>
          <w:lang w:val="en-GB"/>
        </w:rPr>
        <w:t>should cover such matters as packing, container traffic and stowage, with particular reference to the segregation of incompatible substances.</w:t>
      </w:r>
    </w:p>
    <w:p w14:paraId="7EBF051B" w14:textId="77777777" w:rsidR="009315EF" w:rsidRPr="00BE4BBF" w:rsidRDefault="009315EF" w:rsidP="00BE4BBF">
      <w:pPr>
        <w:spacing w:line="276" w:lineRule="auto"/>
        <w:jc w:val="both"/>
        <w:rPr>
          <w:rFonts w:asciiTheme="minorHAnsi" w:hAnsiTheme="minorHAnsi" w:cs="Tahoma"/>
          <w:lang w:val="en-GB"/>
        </w:rPr>
      </w:pPr>
    </w:p>
    <w:p w14:paraId="0133D2D3" w14:textId="77777777" w:rsidR="009315EF" w:rsidRPr="00BE4BBF" w:rsidRDefault="009315EF" w:rsidP="00BE4BBF">
      <w:pPr>
        <w:spacing w:line="276" w:lineRule="auto"/>
        <w:jc w:val="both"/>
        <w:rPr>
          <w:rFonts w:asciiTheme="minorHAnsi" w:hAnsiTheme="minorHAnsi" w:cs="Tahoma"/>
          <w:lang w:val="en-GB"/>
        </w:rPr>
      </w:pPr>
      <w:r w:rsidRPr="00BE4BBF">
        <w:rPr>
          <w:rFonts w:asciiTheme="minorHAnsi" w:hAnsiTheme="minorHAnsi" w:cs="Tahoma"/>
          <w:lang w:val="en-GB"/>
        </w:rPr>
        <w:t>A working group of IMO’s Maritime Safety committee began preparing the Code in 1961, in close co-operation with the United Nations Committee of Experts on the Transport of Dangerous Goods, which in a 1956 report had established minimum requirements for the transport of dangerous goods by all modes of transport.</w:t>
      </w:r>
    </w:p>
    <w:p w14:paraId="3C2B9F6D" w14:textId="77777777" w:rsidR="009315EF" w:rsidRPr="00BE4BBF" w:rsidRDefault="009315EF" w:rsidP="00BE4BBF">
      <w:pPr>
        <w:spacing w:line="276" w:lineRule="auto"/>
        <w:jc w:val="both"/>
        <w:rPr>
          <w:rFonts w:asciiTheme="minorHAnsi" w:hAnsiTheme="minorHAnsi" w:cs="Tahoma"/>
          <w:lang w:val="en-GB"/>
        </w:rPr>
      </w:pPr>
    </w:p>
    <w:p w14:paraId="708FE9F8" w14:textId="77777777" w:rsidR="009315EF" w:rsidRPr="00BE4BBF" w:rsidRDefault="009315EF" w:rsidP="00BE4BBF">
      <w:pPr>
        <w:spacing w:line="276" w:lineRule="auto"/>
        <w:jc w:val="both"/>
        <w:rPr>
          <w:rFonts w:asciiTheme="minorHAnsi" w:hAnsiTheme="minorHAnsi" w:cs="Tahoma"/>
          <w:lang w:val="en-GB"/>
        </w:rPr>
      </w:pPr>
      <w:r w:rsidRPr="00BE4BBF">
        <w:rPr>
          <w:rFonts w:asciiTheme="minorHAnsi" w:hAnsiTheme="minorHAnsi" w:cs="Tahoma"/>
          <w:lang w:val="en-GB"/>
        </w:rPr>
        <w:t>Since its adoption by the 4</w:t>
      </w:r>
      <w:r w:rsidRPr="00BE4BBF">
        <w:rPr>
          <w:rFonts w:asciiTheme="minorHAnsi" w:hAnsiTheme="minorHAnsi" w:cs="Tahoma"/>
          <w:vertAlign w:val="superscript"/>
          <w:lang w:val="en-GB"/>
        </w:rPr>
        <w:t>th</w:t>
      </w:r>
      <w:r w:rsidRPr="00BE4BBF">
        <w:rPr>
          <w:rFonts w:asciiTheme="minorHAnsi" w:hAnsiTheme="minorHAnsi" w:cs="Tahoma"/>
          <w:lang w:val="en-GB"/>
        </w:rPr>
        <w:t xml:space="preserve"> IMO Assembly in 1965, the IMDG Code has undergone many changes, both in appearance and content to keep pace with the ever-changing industry needs.  Amendments that do not affect the principles upon which the Code is </w:t>
      </w:r>
      <w:r w:rsidRPr="00BE4BBF">
        <w:rPr>
          <w:rFonts w:asciiTheme="minorHAnsi" w:hAnsiTheme="minorHAnsi" w:cs="Tahoma"/>
          <w:lang w:val="en-GB"/>
        </w:rPr>
        <w:lastRenderedPageBreak/>
        <w:t>based may be adopted by the MSC, allowing IMO to respond to transport developments in reasonable time.</w:t>
      </w:r>
    </w:p>
    <w:p w14:paraId="5C0FBE70" w14:textId="77777777" w:rsidR="009315EF" w:rsidRPr="00BE4BBF" w:rsidRDefault="009315EF" w:rsidP="00BE4BBF">
      <w:pPr>
        <w:spacing w:line="276" w:lineRule="auto"/>
        <w:jc w:val="both"/>
        <w:rPr>
          <w:rFonts w:asciiTheme="minorHAnsi" w:hAnsiTheme="minorHAnsi" w:cs="Tahoma"/>
          <w:lang w:val="en-GB"/>
        </w:rPr>
      </w:pPr>
    </w:p>
    <w:p w14:paraId="6309A587" w14:textId="77777777" w:rsidR="009315EF" w:rsidRPr="00BE4BBF" w:rsidRDefault="009315EF" w:rsidP="00BE4BBF">
      <w:pPr>
        <w:spacing w:line="276" w:lineRule="auto"/>
        <w:jc w:val="both"/>
        <w:rPr>
          <w:rFonts w:asciiTheme="minorHAnsi" w:hAnsiTheme="minorHAnsi" w:cs="Tahoma"/>
          <w:lang w:val="en-GB"/>
        </w:rPr>
      </w:pPr>
    </w:p>
    <w:p w14:paraId="042019E4" w14:textId="77777777" w:rsidR="009315EF" w:rsidRPr="00BE4BBF" w:rsidRDefault="009315EF" w:rsidP="00BE4BBF">
      <w:pPr>
        <w:spacing w:line="276" w:lineRule="auto"/>
        <w:jc w:val="both"/>
        <w:rPr>
          <w:rFonts w:asciiTheme="minorHAnsi" w:hAnsiTheme="minorHAnsi" w:cs="Tahoma"/>
          <w:lang w:val="en-GB"/>
        </w:rPr>
      </w:pPr>
      <w:r w:rsidRPr="00BE4BBF">
        <w:rPr>
          <w:rFonts w:asciiTheme="minorHAnsi" w:hAnsiTheme="minorHAnsi" w:cs="Tahoma"/>
          <w:lang w:val="en-GB"/>
        </w:rPr>
        <w:t>Amendments to the IMDG Code originate from two sources; proposals submitted directly to IMO by Member States and amendments required to take into account of changes to the United Nations Recommendations on the transport of dangerous goods which set the basic requirements for all transport modes.</w:t>
      </w:r>
    </w:p>
    <w:p w14:paraId="5E8DFE3E" w14:textId="77777777" w:rsidR="009315EF" w:rsidRPr="00BE4BBF" w:rsidRDefault="009315EF" w:rsidP="00BE4BBF">
      <w:pPr>
        <w:spacing w:line="276" w:lineRule="auto"/>
        <w:jc w:val="both"/>
        <w:rPr>
          <w:rFonts w:asciiTheme="minorHAnsi" w:hAnsiTheme="minorHAnsi" w:cs="Tahoma"/>
          <w:lang w:val="en-GB"/>
        </w:rPr>
      </w:pPr>
    </w:p>
    <w:p w14:paraId="085F7621" w14:textId="77777777" w:rsidR="009315EF" w:rsidRPr="00BE4BBF" w:rsidRDefault="009315EF" w:rsidP="00BE4BBF">
      <w:pPr>
        <w:spacing w:line="276" w:lineRule="auto"/>
        <w:jc w:val="both"/>
        <w:rPr>
          <w:rFonts w:asciiTheme="minorHAnsi" w:hAnsiTheme="minorHAnsi" w:cs="Tahoma"/>
          <w:lang w:val="en-GB"/>
        </w:rPr>
      </w:pPr>
      <w:r w:rsidRPr="00BE4BBF">
        <w:rPr>
          <w:rFonts w:asciiTheme="minorHAnsi" w:hAnsiTheme="minorHAnsi" w:cs="Tahoma"/>
          <w:lang w:val="en-GB"/>
        </w:rPr>
        <w:t>Amendments to the provisions of the United Nations Recommendations are made on a two</w:t>
      </w:r>
      <w:r w:rsidR="00911301" w:rsidRPr="00BE4BBF">
        <w:rPr>
          <w:rFonts w:asciiTheme="minorHAnsi" w:hAnsiTheme="minorHAnsi" w:cs="Tahoma"/>
          <w:lang w:val="en-GB"/>
        </w:rPr>
        <w:t>-</w:t>
      </w:r>
      <w:r w:rsidRPr="00BE4BBF">
        <w:rPr>
          <w:rFonts w:asciiTheme="minorHAnsi" w:hAnsiTheme="minorHAnsi" w:cs="Tahoma"/>
          <w:lang w:val="en-GB"/>
        </w:rPr>
        <w:t>yearly cycle and approximately two years after their adoption, the authorities responsible for regulating the various transport modes adopt them.  In that way a basic set of requirements applicable to all modes of transport is established and implemented</w:t>
      </w:r>
      <w:r w:rsidR="00681C6D" w:rsidRPr="00BE4BBF">
        <w:rPr>
          <w:rFonts w:asciiTheme="minorHAnsi" w:hAnsiTheme="minorHAnsi" w:cs="Tahoma"/>
          <w:lang w:val="en-GB"/>
        </w:rPr>
        <w:t xml:space="preserve">, thus </w:t>
      </w:r>
      <w:proofErr w:type="spellStart"/>
      <w:r w:rsidR="00681C6D" w:rsidRPr="00BE4BBF">
        <w:rPr>
          <w:rFonts w:asciiTheme="minorHAnsi" w:hAnsiTheme="minorHAnsi" w:cs="Tahoma"/>
          <w:lang w:val="en-GB"/>
        </w:rPr>
        <w:t>ensuing</w:t>
      </w:r>
      <w:proofErr w:type="spellEnd"/>
      <w:r w:rsidR="00681C6D" w:rsidRPr="00BE4BBF">
        <w:rPr>
          <w:rFonts w:asciiTheme="minorHAnsi" w:hAnsiTheme="minorHAnsi" w:cs="Tahoma"/>
          <w:lang w:val="en-GB"/>
        </w:rPr>
        <w:t xml:space="preserve"> that difficulties are not encountered at intermodal interfaces.</w:t>
      </w:r>
    </w:p>
    <w:p w14:paraId="51438F27" w14:textId="77777777" w:rsidR="00681C6D" w:rsidRPr="00BE4BBF" w:rsidRDefault="00681C6D" w:rsidP="00BE4BBF">
      <w:pPr>
        <w:spacing w:line="276" w:lineRule="auto"/>
        <w:jc w:val="both"/>
        <w:rPr>
          <w:rFonts w:asciiTheme="minorHAnsi" w:hAnsiTheme="minorHAnsi" w:cs="Tahoma"/>
          <w:lang w:val="en-GB"/>
        </w:rPr>
      </w:pPr>
    </w:p>
    <w:p w14:paraId="27D7A9BB" w14:textId="77777777" w:rsidR="00681C6D" w:rsidRPr="00BE4BBF" w:rsidRDefault="00681C6D" w:rsidP="00BE4BBF">
      <w:pPr>
        <w:spacing w:line="276" w:lineRule="auto"/>
        <w:jc w:val="both"/>
        <w:rPr>
          <w:rFonts w:asciiTheme="minorHAnsi" w:hAnsiTheme="minorHAnsi" w:cs="Tahoma"/>
          <w:lang w:val="en-GB"/>
        </w:rPr>
      </w:pPr>
      <w:r w:rsidRPr="00BE4BBF">
        <w:rPr>
          <w:rFonts w:asciiTheme="minorHAnsi" w:hAnsiTheme="minorHAnsi" w:cs="Tahoma"/>
          <w:lang w:val="en-GB"/>
        </w:rPr>
        <w:t>For the purpose of the Code, dangerous goods are classified in different classes, to sub-divide a number of these classes and to define and describe characteristics and properties of the substances, material and articles that would fall within each class or division.  General provisions for each class and division are given.  Individual dangerous goods are listed in the Dangerous Goods List, with the class and any specific requirements.</w:t>
      </w:r>
    </w:p>
    <w:p w14:paraId="17972741" w14:textId="77777777" w:rsidR="00681C6D" w:rsidRPr="00BE4BBF" w:rsidRDefault="00681C6D" w:rsidP="00BE4BBF">
      <w:pPr>
        <w:spacing w:line="276" w:lineRule="auto"/>
        <w:jc w:val="both"/>
        <w:rPr>
          <w:rFonts w:asciiTheme="minorHAnsi" w:hAnsiTheme="minorHAnsi" w:cs="Tahoma"/>
          <w:lang w:val="en-GB"/>
        </w:rPr>
      </w:pPr>
    </w:p>
    <w:p w14:paraId="1CC9A48F" w14:textId="77777777" w:rsidR="00681C6D" w:rsidRPr="00BE4BBF" w:rsidRDefault="00681C6D" w:rsidP="00BE4BBF">
      <w:pPr>
        <w:spacing w:line="276" w:lineRule="auto"/>
        <w:jc w:val="both"/>
        <w:rPr>
          <w:rFonts w:asciiTheme="minorHAnsi" w:hAnsiTheme="minorHAnsi" w:cs="Tahoma"/>
          <w:lang w:val="en-GB"/>
        </w:rPr>
      </w:pPr>
      <w:r w:rsidRPr="00BE4BBF">
        <w:rPr>
          <w:rFonts w:asciiTheme="minorHAnsi" w:hAnsiTheme="minorHAnsi" w:cs="Tahoma"/>
          <w:lang w:val="en-GB"/>
        </w:rPr>
        <w:t>In accordance with the criteria for the selection of marine pollutants for the purposes on Annex III of the International Convention for the Prevention of Pollution from ships, 1973, as modified by the Protocol of 1978 relating thereto (MARPOL 73/78), a number of dangerous substances in the various classes have also been identified as substances harmful to the marine environment (MARINE POLLUTANTS).</w:t>
      </w:r>
    </w:p>
    <w:p w14:paraId="7EBAC169" w14:textId="77777777" w:rsidR="00BF2C77" w:rsidRPr="00BE4BBF" w:rsidRDefault="00BF2C77" w:rsidP="00BE4BBF">
      <w:pPr>
        <w:spacing w:line="276" w:lineRule="auto"/>
        <w:jc w:val="both"/>
        <w:rPr>
          <w:rFonts w:asciiTheme="minorHAnsi" w:hAnsiTheme="minorHAnsi" w:cs="Tahoma"/>
          <w:lang w:val="en-GB"/>
        </w:rPr>
      </w:pPr>
    </w:p>
    <w:p w14:paraId="5D9AD393" w14:textId="77777777" w:rsidR="00BF2C77" w:rsidRPr="00BE4BBF" w:rsidRDefault="00BF2C77" w:rsidP="00BE4BBF">
      <w:pPr>
        <w:spacing w:line="276" w:lineRule="auto"/>
        <w:jc w:val="both"/>
        <w:rPr>
          <w:rFonts w:asciiTheme="minorHAnsi" w:hAnsiTheme="minorHAnsi" w:cs="Tahoma"/>
          <w:lang w:val="en-GB"/>
        </w:rPr>
      </w:pPr>
    </w:p>
    <w:p w14:paraId="17B3A71D" w14:textId="77777777" w:rsidR="00BF2C77" w:rsidRPr="00BE4BBF" w:rsidRDefault="00BF2C77" w:rsidP="00BE4BBF">
      <w:pPr>
        <w:spacing w:line="276" w:lineRule="auto"/>
        <w:jc w:val="both"/>
        <w:rPr>
          <w:rFonts w:asciiTheme="minorHAnsi" w:hAnsiTheme="minorHAnsi" w:cs="Tahoma"/>
          <w:lang w:val="en-GB"/>
        </w:rPr>
      </w:pPr>
    </w:p>
    <w:p w14:paraId="621ECEE9" w14:textId="77777777" w:rsidR="00BF2C77" w:rsidRPr="00BE4BBF" w:rsidRDefault="00BF2C77" w:rsidP="00BE4BBF">
      <w:pPr>
        <w:spacing w:line="276" w:lineRule="auto"/>
        <w:jc w:val="both"/>
        <w:rPr>
          <w:rFonts w:asciiTheme="minorHAnsi" w:hAnsiTheme="minorHAnsi" w:cs="Tahoma"/>
          <w:lang w:val="en-GB"/>
        </w:rPr>
      </w:pPr>
    </w:p>
    <w:p w14:paraId="52F4B682" w14:textId="77777777" w:rsidR="00BF2C77" w:rsidRPr="00BE4BBF" w:rsidRDefault="00BF2C77" w:rsidP="00BE4BBF">
      <w:pPr>
        <w:spacing w:line="276" w:lineRule="auto"/>
        <w:jc w:val="both"/>
        <w:rPr>
          <w:rFonts w:asciiTheme="minorHAnsi" w:hAnsiTheme="minorHAnsi" w:cs="Tahoma"/>
          <w:lang w:val="en-GB"/>
        </w:rPr>
      </w:pPr>
    </w:p>
    <w:p w14:paraId="110A685B" w14:textId="77777777" w:rsidR="00BF2C77" w:rsidRPr="00BE4BBF" w:rsidRDefault="00BF2C77" w:rsidP="00BE4BBF">
      <w:pPr>
        <w:spacing w:line="276" w:lineRule="auto"/>
        <w:jc w:val="both"/>
        <w:rPr>
          <w:rFonts w:asciiTheme="minorHAnsi" w:hAnsiTheme="minorHAnsi" w:cs="Tahoma"/>
          <w:lang w:val="en-GB"/>
        </w:rPr>
      </w:pPr>
    </w:p>
    <w:p w14:paraId="57521757" w14:textId="77777777" w:rsidR="00BF2C77" w:rsidRPr="00BE4BBF" w:rsidRDefault="00BF2C77" w:rsidP="00BE4BBF">
      <w:pPr>
        <w:spacing w:line="276" w:lineRule="auto"/>
        <w:jc w:val="both"/>
        <w:rPr>
          <w:rFonts w:asciiTheme="minorHAnsi" w:hAnsiTheme="minorHAnsi" w:cs="Tahoma"/>
          <w:lang w:val="en-GB"/>
        </w:rPr>
      </w:pPr>
    </w:p>
    <w:p w14:paraId="03564BDC" w14:textId="77777777" w:rsidR="00BF2C77" w:rsidRPr="00BE4BBF" w:rsidRDefault="00BF2C77" w:rsidP="00BE4BBF">
      <w:pPr>
        <w:spacing w:line="276" w:lineRule="auto"/>
        <w:jc w:val="both"/>
        <w:rPr>
          <w:rFonts w:asciiTheme="minorHAnsi" w:hAnsiTheme="minorHAnsi" w:cs="Tahoma"/>
          <w:lang w:val="en-GB"/>
        </w:rPr>
      </w:pPr>
    </w:p>
    <w:p w14:paraId="20A8F5F0" w14:textId="77777777" w:rsidR="00BF2C77" w:rsidRPr="00BE4BBF" w:rsidRDefault="00BF2C77" w:rsidP="00BE4BBF">
      <w:pPr>
        <w:spacing w:line="276" w:lineRule="auto"/>
        <w:jc w:val="both"/>
        <w:rPr>
          <w:rFonts w:asciiTheme="minorHAnsi" w:hAnsiTheme="minorHAnsi" w:cs="Tahoma"/>
          <w:lang w:val="en-GB"/>
        </w:rPr>
      </w:pPr>
    </w:p>
    <w:p w14:paraId="0CEFC8D0" w14:textId="77777777" w:rsidR="00BF2C77" w:rsidRPr="00BE4BBF" w:rsidRDefault="00BF2C77" w:rsidP="00BE4BBF">
      <w:pPr>
        <w:spacing w:line="276" w:lineRule="auto"/>
        <w:jc w:val="both"/>
        <w:rPr>
          <w:rFonts w:asciiTheme="minorHAnsi" w:hAnsiTheme="minorHAnsi" w:cs="Tahoma"/>
          <w:lang w:val="en-GB"/>
        </w:rPr>
      </w:pPr>
    </w:p>
    <w:p w14:paraId="65F7981F" w14:textId="77777777" w:rsidR="00BF2C77" w:rsidRPr="00BE4BBF" w:rsidRDefault="00BF2C77" w:rsidP="00BE4BBF">
      <w:pPr>
        <w:spacing w:line="276" w:lineRule="auto"/>
        <w:jc w:val="both"/>
        <w:rPr>
          <w:rFonts w:asciiTheme="minorHAnsi" w:hAnsiTheme="minorHAnsi" w:cs="Tahoma"/>
          <w:lang w:val="en-GB"/>
        </w:rPr>
      </w:pPr>
    </w:p>
    <w:p w14:paraId="6693BED1" w14:textId="77777777" w:rsidR="00BF2C77" w:rsidRPr="00BE4BBF" w:rsidRDefault="00BF2C77" w:rsidP="00BE4BBF">
      <w:pPr>
        <w:spacing w:line="276" w:lineRule="auto"/>
        <w:jc w:val="both"/>
        <w:rPr>
          <w:rFonts w:asciiTheme="minorHAnsi" w:hAnsiTheme="minorHAnsi" w:cs="Tahoma"/>
          <w:lang w:val="en-GB"/>
        </w:rPr>
      </w:pPr>
    </w:p>
    <w:p w14:paraId="4D0C44CC" w14:textId="77777777" w:rsidR="00BF2C77" w:rsidRPr="00BE4BBF" w:rsidRDefault="00BF2C77" w:rsidP="00BE4BBF">
      <w:pPr>
        <w:spacing w:line="276" w:lineRule="auto"/>
        <w:jc w:val="both"/>
        <w:rPr>
          <w:rFonts w:asciiTheme="minorHAnsi" w:hAnsiTheme="minorHAnsi" w:cs="Tahoma"/>
          <w:lang w:val="en-GB"/>
        </w:rPr>
      </w:pPr>
    </w:p>
    <w:p w14:paraId="6AB81D06" w14:textId="77777777" w:rsidR="00BF2C77" w:rsidRPr="00BE4BBF" w:rsidRDefault="00BF2C77" w:rsidP="00BE4BBF">
      <w:pPr>
        <w:spacing w:line="276" w:lineRule="auto"/>
        <w:jc w:val="both"/>
        <w:rPr>
          <w:rFonts w:asciiTheme="minorHAnsi" w:hAnsiTheme="minorHAnsi" w:cs="Tahoma"/>
          <w:lang w:val="en-GB"/>
        </w:rPr>
      </w:pPr>
    </w:p>
    <w:p w14:paraId="43DDCB9E" w14:textId="26DB48A8" w:rsidR="00681C6D" w:rsidRPr="004C37A0" w:rsidRDefault="00097BE1" w:rsidP="00BE4BBF">
      <w:pPr>
        <w:spacing w:line="276" w:lineRule="auto"/>
        <w:jc w:val="both"/>
        <w:rPr>
          <w:rFonts w:asciiTheme="minorHAnsi" w:hAnsiTheme="minorHAnsi" w:cs="Tahoma"/>
          <w:b/>
          <w:lang w:val="en-GB"/>
        </w:rPr>
      </w:pPr>
      <w:r>
        <w:rPr>
          <w:rFonts w:asciiTheme="minorHAnsi" w:hAnsiTheme="minorHAnsi" w:cs="Tahoma"/>
          <w:b/>
          <w:lang w:val="en-GB"/>
        </w:rPr>
        <w:t>5.2</w:t>
      </w:r>
      <w:r>
        <w:rPr>
          <w:rFonts w:asciiTheme="minorHAnsi" w:hAnsiTheme="minorHAnsi" w:cs="Tahoma"/>
          <w:b/>
          <w:lang w:val="en-GB"/>
        </w:rPr>
        <w:tab/>
        <w:t xml:space="preserve">RESPONSIBILITIES / CLASSIFICATION </w:t>
      </w:r>
    </w:p>
    <w:p w14:paraId="2ED950F4" w14:textId="77777777" w:rsidR="00681C6D" w:rsidRPr="00BE4BBF" w:rsidRDefault="00681C6D" w:rsidP="00BE4BBF">
      <w:pPr>
        <w:spacing w:line="276" w:lineRule="auto"/>
        <w:jc w:val="both"/>
        <w:rPr>
          <w:rFonts w:asciiTheme="minorHAnsi" w:hAnsiTheme="minorHAnsi" w:cs="Tahoma"/>
          <w:b/>
          <w:u w:val="single"/>
          <w:lang w:val="en-GB"/>
        </w:rPr>
      </w:pPr>
    </w:p>
    <w:p w14:paraId="62037156" w14:textId="77777777" w:rsidR="00681C6D" w:rsidRPr="00BE4BBF" w:rsidRDefault="00681C6D" w:rsidP="00BE4BBF">
      <w:pPr>
        <w:spacing w:line="276" w:lineRule="auto"/>
        <w:jc w:val="both"/>
        <w:rPr>
          <w:rFonts w:asciiTheme="minorHAnsi" w:hAnsiTheme="minorHAnsi" w:cs="Tahoma"/>
          <w:lang w:val="en-GB"/>
        </w:rPr>
      </w:pPr>
      <w:r w:rsidRPr="00BE4BBF">
        <w:rPr>
          <w:rFonts w:asciiTheme="minorHAnsi" w:hAnsiTheme="minorHAnsi" w:cs="Tahoma"/>
          <w:lang w:val="en-GB"/>
        </w:rPr>
        <w:t>The classification shall be made by the shipper/consignor or by the appropriate competent authority where specified in this Code.</w:t>
      </w:r>
    </w:p>
    <w:p w14:paraId="391FE222" w14:textId="77777777" w:rsidR="00681C6D" w:rsidRPr="00BE4BBF" w:rsidRDefault="00681C6D" w:rsidP="00BE4BBF">
      <w:pPr>
        <w:spacing w:line="276" w:lineRule="auto"/>
        <w:jc w:val="both"/>
        <w:rPr>
          <w:rFonts w:asciiTheme="minorHAnsi" w:hAnsiTheme="minorHAnsi" w:cs="Tahoma"/>
          <w:lang w:val="en-GB"/>
        </w:rPr>
      </w:pPr>
    </w:p>
    <w:p w14:paraId="17330FCA" w14:textId="77777777" w:rsidR="00681C6D" w:rsidRPr="004C37A0" w:rsidRDefault="00681C6D" w:rsidP="00BE4BBF">
      <w:pPr>
        <w:spacing w:line="276" w:lineRule="auto"/>
        <w:jc w:val="both"/>
        <w:rPr>
          <w:rFonts w:asciiTheme="minorHAnsi" w:hAnsiTheme="minorHAnsi" w:cs="Tahoma"/>
          <w:b/>
          <w:lang w:val="en-GB"/>
        </w:rPr>
      </w:pPr>
      <w:r w:rsidRPr="004C37A0">
        <w:rPr>
          <w:rFonts w:asciiTheme="minorHAnsi" w:hAnsiTheme="minorHAnsi" w:cs="Tahoma"/>
          <w:b/>
          <w:lang w:val="en-GB"/>
        </w:rPr>
        <w:t>Classes, divisions and packing groups.</w:t>
      </w:r>
    </w:p>
    <w:p w14:paraId="1CF17F44" w14:textId="77777777" w:rsidR="00681C6D" w:rsidRPr="00BE4BBF" w:rsidRDefault="00681C6D" w:rsidP="00BE4BBF">
      <w:pPr>
        <w:spacing w:line="276" w:lineRule="auto"/>
        <w:jc w:val="both"/>
        <w:rPr>
          <w:rFonts w:asciiTheme="minorHAnsi" w:hAnsiTheme="minorHAnsi" w:cs="Tahoma"/>
          <w:b/>
          <w:u w:val="single"/>
          <w:lang w:val="en-GB"/>
        </w:rPr>
      </w:pPr>
    </w:p>
    <w:p w14:paraId="77AC2718" w14:textId="77777777" w:rsidR="00681C6D" w:rsidRPr="00BE4BBF" w:rsidRDefault="00681C6D" w:rsidP="00BE4BBF">
      <w:pPr>
        <w:spacing w:line="276" w:lineRule="auto"/>
        <w:jc w:val="both"/>
        <w:rPr>
          <w:rFonts w:asciiTheme="minorHAnsi" w:hAnsiTheme="minorHAnsi" w:cs="Tahoma"/>
          <w:lang w:val="en-GB"/>
        </w:rPr>
      </w:pPr>
      <w:r w:rsidRPr="00BE4BBF">
        <w:rPr>
          <w:rFonts w:asciiTheme="minorHAnsi" w:hAnsiTheme="minorHAnsi" w:cs="Tahoma"/>
          <w:lang w:val="en-GB"/>
        </w:rPr>
        <w:t>Substances (including mixtures and solutions) and articles subject to the p</w:t>
      </w:r>
      <w:r w:rsidR="00BF2C77" w:rsidRPr="00BE4BBF">
        <w:rPr>
          <w:rFonts w:asciiTheme="minorHAnsi" w:hAnsiTheme="minorHAnsi" w:cs="Tahoma"/>
          <w:lang w:val="en-GB"/>
        </w:rPr>
        <w:t>r</w:t>
      </w:r>
      <w:r w:rsidRPr="00BE4BBF">
        <w:rPr>
          <w:rFonts w:asciiTheme="minorHAnsi" w:hAnsiTheme="minorHAnsi" w:cs="Tahoma"/>
          <w:lang w:val="en-GB"/>
        </w:rPr>
        <w:t>ov</w:t>
      </w:r>
      <w:r w:rsidR="00BF2C77" w:rsidRPr="00BE4BBF">
        <w:rPr>
          <w:rFonts w:asciiTheme="minorHAnsi" w:hAnsiTheme="minorHAnsi" w:cs="Tahoma"/>
          <w:lang w:val="en-GB"/>
        </w:rPr>
        <w:t>i</w:t>
      </w:r>
      <w:r w:rsidRPr="00BE4BBF">
        <w:rPr>
          <w:rFonts w:asciiTheme="minorHAnsi" w:hAnsiTheme="minorHAnsi" w:cs="Tahoma"/>
          <w:lang w:val="en-GB"/>
        </w:rPr>
        <w:t>sions</w:t>
      </w:r>
      <w:r w:rsidR="00BF2C77" w:rsidRPr="00BE4BBF">
        <w:rPr>
          <w:rFonts w:asciiTheme="minorHAnsi" w:hAnsiTheme="minorHAnsi" w:cs="Tahoma"/>
          <w:lang w:val="en-GB"/>
        </w:rPr>
        <w:t xml:space="preserve"> of this Code are assigned to one of the classes, Nos. 1 to 9 according to the hazard or the most predominant of the hazards they present.  Some of these classes are sub-divided into divisions.  These classes or divisions are as listed below:-</w:t>
      </w:r>
    </w:p>
    <w:p w14:paraId="2264CA4B" w14:textId="77777777" w:rsidR="00BF2C77" w:rsidRPr="00BE4BBF" w:rsidRDefault="00BF2C77" w:rsidP="00BE4BBF">
      <w:pPr>
        <w:spacing w:line="276" w:lineRule="auto"/>
        <w:jc w:val="both"/>
        <w:rPr>
          <w:rFonts w:asciiTheme="minorHAnsi" w:hAnsiTheme="minorHAnsi" w:cs="Tahoma"/>
          <w:lang w:val="en-GB"/>
        </w:rPr>
      </w:pPr>
    </w:p>
    <w:p w14:paraId="0FB15B6B" w14:textId="77777777" w:rsidR="00BF2C77" w:rsidRPr="00BE4BBF" w:rsidRDefault="00BF2C77" w:rsidP="00BE4BBF">
      <w:pPr>
        <w:spacing w:line="276" w:lineRule="auto"/>
        <w:jc w:val="both"/>
        <w:rPr>
          <w:rFonts w:asciiTheme="minorHAnsi" w:hAnsiTheme="minorHAnsi" w:cs="Tahoma"/>
          <w:b/>
          <w:lang w:val="en-GB"/>
        </w:rPr>
      </w:pPr>
      <w:r w:rsidRPr="00BE4BBF">
        <w:rPr>
          <w:rFonts w:asciiTheme="minorHAnsi" w:hAnsiTheme="minorHAnsi" w:cs="Tahoma"/>
          <w:b/>
          <w:lang w:val="en-GB"/>
        </w:rPr>
        <w:t xml:space="preserve">Class 1: </w:t>
      </w:r>
      <w:r w:rsidRPr="00BE4BBF">
        <w:rPr>
          <w:rFonts w:asciiTheme="minorHAnsi" w:hAnsiTheme="minorHAnsi" w:cs="Tahoma"/>
          <w:b/>
          <w:lang w:val="en-GB"/>
        </w:rPr>
        <w:tab/>
        <w:t>Explosives.</w:t>
      </w:r>
    </w:p>
    <w:p w14:paraId="220CC5E1" w14:textId="77777777" w:rsidR="00BF2C77" w:rsidRDefault="00BF2C77" w:rsidP="00BE4BBF">
      <w:pPr>
        <w:spacing w:line="276" w:lineRule="auto"/>
        <w:jc w:val="both"/>
        <w:rPr>
          <w:rFonts w:asciiTheme="minorHAnsi" w:hAnsiTheme="minorHAnsi" w:cs="Tahoma"/>
          <w:lang w:val="en-GB"/>
        </w:rPr>
      </w:pPr>
    </w:p>
    <w:p w14:paraId="39A2AB59" w14:textId="77777777" w:rsidR="004C37A0" w:rsidRPr="00BE4BBF" w:rsidRDefault="004C37A0" w:rsidP="004C37A0">
      <w:pPr>
        <w:spacing w:line="276" w:lineRule="auto"/>
        <w:jc w:val="both"/>
        <w:rPr>
          <w:rFonts w:asciiTheme="minorHAnsi" w:hAnsiTheme="minorHAnsi" w:cs="Tahoma"/>
          <w:lang w:val="en-GB"/>
        </w:rPr>
      </w:pPr>
      <w:r w:rsidRPr="00BE4BBF">
        <w:rPr>
          <w:rFonts w:asciiTheme="minorHAnsi" w:hAnsiTheme="minorHAnsi" w:cs="Tahoma"/>
          <w:lang w:val="en-GB"/>
        </w:rPr>
        <w:t xml:space="preserve">Division 1.1: </w:t>
      </w:r>
      <w:r w:rsidRPr="00BE4BBF">
        <w:rPr>
          <w:rFonts w:asciiTheme="minorHAnsi" w:hAnsiTheme="minorHAnsi" w:cs="Tahoma"/>
          <w:lang w:val="en-GB"/>
        </w:rPr>
        <w:tab/>
        <w:t>substances and articles that have a mass explosion hazard.</w:t>
      </w:r>
    </w:p>
    <w:p w14:paraId="1F528410" w14:textId="77777777" w:rsidR="004C37A0" w:rsidRPr="00BE4BBF" w:rsidRDefault="004C37A0" w:rsidP="004C37A0">
      <w:pPr>
        <w:spacing w:line="276" w:lineRule="auto"/>
        <w:jc w:val="both"/>
        <w:rPr>
          <w:rFonts w:asciiTheme="minorHAnsi" w:hAnsiTheme="minorHAnsi" w:cs="Tahoma"/>
          <w:lang w:val="en-GB"/>
        </w:rPr>
      </w:pPr>
      <w:r w:rsidRPr="00BE4BBF">
        <w:rPr>
          <w:rFonts w:asciiTheme="minorHAnsi" w:hAnsiTheme="minorHAnsi" w:cs="Tahoma"/>
          <w:lang w:val="en-GB"/>
        </w:rPr>
        <w:t>Division 1.2:</w:t>
      </w:r>
      <w:r w:rsidRPr="00BE4BBF">
        <w:rPr>
          <w:rFonts w:asciiTheme="minorHAnsi" w:hAnsiTheme="minorHAnsi" w:cs="Tahoma"/>
          <w:lang w:val="en-GB"/>
        </w:rPr>
        <w:tab/>
        <w:t xml:space="preserve">substances and articles which have a projection hazard but not a mass </w:t>
      </w:r>
      <w:r w:rsidRPr="00BE4BBF">
        <w:rPr>
          <w:rFonts w:asciiTheme="minorHAnsi" w:hAnsiTheme="minorHAnsi" w:cs="Tahoma"/>
          <w:lang w:val="en-GB"/>
        </w:rPr>
        <w:tab/>
      </w:r>
      <w:r w:rsidRPr="00BE4BBF">
        <w:rPr>
          <w:rFonts w:asciiTheme="minorHAnsi" w:hAnsiTheme="minorHAnsi" w:cs="Tahoma"/>
          <w:lang w:val="en-GB"/>
        </w:rPr>
        <w:tab/>
      </w:r>
      <w:r>
        <w:rPr>
          <w:rFonts w:asciiTheme="minorHAnsi" w:hAnsiTheme="minorHAnsi" w:cs="Tahoma"/>
          <w:lang w:val="en-GB"/>
        </w:rPr>
        <w:tab/>
      </w:r>
      <w:r w:rsidRPr="00BE4BBF">
        <w:rPr>
          <w:rFonts w:asciiTheme="minorHAnsi" w:hAnsiTheme="minorHAnsi" w:cs="Tahoma"/>
          <w:lang w:val="en-GB"/>
        </w:rPr>
        <w:t>explosion hazard.</w:t>
      </w:r>
    </w:p>
    <w:p w14:paraId="3141CB1C" w14:textId="77777777" w:rsidR="004C37A0" w:rsidRPr="00BE4BBF" w:rsidRDefault="004C37A0" w:rsidP="004C37A0">
      <w:pPr>
        <w:spacing w:line="276" w:lineRule="auto"/>
        <w:jc w:val="both"/>
        <w:rPr>
          <w:rFonts w:asciiTheme="minorHAnsi" w:hAnsiTheme="minorHAnsi" w:cs="Tahoma"/>
          <w:lang w:val="en-GB"/>
        </w:rPr>
      </w:pPr>
      <w:r w:rsidRPr="00BE4BBF">
        <w:rPr>
          <w:rFonts w:asciiTheme="minorHAnsi" w:hAnsiTheme="minorHAnsi" w:cs="Tahoma"/>
          <w:lang w:val="en-GB"/>
        </w:rPr>
        <w:t xml:space="preserve">Division 1.3: </w:t>
      </w:r>
      <w:r w:rsidRPr="00BE4BBF">
        <w:rPr>
          <w:rFonts w:asciiTheme="minorHAnsi" w:hAnsiTheme="minorHAnsi" w:cs="Tahoma"/>
          <w:lang w:val="en-GB"/>
        </w:rPr>
        <w:tab/>
        <w:t xml:space="preserve">substances and articles that have a fire hazard and either a minor </w:t>
      </w:r>
      <w:r w:rsidRPr="00BE4BBF">
        <w:rPr>
          <w:rFonts w:asciiTheme="minorHAnsi" w:hAnsiTheme="minorHAnsi" w:cs="Tahoma"/>
          <w:lang w:val="en-GB"/>
        </w:rPr>
        <w:tab/>
      </w:r>
      <w:r w:rsidRPr="00BE4BBF">
        <w:rPr>
          <w:rFonts w:asciiTheme="minorHAnsi" w:hAnsiTheme="minorHAnsi" w:cs="Tahoma"/>
          <w:lang w:val="en-GB"/>
        </w:rPr>
        <w:tab/>
      </w:r>
      <w:r w:rsidRPr="00BE4BBF">
        <w:rPr>
          <w:rFonts w:asciiTheme="minorHAnsi" w:hAnsiTheme="minorHAnsi" w:cs="Tahoma"/>
          <w:lang w:val="en-GB"/>
        </w:rPr>
        <w:tab/>
      </w:r>
      <w:r>
        <w:rPr>
          <w:rFonts w:asciiTheme="minorHAnsi" w:hAnsiTheme="minorHAnsi" w:cs="Tahoma"/>
          <w:lang w:val="en-GB"/>
        </w:rPr>
        <w:tab/>
      </w:r>
      <w:r w:rsidRPr="00BE4BBF">
        <w:rPr>
          <w:rFonts w:asciiTheme="minorHAnsi" w:hAnsiTheme="minorHAnsi" w:cs="Tahoma"/>
          <w:lang w:val="en-GB"/>
        </w:rPr>
        <w:t xml:space="preserve">blast hazard or minor projection hazard or both, but not a mass </w:t>
      </w:r>
      <w:r w:rsidRPr="00BE4BBF">
        <w:rPr>
          <w:rFonts w:asciiTheme="minorHAnsi" w:hAnsiTheme="minorHAnsi" w:cs="Tahoma"/>
          <w:lang w:val="en-GB"/>
        </w:rPr>
        <w:tab/>
      </w:r>
      <w:r w:rsidRPr="00BE4BBF">
        <w:rPr>
          <w:rFonts w:asciiTheme="minorHAnsi" w:hAnsiTheme="minorHAnsi" w:cs="Tahoma"/>
          <w:lang w:val="en-GB"/>
        </w:rPr>
        <w:tab/>
      </w:r>
      <w:r w:rsidRPr="00BE4BBF">
        <w:rPr>
          <w:rFonts w:asciiTheme="minorHAnsi" w:hAnsiTheme="minorHAnsi" w:cs="Tahoma"/>
          <w:lang w:val="en-GB"/>
        </w:rPr>
        <w:tab/>
      </w:r>
      <w:r w:rsidRPr="00BE4BBF">
        <w:rPr>
          <w:rFonts w:asciiTheme="minorHAnsi" w:hAnsiTheme="minorHAnsi" w:cs="Tahoma"/>
          <w:lang w:val="en-GB"/>
        </w:rPr>
        <w:tab/>
        <w:t>explosion hazard.</w:t>
      </w:r>
    </w:p>
    <w:p w14:paraId="2B323369" w14:textId="77777777" w:rsidR="004C37A0" w:rsidRPr="00BE4BBF" w:rsidRDefault="004C37A0" w:rsidP="004C37A0">
      <w:pPr>
        <w:spacing w:line="276" w:lineRule="auto"/>
        <w:jc w:val="both"/>
        <w:rPr>
          <w:rFonts w:asciiTheme="minorHAnsi" w:hAnsiTheme="minorHAnsi" w:cs="Tahoma"/>
          <w:lang w:val="en-GB"/>
        </w:rPr>
      </w:pPr>
      <w:r w:rsidRPr="00BE4BBF">
        <w:rPr>
          <w:rFonts w:asciiTheme="minorHAnsi" w:hAnsiTheme="minorHAnsi" w:cs="Tahoma"/>
          <w:lang w:val="en-GB"/>
        </w:rPr>
        <w:t xml:space="preserve">Division 1.4: </w:t>
      </w:r>
      <w:r w:rsidRPr="00BE4BBF">
        <w:rPr>
          <w:rFonts w:asciiTheme="minorHAnsi" w:hAnsiTheme="minorHAnsi" w:cs="Tahoma"/>
          <w:lang w:val="en-GB"/>
        </w:rPr>
        <w:tab/>
        <w:t>substances or articles which present no significant hazard.</w:t>
      </w:r>
    </w:p>
    <w:p w14:paraId="39AFA220" w14:textId="77777777" w:rsidR="004C37A0" w:rsidRPr="00BE4BBF" w:rsidRDefault="004C37A0" w:rsidP="004C37A0">
      <w:pPr>
        <w:spacing w:line="276" w:lineRule="auto"/>
        <w:jc w:val="both"/>
        <w:rPr>
          <w:rFonts w:asciiTheme="minorHAnsi" w:hAnsiTheme="minorHAnsi" w:cs="Tahoma"/>
          <w:lang w:val="en-GB"/>
        </w:rPr>
      </w:pPr>
      <w:r w:rsidRPr="00BE4BBF">
        <w:rPr>
          <w:rFonts w:asciiTheme="minorHAnsi" w:hAnsiTheme="minorHAnsi" w:cs="Tahoma"/>
          <w:lang w:val="en-GB"/>
        </w:rPr>
        <w:t xml:space="preserve">Division 1.5: </w:t>
      </w:r>
      <w:r w:rsidRPr="00BE4BBF">
        <w:rPr>
          <w:rFonts w:asciiTheme="minorHAnsi" w:hAnsiTheme="minorHAnsi" w:cs="Tahoma"/>
          <w:lang w:val="en-GB"/>
        </w:rPr>
        <w:tab/>
        <w:t>very insensitive substances which have a mass explosion hazard.</w:t>
      </w:r>
    </w:p>
    <w:p w14:paraId="61077B1A" w14:textId="77777777" w:rsidR="004C37A0" w:rsidRDefault="004C37A0" w:rsidP="004C37A0">
      <w:pPr>
        <w:spacing w:line="276" w:lineRule="auto"/>
        <w:jc w:val="both"/>
        <w:rPr>
          <w:rFonts w:asciiTheme="minorHAnsi" w:hAnsiTheme="minorHAnsi" w:cs="Tahoma"/>
          <w:lang w:val="en-GB"/>
        </w:rPr>
      </w:pPr>
      <w:r w:rsidRPr="00BE4BBF">
        <w:rPr>
          <w:rFonts w:asciiTheme="minorHAnsi" w:hAnsiTheme="minorHAnsi" w:cs="Tahoma"/>
          <w:lang w:val="en-GB"/>
        </w:rPr>
        <w:t>Division 1.6:</w:t>
      </w:r>
      <w:r w:rsidRPr="00BE4BBF">
        <w:rPr>
          <w:rFonts w:asciiTheme="minorHAnsi" w:hAnsiTheme="minorHAnsi" w:cs="Tahoma"/>
          <w:lang w:val="en-GB"/>
        </w:rPr>
        <w:tab/>
        <w:t xml:space="preserve">extremely insensitive articles which do not have a mass explosion </w:t>
      </w:r>
      <w:r w:rsidRPr="00BE4BBF">
        <w:rPr>
          <w:rFonts w:asciiTheme="minorHAnsi" w:hAnsiTheme="minorHAnsi" w:cs="Tahoma"/>
          <w:lang w:val="en-GB"/>
        </w:rPr>
        <w:tab/>
      </w:r>
      <w:r w:rsidRPr="00BE4BBF">
        <w:rPr>
          <w:rFonts w:asciiTheme="minorHAnsi" w:hAnsiTheme="minorHAnsi" w:cs="Tahoma"/>
          <w:lang w:val="en-GB"/>
        </w:rPr>
        <w:tab/>
      </w:r>
      <w:r w:rsidRPr="00BE4BBF">
        <w:rPr>
          <w:rFonts w:asciiTheme="minorHAnsi" w:hAnsiTheme="minorHAnsi" w:cs="Tahoma"/>
          <w:lang w:val="en-GB"/>
        </w:rPr>
        <w:tab/>
      </w:r>
      <w:r>
        <w:rPr>
          <w:rFonts w:asciiTheme="minorHAnsi" w:hAnsiTheme="minorHAnsi" w:cs="Tahoma"/>
          <w:lang w:val="en-GB"/>
        </w:rPr>
        <w:tab/>
      </w:r>
      <w:r w:rsidRPr="00BE4BBF">
        <w:rPr>
          <w:rFonts w:asciiTheme="minorHAnsi" w:hAnsiTheme="minorHAnsi" w:cs="Tahoma"/>
          <w:lang w:val="en-GB"/>
        </w:rPr>
        <w:t>hazard.</w:t>
      </w:r>
    </w:p>
    <w:p w14:paraId="72B05BD9" w14:textId="77777777" w:rsidR="004C37A0" w:rsidRPr="00BE4BBF" w:rsidRDefault="004C37A0" w:rsidP="004C37A0">
      <w:pPr>
        <w:spacing w:line="276" w:lineRule="auto"/>
        <w:jc w:val="both"/>
        <w:rPr>
          <w:rFonts w:asciiTheme="minorHAnsi" w:hAnsiTheme="minorHAnsi" w:cs="Tahoma"/>
          <w:lang w:val="en-GB"/>
        </w:rPr>
      </w:pPr>
    </w:p>
    <w:p w14:paraId="770A78D9" w14:textId="77777777" w:rsidR="004C37A0" w:rsidRDefault="00BF2C77" w:rsidP="00BE4BBF">
      <w:pPr>
        <w:spacing w:line="276" w:lineRule="auto"/>
        <w:jc w:val="both"/>
        <w:rPr>
          <w:rFonts w:asciiTheme="minorHAnsi" w:hAnsiTheme="minorHAnsi" w:cs="Tahoma"/>
          <w:lang w:val="en-GB"/>
        </w:rPr>
      </w:pPr>
      <w:r w:rsidRPr="00BE4BBF">
        <w:rPr>
          <w:rFonts w:asciiTheme="minorHAnsi" w:hAnsiTheme="minorHAnsi"/>
          <w:noProof/>
          <w:color w:val="00572E"/>
          <w:sz w:val="20"/>
          <w:szCs w:val="20"/>
          <w:bdr w:val="none" w:sz="0" w:space="0" w:color="auto" w:frame="1"/>
          <w:lang w:val="en-GB" w:eastAsia="en-GB"/>
        </w:rPr>
        <w:drawing>
          <wp:inline distT="0" distB="0" distL="0" distR="0" wp14:anchorId="07D2D9C4" wp14:editId="3EF8DA44">
            <wp:extent cx="1685925" cy="1390361"/>
            <wp:effectExtent l="0" t="0" r="0" b="635"/>
            <wp:docPr id="2" name="det_img_752" descr="https://www.marinelite.gr/images/thumbnails/150/150/detailed/1/172203(40)v.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752" descr="https://www.marinelite.gr/images/thumbnails/150/150/detailed/1/172203(40)v.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4217" cy="1430187"/>
                    </a:xfrm>
                    <a:prstGeom prst="rect">
                      <a:avLst/>
                    </a:prstGeom>
                    <a:noFill/>
                    <a:ln>
                      <a:noFill/>
                    </a:ln>
                  </pic:spPr>
                </pic:pic>
              </a:graphicData>
            </a:graphic>
          </wp:inline>
        </w:drawing>
      </w:r>
      <w:r w:rsidR="0074582C" w:rsidRPr="00BE4BBF">
        <w:rPr>
          <w:rFonts w:asciiTheme="minorHAnsi" w:hAnsiTheme="minorHAnsi"/>
          <w:noProof/>
          <w:color w:val="00572E"/>
          <w:sz w:val="20"/>
          <w:szCs w:val="20"/>
          <w:bdr w:val="none" w:sz="0" w:space="0" w:color="auto" w:frame="1"/>
          <w:lang w:val="en-GB" w:eastAsia="en-GB"/>
        </w:rPr>
        <w:drawing>
          <wp:inline distT="0" distB="0" distL="0" distR="0" wp14:anchorId="6BDA4708" wp14:editId="2FE3E010">
            <wp:extent cx="1428750" cy="1428750"/>
            <wp:effectExtent l="0" t="0" r="0" b="0"/>
            <wp:docPr id="76" name="det_img_759" descr="https://www.marinelite.gr/images/thumbnails/150/150/detailed/1/172222(40)v.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759" descr="https://www.marinelite.gr/images/thumbnails/150/150/detailed/1/172222(40)v.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0074582C" w:rsidRPr="00BE4BBF">
        <w:rPr>
          <w:rFonts w:asciiTheme="minorHAnsi" w:hAnsiTheme="minorHAnsi"/>
          <w:noProof/>
          <w:color w:val="00572E"/>
          <w:sz w:val="20"/>
          <w:szCs w:val="20"/>
          <w:bdr w:val="none" w:sz="0" w:space="0" w:color="auto" w:frame="1"/>
          <w:lang w:val="en-GB" w:eastAsia="en-GB"/>
        </w:rPr>
        <w:drawing>
          <wp:inline distT="0" distB="0" distL="0" distR="0" wp14:anchorId="54179DDA" wp14:editId="290F9E72">
            <wp:extent cx="1428750" cy="1428750"/>
            <wp:effectExtent l="0" t="0" r="0" b="0"/>
            <wp:docPr id="77" name="det_img_758" descr="https://www.marinelite.gr/images/thumbnails/150/150/detailed/1/172223(40)v.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758" descr="https://www.marinelite.gr/images/thumbnails/150/150/detailed/1/172223(40)v.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5F101071" w14:textId="67CB05F4" w:rsidR="00BF2C77" w:rsidRPr="00BE4BBF" w:rsidRDefault="0074582C" w:rsidP="00BE4BBF">
      <w:pPr>
        <w:spacing w:line="276" w:lineRule="auto"/>
        <w:jc w:val="both"/>
        <w:rPr>
          <w:rFonts w:asciiTheme="minorHAnsi" w:hAnsiTheme="minorHAnsi" w:cs="Tahoma"/>
          <w:lang w:val="en-GB"/>
        </w:rPr>
      </w:pPr>
      <w:r w:rsidRPr="00BE4BBF">
        <w:rPr>
          <w:rFonts w:asciiTheme="minorHAnsi" w:hAnsiTheme="minorHAnsi"/>
          <w:noProof/>
          <w:color w:val="00572E"/>
          <w:sz w:val="20"/>
          <w:szCs w:val="20"/>
          <w:bdr w:val="none" w:sz="0" w:space="0" w:color="auto" w:frame="1"/>
          <w:lang w:val="en-GB" w:eastAsia="en-GB"/>
        </w:rPr>
        <w:lastRenderedPageBreak/>
        <w:drawing>
          <wp:inline distT="0" distB="0" distL="0" distR="0" wp14:anchorId="573E449E" wp14:editId="0ADB4D00">
            <wp:extent cx="1428750" cy="1428750"/>
            <wp:effectExtent l="0" t="0" r="0" b="0"/>
            <wp:docPr id="78" name="det_img_757" descr="https://www.marinelite.gr/images/thumbnails/150/150/detailed/1/172224(40)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757" descr="https://www.marinelite.gr/images/thumbnails/150/150/detailed/1/172224(40)v.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BE4BBF">
        <w:rPr>
          <w:rFonts w:asciiTheme="minorHAnsi" w:hAnsiTheme="minorHAnsi"/>
          <w:noProof/>
          <w:color w:val="00572E"/>
          <w:sz w:val="20"/>
          <w:szCs w:val="20"/>
          <w:bdr w:val="none" w:sz="0" w:space="0" w:color="auto" w:frame="1"/>
          <w:lang w:val="en-GB" w:eastAsia="en-GB"/>
        </w:rPr>
        <w:drawing>
          <wp:inline distT="0" distB="0" distL="0" distR="0" wp14:anchorId="1A25A62F" wp14:editId="316520DB">
            <wp:extent cx="1428750" cy="1428750"/>
            <wp:effectExtent l="0" t="0" r="0" b="0"/>
            <wp:docPr id="79" name="det_img_756" descr="https://www.marinelite.gr/images/thumbnails/150/150/detailed/1/172225(40)v.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756" descr="https://www.marinelite.gr/images/thumbnails/150/150/detailed/1/172225(40)v.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00911301" w:rsidRPr="00BE4BBF">
        <w:rPr>
          <w:rFonts w:asciiTheme="minorHAnsi" w:hAnsiTheme="minorHAnsi"/>
          <w:noProof/>
          <w:color w:val="00572E"/>
          <w:sz w:val="20"/>
          <w:szCs w:val="20"/>
          <w:bdr w:val="none" w:sz="0" w:space="0" w:color="auto" w:frame="1"/>
          <w:lang w:val="en-GB" w:eastAsia="en-GB"/>
        </w:rPr>
        <w:drawing>
          <wp:inline distT="0" distB="0" distL="0" distR="0" wp14:anchorId="0FAA4BDA" wp14:editId="132C98F4">
            <wp:extent cx="1428750" cy="1428750"/>
            <wp:effectExtent l="0" t="0" r="0" b="0"/>
            <wp:docPr id="37" name="det_img_723" descr="https://www.marinelite.gr/images/thumbnails/150/150/detailed/1/172251(40)v.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723" descr="https://www.marinelite.gr/images/thumbnails/150/150/detailed/1/172251(40)v.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00911301" w:rsidRPr="00BE4BBF">
        <w:rPr>
          <w:rFonts w:asciiTheme="minorHAnsi" w:hAnsiTheme="minorHAnsi"/>
          <w:noProof/>
          <w:color w:val="00572E"/>
          <w:sz w:val="20"/>
          <w:szCs w:val="20"/>
          <w:bdr w:val="none" w:sz="0" w:space="0" w:color="auto" w:frame="1"/>
          <w:lang w:val="en-GB" w:eastAsia="en-GB"/>
        </w:rPr>
        <w:drawing>
          <wp:inline distT="0" distB="0" distL="0" distR="0" wp14:anchorId="30F4894E" wp14:editId="304445CF">
            <wp:extent cx="1428750" cy="1428750"/>
            <wp:effectExtent l="0" t="0" r="0" b="0"/>
            <wp:docPr id="38" name="det_img_722" descr="https://www.marinelite.gr/images/thumbnails/150/150/detailed/1/172252(40)v.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722" descr="https://www.marinelite.gr/images/thumbnails/150/150/detailed/1/172252(40)v.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1E59B76C" w14:textId="77777777" w:rsidR="00BF2C77" w:rsidRPr="00BE4BBF" w:rsidRDefault="00BF2C77" w:rsidP="00BE4BBF">
      <w:pPr>
        <w:spacing w:line="276" w:lineRule="auto"/>
        <w:jc w:val="both"/>
        <w:rPr>
          <w:rFonts w:asciiTheme="minorHAnsi" w:hAnsiTheme="minorHAnsi" w:cs="Tahoma"/>
          <w:lang w:val="en-GB"/>
        </w:rPr>
      </w:pPr>
    </w:p>
    <w:p w14:paraId="6C4E8C9C" w14:textId="77777777" w:rsidR="00BF2C77" w:rsidRPr="00BE4BBF" w:rsidRDefault="00BF2C77" w:rsidP="00BE4BBF">
      <w:pPr>
        <w:spacing w:line="276" w:lineRule="auto"/>
        <w:jc w:val="both"/>
        <w:rPr>
          <w:rFonts w:asciiTheme="minorHAnsi" w:hAnsiTheme="minorHAnsi" w:cs="Tahoma"/>
          <w:lang w:val="en-GB"/>
        </w:rPr>
      </w:pPr>
    </w:p>
    <w:p w14:paraId="577C7CD4" w14:textId="77777777" w:rsidR="00BF2C77" w:rsidRPr="00BE4BBF" w:rsidRDefault="00BF2C77" w:rsidP="00BE4BBF">
      <w:pPr>
        <w:spacing w:line="276" w:lineRule="auto"/>
        <w:jc w:val="both"/>
        <w:rPr>
          <w:rFonts w:asciiTheme="minorHAnsi" w:hAnsiTheme="minorHAnsi" w:cs="Tahoma"/>
          <w:lang w:val="en-GB"/>
        </w:rPr>
      </w:pPr>
    </w:p>
    <w:p w14:paraId="5DCDC035" w14:textId="77777777" w:rsidR="00BF2C77" w:rsidRDefault="00BF2C77" w:rsidP="00BE4BBF">
      <w:pPr>
        <w:spacing w:line="276" w:lineRule="auto"/>
        <w:jc w:val="both"/>
        <w:rPr>
          <w:rFonts w:asciiTheme="minorHAnsi" w:hAnsiTheme="minorHAnsi" w:cs="Tahoma"/>
          <w:b/>
          <w:lang w:val="en-GB"/>
        </w:rPr>
      </w:pPr>
      <w:r w:rsidRPr="00BE4BBF">
        <w:rPr>
          <w:rFonts w:asciiTheme="minorHAnsi" w:hAnsiTheme="minorHAnsi" w:cs="Tahoma"/>
          <w:b/>
          <w:lang w:val="en-GB"/>
        </w:rPr>
        <w:t>Class 2: Gases</w:t>
      </w:r>
    </w:p>
    <w:p w14:paraId="2CE17378" w14:textId="77777777" w:rsidR="004C37A0" w:rsidRDefault="004C37A0" w:rsidP="00BE4BBF">
      <w:pPr>
        <w:spacing w:line="276" w:lineRule="auto"/>
        <w:jc w:val="both"/>
        <w:rPr>
          <w:rFonts w:asciiTheme="minorHAnsi" w:hAnsiTheme="minorHAnsi" w:cs="Tahoma"/>
          <w:b/>
          <w:lang w:val="en-GB"/>
        </w:rPr>
      </w:pPr>
    </w:p>
    <w:p w14:paraId="01C5836F" w14:textId="77777777" w:rsidR="004C37A0" w:rsidRPr="00BE4BBF" w:rsidRDefault="004C37A0" w:rsidP="004C37A0">
      <w:pPr>
        <w:spacing w:line="276" w:lineRule="auto"/>
        <w:jc w:val="both"/>
        <w:rPr>
          <w:rFonts w:asciiTheme="minorHAnsi" w:hAnsiTheme="minorHAnsi" w:cs="Tahoma"/>
          <w:lang w:val="en-GB"/>
        </w:rPr>
      </w:pPr>
      <w:r w:rsidRPr="00BE4BBF">
        <w:rPr>
          <w:rFonts w:asciiTheme="minorHAnsi" w:hAnsiTheme="minorHAnsi" w:cs="Tahoma"/>
          <w:lang w:val="en-GB"/>
        </w:rPr>
        <w:t xml:space="preserve">Class 2.1: </w:t>
      </w:r>
      <w:r w:rsidRPr="00BE4BBF">
        <w:rPr>
          <w:rFonts w:asciiTheme="minorHAnsi" w:hAnsiTheme="minorHAnsi" w:cs="Tahoma"/>
          <w:lang w:val="en-GB"/>
        </w:rPr>
        <w:tab/>
        <w:t>flammable gases.</w:t>
      </w:r>
    </w:p>
    <w:p w14:paraId="44A92A36" w14:textId="77777777" w:rsidR="004C37A0" w:rsidRPr="00BE4BBF" w:rsidRDefault="004C37A0" w:rsidP="004C37A0">
      <w:pPr>
        <w:spacing w:line="276" w:lineRule="auto"/>
        <w:jc w:val="both"/>
        <w:rPr>
          <w:rFonts w:asciiTheme="minorHAnsi" w:hAnsiTheme="minorHAnsi" w:cs="Tahoma"/>
          <w:lang w:val="en-GB"/>
        </w:rPr>
      </w:pPr>
      <w:r w:rsidRPr="00BE4BBF">
        <w:rPr>
          <w:rFonts w:asciiTheme="minorHAnsi" w:hAnsiTheme="minorHAnsi" w:cs="Tahoma"/>
          <w:lang w:val="en-GB"/>
        </w:rPr>
        <w:t xml:space="preserve">Class 2.2. </w:t>
      </w:r>
      <w:r w:rsidRPr="00BE4BBF">
        <w:rPr>
          <w:rFonts w:asciiTheme="minorHAnsi" w:hAnsiTheme="minorHAnsi" w:cs="Tahoma"/>
          <w:lang w:val="en-GB"/>
        </w:rPr>
        <w:tab/>
        <w:t>non-flammable, non-toxic gases.</w:t>
      </w:r>
    </w:p>
    <w:p w14:paraId="328A27B3" w14:textId="77777777" w:rsidR="004C37A0" w:rsidRPr="00BE4BBF" w:rsidRDefault="004C37A0" w:rsidP="004C37A0">
      <w:pPr>
        <w:spacing w:line="276" w:lineRule="auto"/>
        <w:jc w:val="both"/>
        <w:rPr>
          <w:rFonts w:asciiTheme="minorHAnsi" w:hAnsiTheme="minorHAnsi" w:cs="Tahoma"/>
          <w:lang w:val="en-GB"/>
        </w:rPr>
      </w:pPr>
      <w:r w:rsidRPr="00BE4BBF">
        <w:rPr>
          <w:rFonts w:asciiTheme="minorHAnsi" w:hAnsiTheme="minorHAnsi" w:cs="Tahoma"/>
          <w:lang w:val="en-GB"/>
        </w:rPr>
        <w:t xml:space="preserve">Class 2.3: </w:t>
      </w:r>
      <w:r w:rsidRPr="00BE4BBF">
        <w:rPr>
          <w:rFonts w:asciiTheme="minorHAnsi" w:hAnsiTheme="minorHAnsi" w:cs="Tahoma"/>
          <w:lang w:val="en-GB"/>
        </w:rPr>
        <w:tab/>
        <w:t>toxic gases.</w:t>
      </w:r>
    </w:p>
    <w:p w14:paraId="601787E7" w14:textId="77777777" w:rsidR="004C37A0" w:rsidRPr="00BE4BBF" w:rsidRDefault="004C37A0" w:rsidP="00BE4BBF">
      <w:pPr>
        <w:spacing w:line="276" w:lineRule="auto"/>
        <w:jc w:val="both"/>
        <w:rPr>
          <w:rFonts w:asciiTheme="minorHAnsi" w:hAnsiTheme="minorHAnsi" w:cs="Tahoma"/>
          <w:b/>
          <w:lang w:val="en-GB"/>
        </w:rPr>
      </w:pPr>
    </w:p>
    <w:p w14:paraId="3953A060" w14:textId="77777777" w:rsidR="00BF2C77" w:rsidRPr="00BE4BBF" w:rsidRDefault="00BF2C77" w:rsidP="00BE4BBF">
      <w:pPr>
        <w:spacing w:line="276" w:lineRule="auto"/>
        <w:jc w:val="both"/>
        <w:rPr>
          <w:rFonts w:asciiTheme="minorHAnsi" w:hAnsiTheme="minorHAnsi" w:cs="Tahoma"/>
          <w:lang w:val="en-GB"/>
        </w:rPr>
      </w:pPr>
      <w:r w:rsidRPr="00BE4BBF">
        <w:rPr>
          <w:rFonts w:asciiTheme="minorHAnsi" w:hAnsiTheme="minorHAnsi"/>
          <w:noProof/>
          <w:lang w:val="en-GB" w:eastAsia="en-GB"/>
        </w:rPr>
        <w:drawing>
          <wp:inline distT="0" distB="0" distL="0" distR="0" wp14:anchorId="4636F32F" wp14:editId="451C3BDF">
            <wp:extent cx="3133725" cy="1838084"/>
            <wp:effectExtent l="0" t="0" r="0" b="0"/>
            <wp:docPr id="3" name="fullResImage" descr="https://www.marinelite.gr/images/detailed/3/172207_b&amp;w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s://www.marinelite.gr/images/detailed/3/172207_b&amp;w_3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76937" cy="1922085"/>
                    </a:xfrm>
                    <a:prstGeom prst="rect">
                      <a:avLst/>
                    </a:prstGeom>
                    <a:noFill/>
                    <a:ln>
                      <a:noFill/>
                    </a:ln>
                  </pic:spPr>
                </pic:pic>
              </a:graphicData>
            </a:graphic>
          </wp:inline>
        </w:drawing>
      </w:r>
    </w:p>
    <w:p w14:paraId="583C44A9" w14:textId="77777777" w:rsidR="00291F8A" w:rsidRPr="00BE4BBF" w:rsidRDefault="00291F8A" w:rsidP="00BE4BBF">
      <w:pPr>
        <w:spacing w:line="276" w:lineRule="auto"/>
        <w:jc w:val="both"/>
        <w:rPr>
          <w:rFonts w:asciiTheme="minorHAnsi" w:hAnsiTheme="minorHAnsi" w:cs="Tahoma"/>
          <w:lang w:val="en-GB"/>
        </w:rPr>
      </w:pPr>
    </w:p>
    <w:p w14:paraId="1B22F3AB" w14:textId="6847895D" w:rsidR="00291F8A" w:rsidRPr="00BE4BBF" w:rsidRDefault="00291F8A" w:rsidP="00BE4BBF">
      <w:pPr>
        <w:spacing w:line="276" w:lineRule="auto"/>
        <w:jc w:val="both"/>
        <w:rPr>
          <w:rFonts w:asciiTheme="minorHAnsi" w:hAnsiTheme="minorHAnsi" w:cs="Tahoma"/>
          <w:lang w:val="en-GB"/>
        </w:rPr>
      </w:pPr>
      <w:r w:rsidRPr="00BE4BBF">
        <w:rPr>
          <w:rFonts w:asciiTheme="minorHAnsi" w:hAnsiTheme="minorHAnsi"/>
          <w:noProof/>
          <w:color w:val="00572E"/>
          <w:sz w:val="20"/>
          <w:szCs w:val="20"/>
          <w:bdr w:val="none" w:sz="0" w:space="0" w:color="auto" w:frame="1"/>
          <w:lang w:val="en-GB" w:eastAsia="en-GB"/>
        </w:rPr>
        <w:lastRenderedPageBreak/>
        <w:drawing>
          <wp:inline distT="0" distB="0" distL="0" distR="0" wp14:anchorId="6731C622" wp14:editId="7B8AE44F">
            <wp:extent cx="3162300" cy="1723951"/>
            <wp:effectExtent l="0" t="0" r="0" b="0"/>
            <wp:docPr id="26" name="det_img_7495c2f79cb770a3_3086" descr="https://www.marinelite.gr/images/thumbnails/280/164/detailed/3/172208_B&amp;W_35.jpg">
              <a:hlinkClick xmlns:a="http://schemas.openxmlformats.org/drawingml/2006/main" r:id="rId4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7495c2f79cb770a3_3086" descr="https://www.marinelite.gr/images/thumbnails/280/164/detailed/3/172208_B&amp;W_35.jpg">
                      <a:hlinkClick r:id="rId40" tooltip="&quot;&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79178" cy="1787668"/>
                    </a:xfrm>
                    <a:prstGeom prst="rect">
                      <a:avLst/>
                    </a:prstGeom>
                    <a:noFill/>
                    <a:ln>
                      <a:noFill/>
                    </a:ln>
                  </pic:spPr>
                </pic:pic>
              </a:graphicData>
            </a:graphic>
          </wp:inline>
        </w:drawing>
      </w:r>
      <w:r w:rsidR="004C37A0" w:rsidRPr="004C37A0">
        <w:rPr>
          <w:rFonts w:asciiTheme="minorHAnsi" w:hAnsiTheme="minorHAnsi"/>
          <w:noProof/>
          <w:color w:val="00572E"/>
          <w:sz w:val="20"/>
          <w:szCs w:val="20"/>
          <w:bdr w:val="none" w:sz="0" w:space="0" w:color="auto" w:frame="1"/>
          <w:lang w:val="en-GB" w:eastAsia="en-GB"/>
        </w:rPr>
        <w:t xml:space="preserve"> </w:t>
      </w:r>
      <w:r w:rsidR="004C37A0" w:rsidRPr="00BE4BBF">
        <w:rPr>
          <w:rFonts w:asciiTheme="minorHAnsi" w:hAnsiTheme="minorHAnsi"/>
          <w:noProof/>
          <w:color w:val="00572E"/>
          <w:sz w:val="20"/>
          <w:szCs w:val="20"/>
          <w:bdr w:val="none" w:sz="0" w:space="0" w:color="auto" w:frame="1"/>
          <w:lang w:val="en-GB" w:eastAsia="en-GB"/>
        </w:rPr>
        <w:drawing>
          <wp:inline distT="0" distB="0" distL="0" distR="0" wp14:anchorId="4ADAE30F" wp14:editId="09FC2176">
            <wp:extent cx="1800000" cy="1666995"/>
            <wp:effectExtent l="0" t="0" r="0" b="0"/>
            <wp:docPr id="27" name="det_img_7725c2f79f0be160_1600" descr="https://www.marinelite.gr/images/thumbnails/280/280/detailed/1/172209v.jpg">
              <a:hlinkClick xmlns:a="http://schemas.openxmlformats.org/drawingml/2006/main" r:id="rId4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7725c2f79f0be160_1600" descr="https://www.marinelite.gr/images/thumbnails/280/280/detailed/1/172209v.jpg">
                      <a:hlinkClick r:id="rId42" tooltip="&quot;&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0000" cy="1666995"/>
                    </a:xfrm>
                    <a:prstGeom prst="rect">
                      <a:avLst/>
                    </a:prstGeom>
                    <a:noFill/>
                    <a:ln>
                      <a:noFill/>
                    </a:ln>
                  </pic:spPr>
                </pic:pic>
              </a:graphicData>
            </a:graphic>
          </wp:inline>
        </w:drawing>
      </w:r>
    </w:p>
    <w:p w14:paraId="26EAACA8" w14:textId="77777777" w:rsidR="00291F8A" w:rsidRPr="00BE4BBF" w:rsidRDefault="00291F8A" w:rsidP="00BE4BBF">
      <w:pPr>
        <w:spacing w:line="276" w:lineRule="auto"/>
        <w:jc w:val="both"/>
        <w:rPr>
          <w:rFonts w:asciiTheme="minorHAnsi" w:hAnsiTheme="minorHAnsi" w:cs="Tahoma"/>
          <w:lang w:val="en-GB"/>
        </w:rPr>
      </w:pPr>
    </w:p>
    <w:p w14:paraId="13EE7217" w14:textId="52F0E0C2" w:rsidR="00291F8A" w:rsidRPr="00BE4BBF" w:rsidRDefault="00291F8A" w:rsidP="00BE4BBF">
      <w:pPr>
        <w:spacing w:line="276" w:lineRule="auto"/>
        <w:jc w:val="both"/>
        <w:rPr>
          <w:rFonts w:asciiTheme="minorHAnsi" w:hAnsiTheme="minorHAnsi" w:cs="Tahoma"/>
          <w:lang w:val="en-GB"/>
        </w:rPr>
      </w:pPr>
    </w:p>
    <w:p w14:paraId="7DF2D5D0" w14:textId="77777777" w:rsidR="00291F8A" w:rsidRPr="00BE4BBF" w:rsidRDefault="00291F8A" w:rsidP="00BE4BBF">
      <w:pPr>
        <w:spacing w:line="276" w:lineRule="auto"/>
        <w:jc w:val="both"/>
        <w:rPr>
          <w:rFonts w:asciiTheme="minorHAnsi" w:hAnsiTheme="minorHAnsi" w:cs="Tahoma"/>
          <w:lang w:val="en-GB"/>
        </w:rPr>
      </w:pPr>
    </w:p>
    <w:p w14:paraId="68017828" w14:textId="77777777" w:rsidR="00291F8A" w:rsidRPr="00BE4BBF" w:rsidRDefault="00291F8A" w:rsidP="00BE4BBF">
      <w:pPr>
        <w:spacing w:line="276" w:lineRule="auto"/>
        <w:jc w:val="both"/>
        <w:rPr>
          <w:rFonts w:asciiTheme="minorHAnsi" w:hAnsiTheme="minorHAnsi" w:cs="Tahoma"/>
          <w:b/>
          <w:lang w:val="en-GB"/>
        </w:rPr>
      </w:pPr>
      <w:r w:rsidRPr="00BE4BBF">
        <w:rPr>
          <w:rFonts w:asciiTheme="minorHAnsi" w:hAnsiTheme="minorHAnsi" w:cs="Tahoma"/>
          <w:b/>
          <w:lang w:val="en-GB"/>
        </w:rPr>
        <w:t>Class 3: Flammable liquids.</w:t>
      </w:r>
    </w:p>
    <w:p w14:paraId="1B6B9071" w14:textId="77777777" w:rsidR="00291F8A" w:rsidRPr="00BE4BBF" w:rsidRDefault="00291F8A" w:rsidP="00BE4BBF">
      <w:pPr>
        <w:spacing w:line="276" w:lineRule="auto"/>
        <w:jc w:val="both"/>
        <w:rPr>
          <w:rFonts w:asciiTheme="minorHAnsi" w:hAnsiTheme="minorHAnsi" w:cs="Tahoma"/>
          <w:lang w:val="en-GB"/>
        </w:rPr>
      </w:pPr>
    </w:p>
    <w:p w14:paraId="3EBFF3AB" w14:textId="77777777" w:rsidR="00291F8A" w:rsidRPr="00BE4BBF" w:rsidRDefault="00291F8A" w:rsidP="00BE4BBF">
      <w:pPr>
        <w:spacing w:line="276" w:lineRule="auto"/>
        <w:jc w:val="both"/>
        <w:rPr>
          <w:rFonts w:asciiTheme="minorHAnsi" w:hAnsiTheme="minorHAnsi" w:cs="Tahoma"/>
          <w:lang w:val="en-GB"/>
        </w:rPr>
      </w:pPr>
      <w:r w:rsidRPr="00BE4BBF">
        <w:rPr>
          <w:rFonts w:asciiTheme="minorHAnsi" w:hAnsiTheme="minorHAnsi"/>
          <w:noProof/>
          <w:color w:val="00572E"/>
          <w:sz w:val="20"/>
          <w:szCs w:val="20"/>
          <w:bdr w:val="none" w:sz="0" w:space="0" w:color="auto" w:frame="1"/>
          <w:lang w:val="en-GB" w:eastAsia="en-GB"/>
        </w:rPr>
        <w:drawing>
          <wp:inline distT="0" distB="0" distL="0" distR="0" wp14:anchorId="08D4FF95" wp14:editId="38FD0059">
            <wp:extent cx="2169268" cy="1912599"/>
            <wp:effectExtent l="0" t="0" r="2540" b="0"/>
            <wp:docPr id="28" name="det_img_753" descr="https://www.marinelite.gr/images/thumbnails/150/150/detailed/3/172202_r&amp;b_35.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753" descr="https://www.marinelite.gr/images/thumbnails/150/150/detailed/3/172202_r&amp;b_35.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71068" cy="1914186"/>
                    </a:xfrm>
                    <a:prstGeom prst="rect">
                      <a:avLst/>
                    </a:prstGeom>
                    <a:noFill/>
                    <a:ln>
                      <a:noFill/>
                    </a:ln>
                  </pic:spPr>
                </pic:pic>
              </a:graphicData>
            </a:graphic>
          </wp:inline>
        </w:drawing>
      </w:r>
    </w:p>
    <w:p w14:paraId="064559F1" w14:textId="77777777" w:rsidR="004C37A0" w:rsidRDefault="004C37A0" w:rsidP="00BE4BBF">
      <w:pPr>
        <w:spacing w:line="276" w:lineRule="auto"/>
        <w:jc w:val="both"/>
        <w:rPr>
          <w:rFonts w:asciiTheme="minorHAnsi" w:hAnsiTheme="minorHAnsi" w:cs="Tahoma"/>
          <w:lang w:val="en-GB"/>
        </w:rPr>
      </w:pPr>
    </w:p>
    <w:p w14:paraId="2D98243B" w14:textId="77777777" w:rsidR="004C37A0" w:rsidRDefault="004C37A0" w:rsidP="00BE4BBF">
      <w:pPr>
        <w:spacing w:line="276" w:lineRule="auto"/>
        <w:jc w:val="both"/>
        <w:rPr>
          <w:rFonts w:asciiTheme="minorHAnsi" w:hAnsiTheme="minorHAnsi" w:cs="Tahoma"/>
          <w:lang w:val="en-GB"/>
        </w:rPr>
      </w:pPr>
    </w:p>
    <w:p w14:paraId="3C6AAF70" w14:textId="77777777" w:rsidR="00291F8A" w:rsidRDefault="00291F8A" w:rsidP="00BE4BBF">
      <w:pPr>
        <w:spacing w:line="276" w:lineRule="auto"/>
        <w:jc w:val="both"/>
        <w:rPr>
          <w:rFonts w:asciiTheme="minorHAnsi" w:hAnsiTheme="minorHAnsi" w:cs="Tahoma"/>
          <w:lang w:val="en-GB"/>
        </w:rPr>
      </w:pPr>
      <w:r w:rsidRPr="00BE4BBF">
        <w:rPr>
          <w:rFonts w:asciiTheme="minorHAnsi" w:hAnsiTheme="minorHAnsi" w:cs="Tahoma"/>
          <w:b/>
          <w:lang w:val="en-GB"/>
        </w:rPr>
        <w:t>Class 4.</w:t>
      </w:r>
      <w:r w:rsidR="00985E7E" w:rsidRPr="00BE4BBF">
        <w:rPr>
          <w:rFonts w:asciiTheme="minorHAnsi" w:hAnsiTheme="minorHAnsi" w:cs="Tahoma"/>
          <w:b/>
          <w:lang w:val="en-GB"/>
        </w:rPr>
        <w:t xml:space="preserve"> </w:t>
      </w:r>
      <w:r w:rsidR="00985E7E" w:rsidRPr="00BE4BBF">
        <w:rPr>
          <w:rFonts w:asciiTheme="minorHAnsi" w:hAnsiTheme="minorHAnsi" w:cs="Tahoma"/>
          <w:lang w:val="en-GB"/>
        </w:rPr>
        <w:t>Flammable solids; substances liable to spontaneous combustion; substances which, in contact with water, emit flammable gases.</w:t>
      </w:r>
    </w:p>
    <w:p w14:paraId="4C093747" w14:textId="77777777" w:rsidR="004C37A0" w:rsidRDefault="004C37A0" w:rsidP="00BE4BBF">
      <w:pPr>
        <w:spacing w:line="276" w:lineRule="auto"/>
        <w:jc w:val="both"/>
        <w:rPr>
          <w:rFonts w:asciiTheme="minorHAnsi" w:hAnsiTheme="minorHAnsi" w:cs="Tahoma"/>
          <w:lang w:val="en-GB"/>
        </w:rPr>
      </w:pPr>
    </w:p>
    <w:p w14:paraId="70D3B460" w14:textId="77777777" w:rsidR="004C37A0" w:rsidRPr="00BE4BBF" w:rsidRDefault="004C37A0" w:rsidP="004C37A0">
      <w:pPr>
        <w:spacing w:line="276" w:lineRule="auto"/>
        <w:jc w:val="both"/>
        <w:rPr>
          <w:rFonts w:asciiTheme="minorHAnsi" w:hAnsiTheme="minorHAnsi" w:cs="Tahoma"/>
          <w:lang w:val="en-GB"/>
        </w:rPr>
      </w:pPr>
      <w:r w:rsidRPr="00BE4BBF">
        <w:rPr>
          <w:rFonts w:asciiTheme="minorHAnsi" w:hAnsiTheme="minorHAnsi" w:cs="Tahoma"/>
          <w:lang w:val="en-GB"/>
        </w:rPr>
        <w:t>Class 4.1: flammable solids, self-reactive substances and desensitized explosives.</w:t>
      </w:r>
    </w:p>
    <w:p w14:paraId="3294BEA8" w14:textId="77777777" w:rsidR="004C37A0" w:rsidRPr="00BE4BBF" w:rsidRDefault="004C37A0" w:rsidP="004C37A0">
      <w:pPr>
        <w:spacing w:line="276" w:lineRule="auto"/>
        <w:jc w:val="both"/>
        <w:rPr>
          <w:rFonts w:asciiTheme="minorHAnsi" w:hAnsiTheme="minorHAnsi" w:cs="Tahoma"/>
          <w:lang w:val="en-GB"/>
        </w:rPr>
      </w:pPr>
      <w:r w:rsidRPr="00BE4BBF">
        <w:rPr>
          <w:rFonts w:asciiTheme="minorHAnsi" w:hAnsiTheme="minorHAnsi" w:cs="Tahoma"/>
          <w:lang w:val="en-GB"/>
        </w:rPr>
        <w:t>Class 4.2: substances liable to spontaneous combustion.</w:t>
      </w:r>
    </w:p>
    <w:p w14:paraId="29AD1A39" w14:textId="61992ABB" w:rsidR="004C37A0" w:rsidRPr="00BE4BBF" w:rsidRDefault="004C37A0" w:rsidP="004C37A0">
      <w:pPr>
        <w:spacing w:line="276" w:lineRule="auto"/>
        <w:jc w:val="both"/>
        <w:rPr>
          <w:rFonts w:asciiTheme="minorHAnsi" w:hAnsiTheme="minorHAnsi" w:cs="Tahoma"/>
          <w:lang w:val="en-GB"/>
        </w:rPr>
      </w:pPr>
      <w:r w:rsidRPr="00BE4BBF">
        <w:rPr>
          <w:rFonts w:asciiTheme="minorHAnsi" w:hAnsiTheme="minorHAnsi" w:cs="Tahoma"/>
          <w:lang w:val="en-GB"/>
        </w:rPr>
        <w:t>Class 4.3: substances that in contact with water emit flammable gases</w:t>
      </w:r>
    </w:p>
    <w:p w14:paraId="5D033544" w14:textId="77777777" w:rsidR="004C37A0" w:rsidRDefault="00985E7E" w:rsidP="00BE4BBF">
      <w:pPr>
        <w:spacing w:line="276" w:lineRule="auto"/>
        <w:jc w:val="both"/>
        <w:rPr>
          <w:rFonts w:asciiTheme="minorHAnsi" w:hAnsiTheme="minorHAnsi" w:cs="Tahoma"/>
          <w:lang w:val="en-GB"/>
        </w:rPr>
      </w:pPr>
      <w:r w:rsidRPr="00BE4BBF">
        <w:rPr>
          <w:rFonts w:asciiTheme="minorHAnsi" w:hAnsiTheme="minorHAnsi"/>
          <w:noProof/>
          <w:color w:val="00572E"/>
          <w:sz w:val="20"/>
          <w:szCs w:val="20"/>
          <w:bdr w:val="none" w:sz="0" w:space="0" w:color="auto" w:frame="1"/>
          <w:lang w:val="en-GB" w:eastAsia="en-GB"/>
        </w:rPr>
        <w:lastRenderedPageBreak/>
        <w:drawing>
          <wp:inline distT="0" distB="0" distL="0" distR="0" wp14:anchorId="1D242E6D" wp14:editId="01812234">
            <wp:extent cx="1682885" cy="2064338"/>
            <wp:effectExtent l="0" t="0" r="0" b="0"/>
            <wp:docPr id="30" name="det_img_770" descr="https://www.marinelite.gr/images/thumbnails/150/150/detailed/1/172211(08)v.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770" descr="https://www.marinelite.gr/images/thumbnails/150/150/detailed/1/172211(08)v.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3748" cy="2102197"/>
                    </a:xfrm>
                    <a:prstGeom prst="rect">
                      <a:avLst/>
                    </a:prstGeom>
                    <a:noFill/>
                    <a:ln>
                      <a:noFill/>
                    </a:ln>
                  </pic:spPr>
                </pic:pic>
              </a:graphicData>
            </a:graphic>
          </wp:inline>
        </w:drawing>
      </w:r>
      <w:r w:rsidRPr="00BE4BBF">
        <w:rPr>
          <w:rFonts w:asciiTheme="minorHAnsi" w:hAnsiTheme="minorHAnsi"/>
          <w:noProof/>
          <w:color w:val="00572E"/>
          <w:sz w:val="20"/>
          <w:szCs w:val="20"/>
          <w:bdr w:val="none" w:sz="0" w:space="0" w:color="auto" w:frame="1"/>
          <w:lang w:val="en-GB" w:eastAsia="en-GB"/>
        </w:rPr>
        <w:drawing>
          <wp:inline distT="0" distB="0" distL="0" distR="0" wp14:anchorId="31CDD9D8" wp14:editId="412B0E0F">
            <wp:extent cx="2695575" cy="2371725"/>
            <wp:effectExtent l="0" t="0" r="9525" b="9525"/>
            <wp:docPr id="31" name="det_img_769" descr="https://www.marinelite.gr/images/thumbnails/150/150/detailed/3/172212_b&amp;w_35.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769" descr="https://www.marinelite.gr/images/thumbnails/150/150/detailed/3/172212_b&amp;w_35.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95575" cy="2371725"/>
                    </a:xfrm>
                    <a:prstGeom prst="rect">
                      <a:avLst/>
                    </a:prstGeom>
                    <a:noFill/>
                    <a:ln>
                      <a:noFill/>
                    </a:ln>
                  </pic:spPr>
                </pic:pic>
              </a:graphicData>
            </a:graphic>
          </wp:inline>
        </w:drawing>
      </w:r>
    </w:p>
    <w:p w14:paraId="1D605F4E" w14:textId="5F1F50DC" w:rsidR="00985E7E" w:rsidRPr="00BE4BBF" w:rsidRDefault="00985E7E" w:rsidP="00BE4BBF">
      <w:pPr>
        <w:spacing w:line="276" w:lineRule="auto"/>
        <w:jc w:val="both"/>
        <w:rPr>
          <w:rFonts w:asciiTheme="minorHAnsi" w:hAnsiTheme="minorHAnsi" w:cs="Tahoma"/>
          <w:lang w:val="en-GB"/>
        </w:rPr>
      </w:pPr>
      <w:r w:rsidRPr="00BE4BBF">
        <w:rPr>
          <w:rFonts w:asciiTheme="minorHAnsi" w:hAnsiTheme="minorHAnsi"/>
          <w:noProof/>
          <w:color w:val="00572E"/>
          <w:sz w:val="20"/>
          <w:szCs w:val="20"/>
          <w:bdr w:val="none" w:sz="0" w:space="0" w:color="auto" w:frame="1"/>
          <w:lang w:val="en-GB" w:eastAsia="en-GB"/>
        </w:rPr>
        <w:drawing>
          <wp:inline distT="0" distB="0" distL="0" distR="0" wp14:anchorId="2BC72014" wp14:editId="66DE2943">
            <wp:extent cx="1877438" cy="1877438"/>
            <wp:effectExtent l="0" t="0" r="8890" b="8890"/>
            <wp:docPr id="64" name="det_img_7715c2f87dc42d44_1599" descr="https://www.marinelite.gr/images/thumbnails/280/280/detailed/1/172210v.jpg">
              <a:hlinkClick xmlns:a="http://schemas.openxmlformats.org/drawingml/2006/main" r:id="rId5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7715c2f87dc42d44_1599" descr="https://www.marinelite.gr/images/thumbnails/280/280/detailed/1/172210v.jpg">
                      <a:hlinkClick r:id="rId50" tooltip="&quot;&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78581" cy="1878581"/>
                    </a:xfrm>
                    <a:prstGeom prst="rect">
                      <a:avLst/>
                    </a:prstGeom>
                    <a:noFill/>
                    <a:ln>
                      <a:noFill/>
                    </a:ln>
                  </pic:spPr>
                </pic:pic>
              </a:graphicData>
            </a:graphic>
          </wp:inline>
        </w:drawing>
      </w:r>
    </w:p>
    <w:p w14:paraId="67A3DD6C" w14:textId="093AA3DD" w:rsidR="00985E7E" w:rsidRPr="00BE4BBF" w:rsidRDefault="00985E7E" w:rsidP="00BE4BBF">
      <w:pPr>
        <w:spacing w:line="276" w:lineRule="auto"/>
        <w:jc w:val="both"/>
        <w:rPr>
          <w:rFonts w:asciiTheme="minorHAnsi" w:hAnsiTheme="minorHAnsi" w:cs="Tahoma"/>
          <w:lang w:val="en-GB"/>
        </w:rPr>
      </w:pPr>
      <w:r w:rsidRPr="00BE4BBF">
        <w:rPr>
          <w:rFonts w:asciiTheme="minorHAnsi" w:hAnsiTheme="minorHAnsi" w:cs="Tahoma"/>
          <w:lang w:val="en-GB"/>
        </w:rPr>
        <w:t>.</w:t>
      </w:r>
    </w:p>
    <w:p w14:paraId="34455140" w14:textId="77777777" w:rsidR="00911301" w:rsidRPr="00BE4BBF" w:rsidRDefault="00911301" w:rsidP="00BE4BBF">
      <w:pPr>
        <w:spacing w:line="276" w:lineRule="auto"/>
        <w:jc w:val="both"/>
        <w:rPr>
          <w:rFonts w:asciiTheme="minorHAnsi" w:hAnsiTheme="minorHAnsi" w:cs="Tahoma"/>
          <w:lang w:val="en-GB"/>
        </w:rPr>
      </w:pPr>
    </w:p>
    <w:p w14:paraId="624ACCA1" w14:textId="77777777" w:rsidR="00911301" w:rsidRPr="00BE4BBF" w:rsidRDefault="00911301" w:rsidP="00BE4BBF">
      <w:pPr>
        <w:spacing w:line="276" w:lineRule="auto"/>
        <w:jc w:val="both"/>
        <w:rPr>
          <w:rFonts w:asciiTheme="minorHAnsi" w:hAnsiTheme="minorHAnsi" w:cs="Tahoma"/>
          <w:lang w:val="en-GB"/>
        </w:rPr>
      </w:pPr>
    </w:p>
    <w:p w14:paraId="6A992828" w14:textId="77777777" w:rsidR="00985E7E" w:rsidRPr="00BE4BBF" w:rsidRDefault="00985E7E" w:rsidP="00BE4BBF">
      <w:pPr>
        <w:spacing w:line="276" w:lineRule="auto"/>
        <w:jc w:val="both"/>
        <w:rPr>
          <w:rFonts w:asciiTheme="minorHAnsi" w:hAnsiTheme="minorHAnsi" w:cs="Tahoma"/>
          <w:b/>
          <w:lang w:val="en-GB"/>
        </w:rPr>
      </w:pPr>
      <w:r w:rsidRPr="00BE4BBF">
        <w:rPr>
          <w:rFonts w:asciiTheme="minorHAnsi" w:hAnsiTheme="minorHAnsi" w:cs="Tahoma"/>
          <w:b/>
          <w:lang w:val="en-GB"/>
        </w:rPr>
        <w:t>Class 5: Oxidizing substances and organic peroxides.</w:t>
      </w:r>
    </w:p>
    <w:p w14:paraId="02E4894C" w14:textId="77777777" w:rsidR="004C37A0" w:rsidRDefault="004C37A0" w:rsidP="004C37A0">
      <w:pPr>
        <w:spacing w:line="276" w:lineRule="auto"/>
        <w:jc w:val="both"/>
        <w:rPr>
          <w:rFonts w:asciiTheme="minorHAnsi" w:hAnsiTheme="minorHAnsi" w:cs="Tahoma"/>
          <w:lang w:val="en-GB"/>
        </w:rPr>
      </w:pPr>
    </w:p>
    <w:p w14:paraId="5BD98354" w14:textId="77777777" w:rsidR="004C37A0" w:rsidRPr="00BE4BBF" w:rsidRDefault="004C37A0" w:rsidP="004C37A0">
      <w:pPr>
        <w:spacing w:line="276" w:lineRule="auto"/>
        <w:jc w:val="both"/>
        <w:rPr>
          <w:rFonts w:asciiTheme="minorHAnsi" w:hAnsiTheme="minorHAnsi" w:cs="Tahoma"/>
          <w:lang w:val="en-GB"/>
        </w:rPr>
      </w:pPr>
      <w:r w:rsidRPr="00BE4BBF">
        <w:rPr>
          <w:rFonts w:asciiTheme="minorHAnsi" w:hAnsiTheme="minorHAnsi" w:cs="Tahoma"/>
          <w:lang w:val="en-GB"/>
        </w:rPr>
        <w:t>Class 5.1: oxidizing substances.</w:t>
      </w:r>
    </w:p>
    <w:p w14:paraId="2AFB39C8" w14:textId="77777777" w:rsidR="004C37A0" w:rsidRPr="00BE4BBF" w:rsidRDefault="004C37A0" w:rsidP="004C37A0">
      <w:pPr>
        <w:spacing w:line="276" w:lineRule="auto"/>
        <w:jc w:val="both"/>
        <w:rPr>
          <w:rFonts w:asciiTheme="minorHAnsi" w:hAnsiTheme="minorHAnsi" w:cs="Tahoma"/>
          <w:lang w:val="en-GB"/>
        </w:rPr>
      </w:pPr>
      <w:r w:rsidRPr="00BE4BBF">
        <w:rPr>
          <w:rFonts w:asciiTheme="minorHAnsi" w:hAnsiTheme="minorHAnsi" w:cs="Tahoma"/>
          <w:lang w:val="en-GB"/>
        </w:rPr>
        <w:t>Class 5.2: organic peroxides.</w:t>
      </w:r>
    </w:p>
    <w:p w14:paraId="5FA58ACE" w14:textId="6891974C" w:rsidR="00985E7E" w:rsidRPr="00BE4BBF" w:rsidRDefault="00985E7E" w:rsidP="00BE4BBF">
      <w:pPr>
        <w:spacing w:line="276" w:lineRule="auto"/>
        <w:jc w:val="both"/>
        <w:rPr>
          <w:rFonts w:asciiTheme="minorHAnsi" w:hAnsiTheme="minorHAnsi" w:cs="Tahoma"/>
          <w:lang w:val="en-GB"/>
        </w:rPr>
      </w:pPr>
      <w:r w:rsidRPr="00BE4BBF">
        <w:rPr>
          <w:rFonts w:asciiTheme="minorHAnsi" w:hAnsiTheme="minorHAnsi"/>
          <w:noProof/>
          <w:color w:val="00572E"/>
          <w:sz w:val="20"/>
          <w:szCs w:val="20"/>
          <w:bdr w:val="none" w:sz="0" w:space="0" w:color="auto" w:frame="1"/>
          <w:lang w:val="en-GB" w:eastAsia="en-GB"/>
        </w:rPr>
        <w:drawing>
          <wp:inline distT="0" distB="0" distL="0" distR="0" wp14:anchorId="0B82582D" wp14:editId="1F822133">
            <wp:extent cx="1510156" cy="1381328"/>
            <wp:effectExtent l="0" t="0" r="0" b="9525"/>
            <wp:docPr id="66" name="det_img_7685c2f88cf8a308_1596" descr="https://www.marinelite.gr/images/thumbnails/280/280/detailed/1/172213(40)v.jpg">
              <a:hlinkClick xmlns:a="http://schemas.openxmlformats.org/drawingml/2006/main" r:id="rId5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7685c2f88cf8a308_1596" descr="https://www.marinelite.gr/images/thumbnails/280/280/detailed/1/172213(40)v.jpg">
                      <a:hlinkClick r:id="rId52" tooltip="&quot;&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09990" cy="1381176"/>
                    </a:xfrm>
                    <a:prstGeom prst="rect">
                      <a:avLst/>
                    </a:prstGeom>
                    <a:noFill/>
                    <a:ln>
                      <a:noFill/>
                    </a:ln>
                  </pic:spPr>
                </pic:pic>
              </a:graphicData>
            </a:graphic>
          </wp:inline>
        </w:drawing>
      </w:r>
      <w:r w:rsidR="00713C9C">
        <w:rPr>
          <w:rFonts w:asciiTheme="minorHAnsi" w:hAnsiTheme="minorHAnsi" w:cs="Tahoma"/>
          <w:lang w:val="en-GB"/>
        </w:rPr>
        <w:t xml:space="preserve">      </w:t>
      </w:r>
      <w:r w:rsidRPr="00BE4BBF">
        <w:rPr>
          <w:rFonts w:asciiTheme="minorHAnsi" w:hAnsiTheme="minorHAnsi"/>
          <w:noProof/>
          <w:color w:val="00572E"/>
          <w:sz w:val="20"/>
          <w:szCs w:val="20"/>
          <w:bdr w:val="none" w:sz="0" w:space="0" w:color="auto" w:frame="1"/>
          <w:lang w:val="en-GB" w:eastAsia="en-GB"/>
        </w:rPr>
        <w:drawing>
          <wp:inline distT="0" distB="0" distL="0" distR="0" wp14:anchorId="3EADE835" wp14:editId="012BB401">
            <wp:extent cx="2154784" cy="2178996"/>
            <wp:effectExtent l="0" t="0" r="0" b="0"/>
            <wp:docPr id="67" name="det_img_767" descr="https://www.marinelite.gr/images/thumbnails/150/150/detailed/3/172214_b&amp;w_35.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767" descr="https://www.marinelite.gr/images/thumbnails/150/150/detailed/3/172214_b&amp;w_35.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65768" cy="2190104"/>
                    </a:xfrm>
                    <a:prstGeom prst="rect">
                      <a:avLst/>
                    </a:prstGeom>
                    <a:noFill/>
                    <a:ln>
                      <a:noFill/>
                    </a:ln>
                  </pic:spPr>
                </pic:pic>
              </a:graphicData>
            </a:graphic>
          </wp:inline>
        </w:drawing>
      </w:r>
    </w:p>
    <w:p w14:paraId="6CCADB7F" w14:textId="77777777" w:rsidR="00985E7E" w:rsidRPr="00BE4BBF" w:rsidRDefault="00985E7E" w:rsidP="00BE4BBF">
      <w:pPr>
        <w:spacing w:line="276" w:lineRule="auto"/>
        <w:jc w:val="both"/>
        <w:rPr>
          <w:rFonts w:asciiTheme="minorHAnsi" w:hAnsiTheme="minorHAnsi" w:cs="Tahoma"/>
          <w:lang w:val="en-GB"/>
        </w:rPr>
      </w:pPr>
    </w:p>
    <w:p w14:paraId="2B3C1BE3" w14:textId="77777777" w:rsidR="00143F1D" w:rsidRPr="00BE4BBF" w:rsidRDefault="00143F1D" w:rsidP="00BE4BBF">
      <w:pPr>
        <w:spacing w:line="276" w:lineRule="auto"/>
        <w:jc w:val="both"/>
        <w:rPr>
          <w:rFonts w:asciiTheme="minorHAnsi" w:hAnsiTheme="minorHAnsi" w:cs="Tahoma"/>
          <w:lang w:val="en-GB"/>
        </w:rPr>
      </w:pPr>
    </w:p>
    <w:p w14:paraId="65B7EC14" w14:textId="77777777" w:rsidR="00143F1D" w:rsidRPr="00BE4BBF" w:rsidRDefault="00143F1D" w:rsidP="00BE4BBF">
      <w:pPr>
        <w:spacing w:line="276" w:lineRule="auto"/>
        <w:jc w:val="both"/>
        <w:rPr>
          <w:rFonts w:asciiTheme="minorHAnsi" w:hAnsiTheme="minorHAnsi" w:cs="Tahoma"/>
          <w:lang w:val="en-GB"/>
        </w:rPr>
      </w:pPr>
    </w:p>
    <w:p w14:paraId="5F8E3C71" w14:textId="77777777" w:rsidR="00143F1D" w:rsidRDefault="00143F1D" w:rsidP="00BE4BBF">
      <w:pPr>
        <w:spacing w:line="276" w:lineRule="auto"/>
        <w:jc w:val="both"/>
        <w:rPr>
          <w:rFonts w:asciiTheme="minorHAnsi" w:hAnsiTheme="minorHAnsi" w:cs="Tahoma"/>
          <w:b/>
          <w:lang w:val="en-GB"/>
        </w:rPr>
      </w:pPr>
      <w:r w:rsidRPr="00BE4BBF">
        <w:rPr>
          <w:rFonts w:asciiTheme="minorHAnsi" w:hAnsiTheme="minorHAnsi" w:cs="Tahoma"/>
          <w:b/>
          <w:lang w:val="en-GB"/>
        </w:rPr>
        <w:t>Class 6: Toxic and infectious substances.</w:t>
      </w:r>
    </w:p>
    <w:p w14:paraId="2995EAB9" w14:textId="77777777" w:rsidR="004C37A0" w:rsidRDefault="004C37A0" w:rsidP="004C37A0">
      <w:pPr>
        <w:spacing w:line="276" w:lineRule="auto"/>
        <w:jc w:val="both"/>
        <w:rPr>
          <w:rFonts w:asciiTheme="minorHAnsi" w:hAnsiTheme="minorHAnsi" w:cs="Tahoma"/>
          <w:lang w:val="en-GB"/>
        </w:rPr>
      </w:pPr>
    </w:p>
    <w:p w14:paraId="3DC7EBC4" w14:textId="77777777" w:rsidR="004C37A0" w:rsidRPr="00BE4BBF" w:rsidRDefault="004C37A0" w:rsidP="004C37A0">
      <w:pPr>
        <w:spacing w:line="276" w:lineRule="auto"/>
        <w:jc w:val="both"/>
        <w:rPr>
          <w:rFonts w:asciiTheme="minorHAnsi" w:hAnsiTheme="minorHAnsi" w:cs="Tahoma"/>
          <w:lang w:val="en-GB"/>
        </w:rPr>
      </w:pPr>
      <w:r w:rsidRPr="00BE4BBF">
        <w:rPr>
          <w:rFonts w:asciiTheme="minorHAnsi" w:hAnsiTheme="minorHAnsi" w:cs="Tahoma"/>
          <w:lang w:val="en-GB"/>
        </w:rPr>
        <w:t>Class 6.1: toxic substances.</w:t>
      </w:r>
    </w:p>
    <w:p w14:paraId="2F59F843" w14:textId="77777777" w:rsidR="004C37A0" w:rsidRPr="00BE4BBF" w:rsidRDefault="004C37A0" w:rsidP="004C37A0">
      <w:pPr>
        <w:spacing w:line="276" w:lineRule="auto"/>
        <w:jc w:val="both"/>
        <w:rPr>
          <w:rFonts w:asciiTheme="minorHAnsi" w:hAnsiTheme="minorHAnsi" w:cs="Tahoma"/>
          <w:lang w:val="en-GB"/>
        </w:rPr>
      </w:pPr>
      <w:r w:rsidRPr="00BE4BBF">
        <w:rPr>
          <w:rFonts w:asciiTheme="minorHAnsi" w:hAnsiTheme="minorHAnsi" w:cs="Tahoma"/>
          <w:lang w:val="en-GB"/>
        </w:rPr>
        <w:t>Class 6.2: infectious substances.</w:t>
      </w:r>
    </w:p>
    <w:p w14:paraId="2951AF89" w14:textId="77777777" w:rsidR="004C37A0" w:rsidRPr="00BE4BBF" w:rsidRDefault="004C37A0" w:rsidP="00BE4BBF">
      <w:pPr>
        <w:spacing w:line="276" w:lineRule="auto"/>
        <w:jc w:val="both"/>
        <w:rPr>
          <w:rFonts w:asciiTheme="minorHAnsi" w:hAnsiTheme="minorHAnsi" w:cs="Tahoma"/>
          <w:b/>
          <w:lang w:val="en-GB"/>
        </w:rPr>
      </w:pPr>
    </w:p>
    <w:p w14:paraId="6EB1A346" w14:textId="77777777" w:rsidR="00143F1D" w:rsidRPr="00BE4BBF" w:rsidRDefault="00143F1D" w:rsidP="00BE4BBF">
      <w:pPr>
        <w:spacing w:line="276" w:lineRule="auto"/>
        <w:jc w:val="both"/>
        <w:rPr>
          <w:rFonts w:asciiTheme="minorHAnsi" w:hAnsiTheme="minorHAnsi" w:cs="Tahoma"/>
          <w:b/>
          <w:lang w:val="en-GB"/>
        </w:rPr>
      </w:pPr>
    </w:p>
    <w:p w14:paraId="2FD1A7AC" w14:textId="77777777" w:rsidR="00143F1D" w:rsidRPr="00BE4BBF" w:rsidRDefault="00143F1D" w:rsidP="00BE4BBF">
      <w:pPr>
        <w:spacing w:line="276" w:lineRule="auto"/>
        <w:jc w:val="both"/>
        <w:rPr>
          <w:rFonts w:asciiTheme="minorHAnsi" w:hAnsiTheme="minorHAnsi" w:cs="Tahoma"/>
          <w:b/>
          <w:lang w:val="en-GB"/>
        </w:rPr>
      </w:pPr>
      <w:r w:rsidRPr="00BE4BBF">
        <w:rPr>
          <w:rFonts w:asciiTheme="minorHAnsi" w:hAnsiTheme="minorHAnsi"/>
          <w:noProof/>
          <w:color w:val="00572E"/>
          <w:sz w:val="20"/>
          <w:szCs w:val="20"/>
          <w:bdr w:val="none" w:sz="0" w:space="0" w:color="auto" w:frame="1"/>
          <w:lang w:val="en-GB" w:eastAsia="en-GB"/>
        </w:rPr>
        <w:drawing>
          <wp:inline distT="0" distB="0" distL="0" distR="0" wp14:anchorId="38B0671E" wp14:editId="064F0544">
            <wp:extent cx="2169268" cy="2169268"/>
            <wp:effectExtent l="0" t="0" r="2540" b="2540"/>
            <wp:docPr id="68" name="det_img_7665c2f89e85e905_1594" descr="https://www.marinelite.gr/images/thumbnails/280/280/detailed/1/172215v.jpg">
              <a:hlinkClick xmlns:a="http://schemas.openxmlformats.org/drawingml/2006/main" r:id="rId5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7665c2f89e85e905_1594" descr="https://www.marinelite.gr/images/thumbnails/280/280/detailed/1/172215v.jpg">
                      <a:hlinkClick r:id="rId56" tooltip="&quot;&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70587" cy="2170587"/>
                    </a:xfrm>
                    <a:prstGeom prst="rect">
                      <a:avLst/>
                    </a:prstGeom>
                    <a:noFill/>
                    <a:ln>
                      <a:noFill/>
                    </a:ln>
                  </pic:spPr>
                </pic:pic>
              </a:graphicData>
            </a:graphic>
          </wp:inline>
        </w:drawing>
      </w:r>
      <w:r w:rsidRPr="00BE4BBF">
        <w:rPr>
          <w:rFonts w:asciiTheme="minorHAnsi" w:hAnsiTheme="minorHAnsi"/>
          <w:noProof/>
          <w:color w:val="00572E"/>
          <w:sz w:val="20"/>
          <w:szCs w:val="20"/>
          <w:bdr w:val="none" w:sz="0" w:space="0" w:color="auto" w:frame="1"/>
          <w:lang w:val="en-GB" w:eastAsia="en-GB"/>
        </w:rPr>
        <w:drawing>
          <wp:inline distT="0" distB="0" distL="0" distR="0" wp14:anchorId="1B45B902" wp14:editId="5CD7374D">
            <wp:extent cx="2667000" cy="2667000"/>
            <wp:effectExtent l="0" t="0" r="0" b="0"/>
            <wp:docPr id="69" name="det_img_7655c2f89fd8c10c_1593" descr="https://www.marinelite.gr/images/thumbnails/280/280/detailed/1/172216(40)v.jpg">
              <a:hlinkClick xmlns:a="http://schemas.openxmlformats.org/drawingml/2006/main" r:id="rId5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7655c2f89fd8c10c_1593" descr="https://www.marinelite.gr/images/thumbnails/280/280/detailed/1/172216(40)v.jpg">
                      <a:hlinkClick r:id="rId58" tooltip="&quot;&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14:paraId="191A330D" w14:textId="77777777" w:rsidR="00143F1D" w:rsidRPr="00BE4BBF" w:rsidRDefault="00143F1D" w:rsidP="00BE4BBF">
      <w:pPr>
        <w:spacing w:line="276" w:lineRule="auto"/>
        <w:jc w:val="both"/>
        <w:rPr>
          <w:rFonts w:asciiTheme="minorHAnsi" w:hAnsiTheme="minorHAnsi" w:cs="Tahoma"/>
          <w:b/>
          <w:lang w:val="en-GB"/>
        </w:rPr>
      </w:pPr>
    </w:p>
    <w:p w14:paraId="2B699EE8" w14:textId="77777777" w:rsidR="00143F1D" w:rsidRDefault="00143F1D" w:rsidP="00BE4BBF">
      <w:pPr>
        <w:spacing w:line="276" w:lineRule="auto"/>
        <w:jc w:val="both"/>
        <w:rPr>
          <w:rFonts w:asciiTheme="minorHAnsi" w:hAnsiTheme="minorHAnsi" w:cs="Tahoma"/>
          <w:lang w:val="en-GB"/>
        </w:rPr>
      </w:pPr>
    </w:p>
    <w:p w14:paraId="098D1492" w14:textId="77777777" w:rsidR="004C37A0" w:rsidRPr="00BE4BBF" w:rsidRDefault="004C37A0" w:rsidP="00BE4BBF">
      <w:pPr>
        <w:spacing w:line="276" w:lineRule="auto"/>
        <w:jc w:val="both"/>
        <w:rPr>
          <w:rFonts w:asciiTheme="minorHAnsi" w:hAnsiTheme="minorHAnsi" w:cs="Tahoma"/>
          <w:lang w:val="en-GB"/>
        </w:rPr>
      </w:pPr>
    </w:p>
    <w:p w14:paraId="0E01F729" w14:textId="77777777" w:rsidR="00143F1D" w:rsidRPr="00BE4BBF" w:rsidRDefault="00143F1D" w:rsidP="00BE4BBF">
      <w:pPr>
        <w:spacing w:line="276" w:lineRule="auto"/>
        <w:jc w:val="both"/>
        <w:rPr>
          <w:rFonts w:asciiTheme="minorHAnsi" w:hAnsiTheme="minorHAnsi" w:cs="Tahoma"/>
          <w:b/>
          <w:lang w:val="en-GB"/>
        </w:rPr>
      </w:pPr>
      <w:r w:rsidRPr="00BE4BBF">
        <w:rPr>
          <w:rFonts w:asciiTheme="minorHAnsi" w:hAnsiTheme="minorHAnsi" w:cs="Tahoma"/>
          <w:b/>
          <w:lang w:val="en-GB"/>
        </w:rPr>
        <w:t>Class 7: Radioactive material.</w:t>
      </w:r>
    </w:p>
    <w:p w14:paraId="7C73A14E" w14:textId="77777777" w:rsidR="00143F1D" w:rsidRPr="00BE4BBF" w:rsidRDefault="00143F1D" w:rsidP="00BE4BBF">
      <w:pPr>
        <w:spacing w:line="276" w:lineRule="auto"/>
        <w:jc w:val="both"/>
        <w:rPr>
          <w:rFonts w:asciiTheme="minorHAnsi" w:hAnsiTheme="minorHAnsi" w:cs="Tahoma"/>
          <w:lang w:val="en-GB"/>
        </w:rPr>
      </w:pPr>
    </w:p>
    <w:p w14:paraId="7B001D20" w14:textId="77777777" w:rsidR="00143F1D" w:rsidRPr="00BE4BBF" w:rsidRDefault="00143F1D" w:rsidP="00BE4BBF">
      <w:pPr>
        <w:spacing w:line="276" w:lineRule="auto"/>
        <w:jc w:val="both"/>
        <w:rPr>
          <w:rFonts w:asciiTheme="minorHAnsi" w:hAnsiTheme="minorHAnsi" w:cs="Tahoma"/>
          <w:lang w:val="en-GB"/>
        </w:rPr>
      </w:pPr>
      <w:r w:rsidRPr="00BE4BBF">
        <w:rPr>
          <w:rFonts w:asciiTheme="minorHAnsi" w:hAnsiTheme="minorHAnsi"/>
          <w:noProof/>
          <w:color w:val="00572E"/>
          <w:sz w:val="20"/>
          <w:szCs w:val="20"/>
          <w:bdr w:val="none" w:sz="0" w:space="0" w:color="auto" w:frame="1"/>
          <w:lang w:val="en-GB" w:eastAsia="en-GB"/>
        </w:rPr>
        <w:drawing>
          <wp:inline distT="0" distB="0" distL="0" distR="0" wp14:anchorId="477159F1" wp14:editId="62944BA4">
            <wp:extent cx="1428750" cy="1428750"/>
            <wp:effectExtent l="0" t="0" r="0" b="0"/>
            <wp:docPr id="70" name="det_img_764" descr="https://www.marinelite.gr/images/thumbnails/150/150/detailed/1/172217(40)v.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764" descr="https://www.marinelite.gr/images/thumbnails/150/150/detailed/1/172217(40)v.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BE4BBF">
        <w:rPr>
          <w:rFonts w:asciiTheme="minorHAnsi" w:hAnsiTheme="minorHAnsi"/>
          <w:noProof/>
          <w:color w:val="00572E"/>
          <w:sz w:val="20"/>
          <w:szCs w:val="20"/>
          <w:bdr w:val="none" w:sz="0" w:space="0" w:color="auto" w:frame="1"/>
          <w:lang w:val="en-GB" w:eastAsia="en-GB"/>
        </w:rPr>
        <w:drawing>
          <wp:inline distT="0" distB="0" distL="0" distR="0" wp14:anchorId="6E26AB4A" wp14:editId="5C86387B">
            <wp:extent cx="1428750" cy="1428750"/>
            <wp:effectExtent l="0" t="0" r="0" b="0"/>
            <wp:docPr id="71" name="det_img_763" descr="https://www.marinelite.gr/images/thumbnails/150/150/detailed/1/172218(40)v.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763" descr="https://www.marinelite.gr/images/thumbnails/150/150/detailed/1/172218(40)v.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BE4BBF">
        <w:rPr>
          <w:rFonts w:asciiTheme="minorHAnsi" w:hAnsiTheme="minorHAnsi"/>
          <w:noProof/>
          <w:color w:val="00572E"/>
          <w:sz w:val="20"/>
          <w:szCs w:val="20"/>
          <w:bdr w:val="none" w:sz="0" w:space="0" w:color="auto" w:frame="1"/>
          <w:lang w:val="en-GB" w:eastAsia="en-GB"/>
        </w:rPr>
        <w:drawing>
          <wp:inline distT="0" distB="0" distL="0" distR="0" wp14:anchorId="2431B79A" wp14:editId="225D5E85">
            <wp:extent cx="1428750" cy="1428750"/>
            <wp:effectExtent l="0" t="0" r="0" b="0"/>
            <wp:docPr id="72" name="det_img_762" descr="https://www.marinelite.gr/images/thumbnails/150/150/detailed/1/172219(40)v.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762" descr="https://www.marinelite.gr/images/thumbnails/150/150/detailed/1/172219(40)v.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4E6A5520" w14:textId="77777777" w:rsidR="00143F1D" w:rsidRPr="00BE4BBF" w:rsidRDefault="00143F1D" w:rsidP="00BE4BBF">
      <w:pPr>
        <w:spacing w:line="276" w:lineRule="auto"/>
        <w:jc w:val="both"/>
        <w:rPr>
          <w:rFonts w:asciiTheme="minorHAnsi" w:hAnsiTheme="minorHAnsi" w:cs="Tahoma"/>
          <w:lang w:val="en-GB"/>
        </w:rPr>
      </w:pPr>
    </w:p>
    <w:p w14:paraId="4547A5DF" w14:textId="77777777" w:rsidR="00713C9C" w:rsidRDefault="00713C9C" w:rsidP="00BE4BBF">
      <w:pPr>
        <w:spacing w:line="276" w:lineRule="auto"/>
        <w:jc w:val="both"/>
        <w:rPr>
          <w:rFonts w:asciiTheme="minorHAnsi" w:hAnsiTheme="minorHAnsi" w:cs="Tahoma"/>
          <w:b/>
          <w:lang w:val="en-GB"/>
        </w:rPr>
      </w:pPr>
    </w:p>
    <w:p w14:paraId="68B33746" w14:textId="77777777" w:rsidR="00713C9C" w:rsidRDefault="00713C9C" w:rsidP="00BE4BBF">
      <w:pPr>
        <w:spacing w:line="276" w:lineRule="auto"/>
        <w:jc w:val="both"/>
        <w:rPr>
          <w:rFonts w:asciiTheme="minorHAnsi" w:hAnsiTheme="minorHAnsi" w:cs="Tahoma"/>
          <w:b/>
          <w:lang w:val="en-GB"/>
        </w:rPr>
      </w:pPr>
    </w:p>
    <w:p w14:paraId="3E5C5B69" w14:textId="77777777" w:rsidR="00713C9C" w:rsidRDefault="00713C9C" w:rsidP="00BE4BBF">
      <w:pPr>
        <w:spacing w:line="276" w:lineRule="auto"/>
        <w:jc w:val="both"/>
        <w:rPr>
          <w:rFonts w:asciiTheme="minorHAnsi" w:hAnsiTheme="minorHAnsi" w:cs="Tahoma"/>
          <w:b/>
          <w:lang w:val="en-GB"/>
        </w:rPr>
      </w:pPr>
    </w:p>
    <w:p w14:paraId="782BA2F5" w14:textId="77777777" w:rsidR="00713C9C" w:rsidRDefault="00713C9C" w:rsidP="00BE4BBF">
      <w:pPr>
        <w:spacing w:line="276" w:lineRule="auto"/>
        <w:jc w:val="both"/>
        <w:rPr>
          <w:rFonts w:asciiTheme="minorHAnsi" w:hAnsiTheme="minorHAnsi" w:cs="Tahoma"/>
          <w:b/>
          <w:lang w:val="en-GB"/>
        </w:rPr>
      </w:pPr>
    </w:p>
    <w:p w14:paraId="3D178CB6" w14:textId="77777777" w:rsidR="00713C9C" w:rsidRDefault="00713C9C" w:rsidP="00BE4BBF">
      <w:pPr>
        <w:spacing w:line="276" w:lineRule="auto"/>
        <w:jc w:val="both"/>
        <w:rPr>
          <w:rFonts w:asciiTheme="minorHAnsi" w:hAnsiTheme="minorHAnsi" w:cs="Tahoma"/>
          <w:b/>
          <w:lang w:val="en-GB"/>
        </w:rPr>
      </w:pPr>
    </w:p>
    <w:p w14:paraId="3AFAABE8" w14:textId="77777777" w:rsidR="00143F1D" w:rsidRPr="00BE4BBF" w:rsidRDefault="00143F1D" w:rsidP="00BE4BBF">
      <w:pPr>
        <w:spacing w:line="276" w:lineRule="auto"/>
        <w:jc w:val="both"/>
        <w:rPr>
          <w:rFonts w:asciiTheme="minorHAnsi" w:hAnsiTheme="minorHAnsi" w:cs="Tahoma"/>
          <w:b/>
          <w:lang w:val="en-GB"/>
        </w:rPr>
      </w:pPr>
      <w:r w:rsidRPr="00BE4BBF">
        <w:rPr>
          <w:rFonts w:asciiTheme="minorHAnsi" w:hAnsiTheme="minorHAnsi" w:cs="Tahoma"/>
          <w:b/>
          <w:lang w:val="en-GB"/>
        </w:rPr>
        <w:lastRenderedPageBreak/>
        <w:t>Class 8: corrosive substances.</w:t>
      </w:r>
    </w:p>
    <w:p w14:paraId="3DA1C7D6" w14:textId="77777777" w:rsidR="00143F1D" w:rsidRPr="00BE4BBF" w:rsidRDefault="00143F1D" w:rsidP="00BE4BBF">
      <w:pPr>
        <w:spacing w:line="276" w:lineRule="auto"/>
        <w:jc w:val="both"/>
        <w:rPr>
          <w:rFonts w:asciiTheme="minorHAnsi" w:hAnsiTheme="minorHAnsi" w:cs="Tahoma"/>
          <w:lang w:val="en-GB"/>
        </w:rPr>
      </w:pPr>
    </w:p>
    <w:p w14:paraId="027C2D72" w14:textId="77777777" w:rsidR="00143F1D" w:rsidRPr="00BE4BBF" w:rsidRDefault="00143F1D" w:rsidP="00BE4BBF">
      <w:pPr>
        <w:spacing w:line="276" w:lineRule="auto"/>
        <w:jc w:val="both"/>
        <w:rPr>
          <w:rFonts w:asciiTheme="minorHAnsi" w:hAnsiTheme="minorHAnsi" w:cs="Tahoma"/>
          <w:lang w:val="en-GB"/>
        </w:rPr>
      </w:pPr>
      <w:r w:rsidRPr="00BE4BBF">
        <w:rPr>
          <w:rFonts w:asciiTheme="minorHAnsi" w:hAnsiTheme="minorHAnsi"/>
          <w:noProof/>
          <w:color w:val="00572E"/>
          <w:sz w:val="20"/>
          <w:szCs w:val="20"/>
          <w:bdr w:val="none" w:sz="0" w:space="0" w:color="auto" w:frame="1"/>
          <w:lang w:val="en-GB" w:eastAsia="en-GB"/>
        </w:rPr>
        <w:drawing>
          <wp:inline distT="0" distB="0" distL="0" distR="0" wp14:anchorId="72FFEA68" wp14:editId="5ED08CAB">
            <wp:extent cx="1428750" cy="1428750"/>
            <wp:effectExtent l="0" t="0" r="0" b="0"/>
            <wp:docPr id="73" name="det_img_761" descr="https://www.marinelite.gr/images/thumbnails/150/150/detailed/1/172220v.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761" descr="https://www.marinelite.gr/images/thumbnails/150/150/detailed/1/172220v.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70E81393" w14:textId="77777777" w:rsidR="00143F1D" w:rsidRPr="00BE4BBF" w:rsidRDefault="00143F1D" w:rsidP="00BE4BBF">
      <w:pPr>
        <w:spacing w:line="276" w:lineRule="auto"/>
        <w:jc w:val="both"/>
        <w:rPr>
          <w:rFonts w:asciiTheme="minorHAnsi" w:hAnsiTheme="minorHAnsi" w:cs="Tahoma"/>
          <w:lang w:val="en-GB"/>
        </w:rPr>
      </w:pPr>
    </w:p>
    <w:p w14:paraId="1243F235" w14:textId="77777777" w:rsidR="00143F1D" w:rsidRPr="00BE4BBF" w:rsidRDefault="00143F1D" w:rsidP="00BE4BBF">
      <w:pPr>
        <w:spacing w:line="276" w:lineRule="auto"/>
        <w:jc w:val="both"/>
        <w:rPr>
          <w:rFonts w:asciiTheme="minorHAnsi" w:hAnsiTheme="minorHAnsi" w:cs="Tahoma"/>
          <w:b/>
          <w:lang w:val="en-GB"/>
        </w:rPr>
      </w:pPr>
      <w:r w:rsidRPr="00BE4BBF">
        <w:rPr>
          <w:rFonts w:asciiTheme="minorHAnsi" w:hAnsiTheme="minorHAnsi" w:cs="Tahoma"/>
          <w:b/>
          <w:lang w:val="en-GB"/>
        </w:rPr>
        <w:t>Class 9: Miscellaneous dangerous substances and articles.</w:t>
      </w:r>
    </w:p>
    <w:p w14:paraId="53AF92C6" w14:textId="77777777" w:rsidR="00143F1D" w:rsidRPr="00BE4BBF" w:rsidRDefault="00143F1D" w:rsidP="00BE4BBF">
      <w:pPr>
        <w:spacing w:line="276" w:lineRule="auto"/>
        <w:jc w:val="both"/>
        <w:rPr>
          <w:rFonts w:asciiTheme="minorHAnsi" w:hAnsiTheme="minorHAnsi" w:cs="Tahoma"/>
          <w:lang w:val="en-GB"/>
        </w:rPr>
      </w:pPr>
    </w:p>
    <w:p w14:paraId="119EA6A0" w14:textId="77777777" w:rsidR="00143F1D" w:rsidRPr="00BE4BBF" w:rsidRDefault="00143F1D" w:rsidP="00BE4BBF">
      <w:pPr>
        <w:spacing w:line="276" w:lineRule="auto"/>
        <w:jc w:val="both"/>
        <w:rPr>
          <w:rFonts w:asciiTheme="minorHAnsi" w:hAnsiTheme="minorHAnsi" w:cs="Tahoma"/>
          <w:lang w:val="en-GB"/>
        </w:rPr>
      </w:pPr>
      <w:r w:rsidRPr="00BE4BBF">
        <w:rPr>
          <w:rFonts w:asciiTheme="minorHAnsi" w:hAnsiTheme="minorHAnsi"/>
          <w:noProof/>
          <w:color w:val="00572E"/>
          <w:sz w:val="20"/>
          <w:szCs w:val="20"/>
          <w:bdr w:val="none" w:sz="0" w:space="0" w:color="auto" w:frame="1"/>
          <w:lang w:val="en-GB" w:eastAsia="en-GB"/>
        </w:rPr>
        <w:drawing>
          <wp:inline distT="0" distB="0" distL="0" distR="0" wp14:anchorId="01B163C0" wp14:editId="0D4C783F">
            <wp:extent cx="1428750" cy="1428750"/>
            <wp:effectExtent l="0" t="0" r="0" b="0"/>
            <wp:docPr id="74" name="det_img_760" descr="https://www.marinelite.gr/images/thumbnails/150/150/detailed/1/172221v.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760" descr="https://www.marinelite.gr/images/thumbnails/150/150/detailed/1/172221v.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E6B02CC" w14:textId="77777777" w:rsidR="0074582C" w:rsidRPr="00BE4BBF" w:rsidRDefault="0074582C" w:rsidP="00BE4BBF">
      <w:pPr>
        <w:spacing w:line="276" w:lineRule="auto"/>
        <w:jc w:val="both"/>
        <w:rPr>
          <w:rFonts w:asciiTheme="minorHAnsi" w:hAnsiTheme="minorHAnsi" w:cs="Tahoma"/>
          <w:b/>
          <w:lang w:val="en-GB"/>
        </w:rPr>
      </w:pPr>
    </w:p>
    <w:p w14:paraId="3A570834" w14:textId="77777777" w:rsidR="00143F1D" w:rsidRPr="00BE4BBF" w:rsidRDefault="00143F1D" w:rsidP="00BE4BBF">
      <w:pPr>
        <w:spacing w:line="276" w:lineRule="auto"/>
        <w:jc w:val="both"/>
        <w:rPr>
          <w:rFonts w:asciiTheme="minorHAnsi" w:hAnsiTheme="minorHAnsi" w:cs="Tahoma"/>
          <w:b/>
          <w:lang w:val="en-GB"/>
        </w:rPr>
      </w:pPr>
      <w:r w:rsidRPr="00BE4BBF">
        <w:rPr>
          <w:rFonts w:asciiTheme="minorHAnsi" w:hAnsiTheme="minorHAnsi" w:cs="Tahoma"/>
          <w:b/>
          <w:lang w:val="en-GB"/>
        </w:rPr>
        <w:t>Class10</w:t>
      </w:r>
      <w:r w:rsidR="0074582C" w:rsidRPr="00BE4BBF">
        <w:rPr>
          <w:rFonts w:asciiTheme="minorHAnsi" w:hAnsiTheme="minorHAnsi" w:cs="Tahoma"/>
          <w:b/>
          <w:lang w:val="en-GB"/>
        </w:rPr>
        <w:t>:</w:t>
      </w:r>
      <w:r w:rsidRPr="00BE4BBF">
        <w:rPr>
          <w:rFonts w:asciiTheme="minorHAnsi" w:hAnsiTheme="minorHAnsi" w:cs="Tahoma"/>
          <w:b/>
          <w:lang w:val="en-GB"/>
        </w:rPr>
        <w:t xml:space="preserve"> Marine pollutants.</w:t>
      </w:r>
    </w:p>
    <w:p w14:paraId="37E2804B" w14:textId="77777777" w:rsidR="00143F1D" w:rsidRPr="00BE4BBF" w:rsidRDefault="00143F1D" w:rsidP="00BE4BBF">
      <w:pPr>
        <w:spacing w:line="276" w:lineRule="auto"/>
        <w:jc w:val="both"/>
        <w:rPr>
          <w:rFonts w:asciiTheme="minorHAnsi" w:hAnsiTheme="minorHAnsi" w:cs="Tahoma"/>
          <w:lang w:val="en-GB"/>
        </w:rPr>
      </w:pPr>
    </w:p>
    <w:p w14:paraId="07608914" w14:textId="77777777" w:rsidR="00143F1D" w:rsidRPr="00BE4BBF" w:rsidRDefault="00143F1D" w:rsidP="00BE4BBF">
      <w:pPr>
        <w:spacing w:line="276" w:lineRule="auto"/>
        <w:jc w:val="both"/>
        <w:rPr>
          <w:rFonts w:asciiTheme="minorHAnsi" w:hAnsiTheme="minorHAnsi" w:cs="Tahoma"/>
          <w:lang w:val="en-GB"/>
        </w:rPr>
      </w:pPr>
      <w:r w:rsidRPr="00BE4BBF">
        <w:rPr>
          <w:rFonts w:asciiTheme="minorHAnsi" w:hAnsiTheme="minorHAnsi"/>
          <w:noProof/>
          <w:color w:val="00572E"/>
          <w:sz w:val="20"/>
          <w:szCs w:val="20"/>
          <w:bdr w:val="none" w:sz="0" w:space="0" w:color="auto" w:frame="1"/>
          <w:lang w:val="en-GB" w:eastAsia="en-GB"/>
        </w:rPr>
        <w:drawing>
          <wp:inline distT="0" distB="0" distL="0" distR="0" wp14:anchorId="49ADC4E8" wp14:editId="2A67D5B6">
            <wp:extent cx="1428750" cy="1428750"/>
            <wp:effectExtent l="0" t="0" r="0" b="0"/>
            <wp:docPr id="75" name="det_img_796" descr="https://www.marinelite.gr/images/thumbnails/150/150/detailed/1/17-0110.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796" descr="https://www.marinelite.gr/images/thumbnails/150/150/detailed/1/17-0110.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1D7770DA" w14:textId="77777777" w:rsidR="0074582C" w:rsidRPr="00BE4BBF" w:rsidRDefault="0074582C" w:rsidP="00BE4BBF">
      <w:pPr>
        <w:spacing w:line="276" w:lineRule="auto"/>
        <w:jc w:val="both"/>
        <w:rPr>
          <w:rFonts w:asciiTheme="minorHAnsi" w:hAnsiTheme="minorHAnsi" w:cs="Tahoma"/>
          <w:lang w:val="en-GB"/>
        </w:rPr>
      </w:pPr>
    </w:p>
    <w:p w14:paraId="0A311199" w14:textId="77777777" w:rsidR="0074582C" w:rsidRPr="00BE4BBF" w:rsidRDefault="0074582C" w:rsidP="00BE4BBF">
      <w:pPr>
        <w:spacing w:line="276" w:lineRule="auto"/>
        <w:jc w:val="both"/>
        <w:rPr>
          <w:rFonts w:asciiTheme="minorHAnsi" w:hAnsiTheme="minorHAnsi" w:cs="Tahoma"/>
          <w:lang w:val="en-GB"/>
        </w:rPr>
      </w:pPr>
      <w:r w:rsidRPr="00BE4BBF">
        <w:rPr>
          <w:rFonts w:asciiTheme="minorHAnsi" w:hAnsiTheme="minorHAnsi" w:cs="Tahoma"/>
          <w:lang w:val="en-GB"/>
        </w:rPr>
        <w:t>Many of the substances assigned to classes 1 to 9 are deemed as being marine pollutants.</w:t>
      </w:r>
      <w:r w:rsidR="001B35B6" w:rsidRPr="00BE4BBF">
        <w:rPr>
          <w:rFonts w:asciiTheme="minorHAnsi" w:hAnsiTheme="minorHAnsi" w:cs="Tahoma"/>
          <w:lang w:val="en-GB"/>
        </w:rPr>
        <w:t xml:space="preserve">  Technically, the correct </w:t>
      </w:r>
      <w:r w:rsidR="00445A5E" w:rsidRPr="00BE4BBF">
        <w:rPr>
          <w:rFonts w:asciiTheme="minorHAnsi" w:hAnsiTheme="minorHAnsi" w:cs="Tahoma"/>
          <w:lang w:val="en-GB"/>
        </w:rPr>
        <w:t>te</w:t>
      </w:r>
      <w:r w:rsidR="001B35B6" w:rsidRPr="00BE4BBF">
        <w:rPr>
          <w:rFonts w:asciiTheme="minorHAnsi" w:hAnsiTheme="minorHAnsi" w:cs="Tahoma"/>
          <w:lang w:val="en-GB"/>
        </w:rPr>
        <w:t xml:space="preserve">rm is now </w:t>
      </w:r>
      <w:r w:rsidR="00445A5E" w:rsidRPr="00BE4BBF">
        <w:rPr>
          <w:rFonts w:asciiTheme="minorHAnsi" w:hAnsiTheme="minorHAnsi" w:cs="Tahoma"/>
          <w:lang w:val="en-GB"/>
        </w:rPr>
        <w:t>Environmentally Hazardous Substances as they are hazardous to all water systems not just the marine environment.</w:t>
      </w:r>
    </w:p>
    <w:p w14:paraId="177CC91E" w14:textId="77777777" w:rsidR="0074582C" w:rsidRPr="00BE4BBF" w:rsidRDefault="0074582C" w:rsidP="00BE4BBF">
      <w:pPr>
        <w:spacing w:line="276" w:lineRule="auto"/>
        <w:jc w:val="both"/>
        <w:rPr>
          <w:rFonts w:asciiTheme="minorHAnsi" w:hAnsiTheme="minorHAnsi" w:cs="Tahoma"/>
          <w:lang w:val="en-GB"/>
        </w:rPr>
      </w:pPr>
    </w:p>
    <w:p w14:paraId="293C2FA9" w14:textId="77777777" w:rsidR="0074582C" w:rsidRDefault="0074582C" w:rsidP="00BE4BBF">
      <w:pPr>
        <w:spacing w:line="276" w:lineRule="auto"/>
        <w:jc w:val="both"/>
        <w:rPr>
          <w:rFonts w:asciiTheme="minorHAnsi" w:hAnsiTheme="minorHAnsi" w:cs="Tahoma"/>
          <w:lang w:val="en-GB"/>
        </w:rPr>
      </w:pPr>
    </w:p>
    <w:p w14:paraId="4B7DF7C3" w14:textId="77777777" w:rsidR="00713C9C" w:rsidRDefault="00713C9C" w:rsidP="00BE4BBF">
      <w:pPr>
        <w:spacing w:line="276" w:lineRule="auto"/>
        <w:jc w:val="both"/>
        <w:rPr>
          <w:rFonts w:asciiTheme="minorHAnsi" w:hAnsiTheme="minorHAnsi" w:cs="Tahoma"/>
          <w:lang w:val="en-GB"/>
        </w:rPr>
      </w:pPr>
    </w:p>
    <w:p w14:paraId="3A96BEEB" w14:textId="77777777" w:rsidR="00713C9C" w:rsidRDefault="00713C9C" w:rsidP="00BE4BBF">
      <w:pPr>
        <w:spacing w:line="276" w:lineRule="auto"/>
        <w:jc w:val="both"/>
        <w:rPr>
          <w:rFonts w:asciiTheme="minorHAnsi" w:hAnsiTheme="minorHAnsi" w:cs="Tahoma"/>
          <w:lang w:val="en-GB"/>
        </w:rPr>
      </w:pPr>
    </w:p>
    <w:p w14:paraId="4427175C" w14:textId="77777777" w:rsidR="00713C9C" w:rsidRPr="00BE4BBF" w:rsidRDefault="00713C9C" w:rsidP="00BE4BBF">
      <w:pPr>
        <w:spacing w:line="276" w:lineRule="auto"/>
        <w:jc w:val="both"/>
        <w:rPr>
          <w:rFonts w:asciiTheme="minorHAnsi" w:hAnsiTheme="minorHAnsi" w:cs="Tahoma"/>
          <w:lang w:val="en-GB"/>
        </w:rPr>
      </w:pPr>
    </w:p>
    <w:p w14:paraId="760E7D23" w14:textId="77777777" w:rsidR="0074582C" w:rsidRPr="00BE4BBF" w:rsidRDefault="0074582C" w:rsidP="00BE4BBF">
      <w:pPr>
        <w:spacing w:line="276" w:lineRule="auto"/>
        <w:jc w:val="both"/>
        <w:rPr>
          <w:rFonts w:asciiTheme="minorHAnsi" w:hAnsiTheme="minorHAnsi" w:cs="Tahoma"/>
          <w:lang w:val="en-GB"/>
        </w:rPr>
      </w:pPr>
    </w:p>
    <w:p w14:paraId="24E3AD64" w14:textId="5A0D3CF2" w:rsidR="0074582C" w:rsidRPr="00F94C1C" w:rsidRDefault="00097BE1" w:rsidP="00BE4BBF">
      <w:pPr>
        <w:spacing w:line="276" w:lineRule="auto"/>
        <w:jc w:val="both"/>
        <w:rPr>
          <w:rFonts w:asciiTheme="minorHAnsi" w:hAnsiTheme="minorHAnsi" w:cs="Tahoma"/>
          <w:b/>
          <w:u w:val="single"/>
          <w:lang w:val="en-GB"/>
        </w:rPr>
      </w:pPr>
      <w:r w:rsidRPr="00F94C1C">
        <w:rPr>
          <w:rFonts w:asciiTheme="minorHAnsi" w:hAnsiTheme="minorHAnsi" w:cs="Tahoma"/>
          <w:b/>
          <w:u w:val="single"/>
          <w:lang w:val="en-GB"/>
        </w:rPr>
        <w:lastRenderedPageBreak/>
        <w:t>5.3 - PRACTICAL IMPLICATIONS FOR THE SURVEYOR</w:t>
      </w:r>
    </w:p>
    <w:p w14:paraId="4D7F9863" w14:textId="77777777" w:rsidR="0074582C" w:rsidRPr="00BE4BBF" w:rsidRDefault="0074582C" w:rsidP="00BE4BBF">
      <w:pPr>
        <w:spacing w:line="276" w:lineRule="auto"/>
        <w:jc w:val="both"/>
        <w:rPr>
          <w:rFonts w:asciiTheme="minorHAnsi" w:hAnsiTheme="minorHAnsi" w:cs="Tahoma"/>
          <w:lang w:val="en-GB"/>
        </w:rPr>
      </w:pPr>
    </w:p>
    <w:p w14:paraId="3305FD9C" w14:textId="77777777" w:rsidR="0074582C" w:rsidRPr="00BE4BBF" w:rsidRDefault="0074582C" w:rsidP="00BE4BBF">
      <w:pPr>
        <w:spacing w:line="276" w:lineRule="auto"/>
        <w:jc w:val="both"/>
        <w:rPr>
          <w:rFonts w:asciiTheme="minorHAnsi" w:hAnsiTheme="minorHAnsi" w:cs="Tahoma"/>
          <w:lang w:val="en-GB"/>
        </w:rPr>
      </w:pPr>
      <w:r w:rsidRPr="00BE4BBF">
        <w:rPr>
          <w:rFonts w:asciiTheme="minorHAnsi" w:hAnsiTheme="minorHAnsi" w:cs="Tahoma"/>
          <w:lang w:val="en-GB"/>
        </w:rPr>
        <w:t>In accordance with the IMDG code, all goods that are defined as hazardous must be declared to the carriers.  The dangerous goods declaration is a document that travels with the cargo and some essential information is repeated on the accompanying Bill of Lading or other transport document.</w:t>
      </w:r>
    </w:p>
    <w:p w14:paraId="07DF15E1" w14:textId="77777777" w:rsidR="0074582C" w:rsidRPr="00BE4BBF" w:rsidRDefault="0074582C" w:rsidP="00BE4BBF">
      <w:pPr>
        <w:spacing w:line="276" w:lineRule="auto"/>
        <w:jc w:val="both"/>
        <w:rPr>
          <w:rFonts w:asciiTheme="minorHAnsi" w:hAnsiTheme="minorHAnsi" w:cs="Tahoma"/>
          <w:lang w:val="en-GB"/>
        </w:rPr>
      </w:pPr>
    </w:p>
    <w:p w14:paraId="145701CD" w14:textId="77777777" w:rsidR="0074582C" w:rsidRPr="00BE4BBF" w:rsidRDefault="0074582C"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The declaration will state the material’s </w:t>
      </w:r>
      <w:r w:rsidRPr="00BE4BBF">
        <w:rPr>
          <w:rFonts w:asciiTheme="minorHAnsi" w:hAnsiTheme="minorHAnsi" w:cs="Tahoma"/>
          <w:b/>
          <w:lang w:val="en-GB"/>
        </w:rPr>
        <w:t xml:space="preserve">UN Number – </w:t>
      </w:r>
      <w:r w:rsidRPr="00BE4BBF">
        <w:rPr>
          <w:rFonts w:asciiTheme="minorHAnsi" w:hAnsiTheme="minorHAnsi" w:cs="Tahoma"/>
          <w:lang w:val="en-GB"/>
        </w:rPr>
        <w:t>this is a standard number by which individual</w:t>
      </w:r>
      <w:r w:rsidR="00891C2A" w:rsidRPr="00BE4BBF">
        <w:rPr>
          <w:rFonts w:asciiTheme="minorHAnsi" w:hAnsiTheme="minorHAnsi" w:cs="Tahoma"/>
          <w:lang w:val="en-GB"/>
        </w:rPr>
        <w:t xml:space="preserve"> substances or types of substances are referenced in the IMDG Code.  That number can be located in the code and the entry will state the name of the material, the hazards associated with it, the packing and segregation requirements and some basic directions about how to handle it and deal with it in the event of a leak, spill or other emergency.</w:t>
      </w:r>
    </w:p>
    <w:p w14:paraId="68ECDDA0" w14:textId="77777777" w:rsidR="00891C2A" w:rsidRPr="00BE4BBF" w:rsidRDefault="00891C2A" w:rsidP="00BE4BBF">
      <w:pPr>
        <w:spacing w:line="276" w:lineRule="auto"/>
        <w:jc w:val="both"/>
        <w:rPr>
          <w:rFonts w:asciiTheme="minorHAnsi" w:hAnsiTheme="minorHAnsi" w:cs="Tahoma"/>
          <w:lang w:val="en-GB"/>
        </w:rPr>
      </w:pPr>
    </w:p>
    <w:p w14:paraId="61FF4041" w14:textId="77777777" w:rsidR="00891C2A" w:rsidRPr="00BE4BBF" w:rsidRDefault="00891C2A" w:rsidP="00BE4BBF">
      <w:pPr>
        <w:spacing w:line="276" w:lineRule="auto"/>
        <w:jc w:val="both"/>
        <w:rPr>
          <w:rFonts w:asciiTheme="minorHAnsi" w:hAnsiTheme="minorHAnsi" w:cs="Tahoma"/>
          <w:lang w:val="en-GB"/>
        </w:rPr>
      </w:pPr>
      <w:r w:rsidRPr="00BE4BBF">
        <w:rPr>
          <w:rFonts w:asciiTheme="minorHAnsi" w:hAnsiTheme="minorHAnsi" w:cs="Tahoma"/>
          <w:lang w:val="en-GB"/>
        </w:rPr>
        <w:t>The declaration will also state the producer of the material and details of how to contact the producer for advice and guidance in the event of an emergency.</w:t>
      </w:r>
    </w:p>
    <w:p w14:paraId="1850E47E" w14:textId="77777777" w:rsidR="00891C2A" w:rsidRPr="00BE4BBF" w:rsidRDefault="00891C2A" w:rsidP="00BE4BBF">
      <w:pPr>
        <w:spacing w:line="276" w:lineRule="auto"/>
        <w:jc w:val="both"/>
        <w:rPr>
          <w:rFonts w:asciiTheme="minorHAnsi" w:hAnsiTheme="minorHAnsi" w:cs="Tahoma"/>
          <w:lang w:val="en-GB"/>
        </w:rPr>
      </w:pPr>
    </w:p>
    <w:p w14:paraId="725A784F" w14:textId="77777777" w:rsidR="00891C2A" w:rsidRPr="00BE4BBF" w:rsidRDefault="00891C2A"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Finally, the accompanying papers for the cargo will also include and </w:t>
      </w:r>
      <w:r w:rsidRPr="00BE4BBF">
        <w:rPr>
          <w:rFonts w:asciiTheme="minorHAnsi" w:hAnsiTheme="minorHAnsi" w:cs="Tahoma"/>
          <w:b/>
          <w:lang w:val="en-GB"/>
        </w:rPr>
        <w:t xml:space="preserve">MSDS Document, </w:t>
      </w:r>
      <w:r w:rsidRPr="00BE4BBF">
        <w:rPr>
          <w:rFonts w:asciiTheme="minorHAnsi" w:hAnsiTheme="minorHAnsi" w:cs="Tahoma"/>
          <w:lang w:val="en-GB"/>
        </w:rPr>
        <w:t>which is a Material Safety Data Sheet.  This is a document that the manufacturer must produce, which describes very fully the material, it’s chemical and physical properties, its hazards, exactly how it should be handled in a range of emergency situations and what protective equipment and measures must be taken by any person interacting with the material.</w:t>
      </w:r>
      <w:r w:rsidR="007D37F7" w:rsidRPr="00BE4BBF">
        <w:rPr>
          <w:rFonts w:asciiTheme="minorHAnsi" w:hAnsiTheme="minorHAnsi" w:cs="Tahoma"/>
          <w:lang w:val="en-GB"/>
        </w:rPr>
        <w:t xml:space="preserve">   Please note that moves are afoot to rename this document as </w:t>
      </w:r>
      <w:proofErr w:type="gramStart"/>
      <w:r w:rsidR="007D37F7" w:rsidRPr="00BE4BBF">
        <w:rPr>
          <w:rFonts w:asciiTheme="minorHAnsi" w:hAnsiTheme="minorHAnsi" w:cs="Tahoma"/>
          <w:lang w:val="en-GB"/>
        </w:rPr>
        <w:t>an</w:t>
      </w:r>
      <w:proofErr w:type="gramEnd"/>
      <w:r w:rsidR="007D37F7" w:rsidRPr="00BE4BBF">
        <w:rPr>
          <w:rFonts w:asciiTheme="minorHAnsi" w:hAnsiTheme="minorHAnsi" w:cs="Tahoma"/>
          <w:lang w:val="en-GB"/>
        </w:rPr>
        <w:t xml:space="preserve"> Safety Data Sheet (SDS) as </w:t>
      </w:r>
      <w:r w:rsidR="00CE75D0" w:rsidRPr="00BE4BBF">
        <w:rPr>
          <w:rFonts w:asciiTheme="minorHAnsi" w:hAnsiTheme="minorHAnsi" w:cs="Tahoma"/>
          <w:lang w:val="en-GB"/>
        </w:rPr>
        <w:t>“Materials” implies a solid product whereas many are liquid products.</w:t>
      </w:r>
    </w:p>
    <w:p w14:paraId="13C653EE" w14:textId="77777777" w:rsidR="00CE75D0" w:rsidRPr="00BE4BBF" w:rsidRDefault="00CE75D0" w:rsidP="00BE4BBF">
      <w:pPr>
        <w:spacing w:line="276" w:lineRule="auto"/>
        <w:jc w:val="both"/>
        <w:rPr>
          <w:rFonts w:asciiTheme="minorHAnsi" w:hAnsiTheme="minorHAnsi" w:cs="Tahoma"/>
          <w:lang w:val="en-GB"/>
        </w:rPr>
      </w:pPr>
    </w:p>
    <w:p w14:paraId="3A8E9439" w14:textId="77777777" w:rsidR="00CE75D0" w:rsidRPr="00BE4BBF" w:rsidRDefault="00CE75D0" w:rsidP="00BE4BBF">
      <w:pPr>
        <w:spacing w:line="276" w:lineRule="auto"/>
        <w:jc w:val="both"/>
        <w:rPr>
          <w:rFonts w:asciiTheme="minorHAnsi" w:hAnsiTheme="minorHAnsi" w:cs="Tahoma"/>
          <w:lang w:val="en-GB"/>
        </w:rPr>
      </w:pPr>
      <w:r w:rsidRPr="00BE4BBF">
        <w:rPr>
          <w:rFonts w:asciiTheme="minorHAnsi" w:hAnsiTheme="minorHAnsi" w:cs="Tahoma"/>
          <w:lang w:val="en-GB"/>
        </w:rPr>
        <w:t xml:space="preserve">MSDS documents are normally found easily on the website of the manufacturer or in free online databases of documents such as </w:t>
      </w:r>
      <w:hyperlink r:id="rId72" w:history="1">
        <w:r w:rsidRPr="00BE4BBF">
          <w:rPr>
            <w:rStyle w:val="Hyperlink"/>
            <w:rFonts w:asciiTheme="minorHAnsi" w:hAnsiTheme="minorHAnsi" w:cs="Tahoma"/>
            <w:lang w:val="en-GB"/>
          </w:rPr>
          <w:t>http://www.msdsxchange.com</w:t>
        </w:r>
      </w:hyperlink>
      <w:r w:rsidRPr="00BE4BBF">
        <w:rPr>
          <w:rFonts w:asciiTheme="minorHAnsi" w:hAnsiTheme="minorHAnsi" w:cs="Tahoma"/>
          <w:lang w:val="en-GB"/>
        </w:rPr>
        <w:t>.</w:t>
      </w:r>
    </w:p>
    <w:p w14:paraId="0AD9227B" w14:textId="77777777" w:rsidR="00CE75D0" w:rsidRPr="00BE4BBF" w:rsidRDefault="00CE75D0" w:rsidP="00BE4BBF">
      <w:pPr>
        <w:spacing w:line="276" w:lineRule="auto"/>
        <w:jc w:val="both"/>
        <w:rPr>
          <w:rFonts w:asciiTheme="minorHAnsi" w:hAnsiTheme="minorHAnsi" w:cs="Tahoma"/>
          <w:lang w:val="en-GB"/>
        </w:rPr>
      </w:pPr>
    </w:p>
    <w:p w14:paraId="470C7F02" w14:textId="77777777" w:rsidR="00CE75D0" w:rsidRPr="00BE4BBF" w:rsidRDefault="00CE75D0" w:rsidP="00BE4BBF">
      <w:pPr>
        <w:spacing w:line="276" w:lineRule="auto"/>
        <w:jc w:val="both"/>
        <w:rPr>
          <w:rFonts w:asciiTheme="minorHAnsi" w:hAnsiTheme="minorHAnsi" w:cs="Tahoma"/>
          <w:lang w:val="en-GB"/>
        </w:rPr>
      </w:pPr>
      <w:r w:rsidRPr="00BE4BBF">
        <w:rPr>
          <w:rFonts w:asciiTheme="minorHAnsi" w:hAnsiTheme="minorHAnsi" w:cs="Tahoma"/>
          <w:lang w:val="en-GB"/>
        </w:rPr>
        <w:t>The surveyor, as soon as they become aware of the presence of hazardous material, should request its Dangerous Goods Declaration and MSDS so that they are aware of the basic personal safety and protection issues.</w:t>
      </w:r>
      <w:r w:rsidR="00542352" w:rsidRPr="00BE4BBF">
        <w:rPr>
          <w:rFonts w:asciiTheme="minorHAnsi" w:hAnsiTheme="minorHAnsi" w:cs="Tahoma"/>
          <w:lang w:val="en-GB"/>
        </w:rPr>
        <w:t xml:space="preserve">  If the material has leaked, spilled or been compromised, careful consideration must be given to the question of how to approach the unloading, inspection and handling of the goods.  If no emergency exists, dangerous goods handling contractors can be employed to open containers or other conveyances, assess the condition of the goods, clear up spillages and make goods safe for further handling.</w:t>
      </w:r>
    </w:p>
    <w:p w14:paraId="45713DA7" w14:textId="77777777" w:rsidR="00542352" w:rsidRPr="00BE4BBF" w:rsidRDefault="00542352" w:rsidP="00BE4BBF">
      <w:pPr>
        <w:spacing w:line="276" w:lineRule="auto"/>
        <w:jc w:val="both"/>
        <w:rPr>
          <w:rFonts w:asciiTheme="minorHAnsi" w:hAnsiTheme="minorHAnsi" w:cs="Tahoma"/>
          <w:lang w:val="en-GB"/>
        </w:rPr>
      </w:pPr>
    </w:p>
    <w:p w14:paraId="14FA2332" w14:textId="383C41B7" w:rsidR="0074582C" w:rsidRDefault="00542352" w:rsidP="00BE4BBF">
      <w:pPr>
        <w:spacing w:line="276" w:lineRule="auto"/>
        <w:jc w:val="both"/>
        <w:rPr>
          <w:rFonts w:asciiTheme="minorHAnsi" w:hAnsiTheme="minorHAnsi" w:cs="Tahoma"/>
          <w:lang w:val="en-GB"/>
        </w:rPr>
      </w:pPr>
      <w:r w:rsidRPr="00BE4BBF">
        <w:rPr>
          <w:rFonts w:asciiTheme="minorHAnsi" w:hAnsiTheme="minorHAnsi" w:cs="Tahoma"/>
          <w:lang w:val="en-GB"/>
        </w:rPr>
        <w:lastRenderedPageBreak/>
        <w:t>If an emergency exists – such as leakage, fire or chemical reaction or if the da</w:t>
      </w:r>
      <w:r w:rsidR="00635F04" w:rsidRPr="00BE4BBF">
        <w:rPr>
          <w:rFonts w:asciiTheme="minorHAnsi" w:hAnsiTheme="minorHAnsi" w:cs="Tahoma"/>
          <w:lang w:val="en-GB"/>
        </w:rPr>
        <w:t>n</w:t>
      </w:r>
      <w:r w:rsidRPr="00BE4BBF">
        <w:rPr>
          <w:rFonts w:asciiTheme="minorHAnsi" w:hAnsiTheme="minorHAnsi" w:cs="Tahoma"/>
          <w:lang w:val="en-GB"/>
        </w:rPr>
        <w:t>gerous goods are at risk from a developing external problem such as failure of temperature control;</w:t>
      </w:r>
      <w:r w:rsidR="00635F04" w:rsidRPr="00BE4BBF">
        <w:rPr>
          <w:rFonts w:asciiTheme="minorHAnsi" w:hAnsiTheme="minorHAnsi" w:cs="Tahoma"/>
          <w:lang w:val="en-GB"/>
        </w:rPr>
        <w:t xml:space="preserve"> water ingress, fire etc, then local emergency services must be notified.  Ordinarily that would be the local fire brigade.</w:t>
      </w:r>
    </w:p>
    <w:p w14:paraId="7D72D1ED" w14:textId="77777777" w:rsidR="003E2E93" w:rsidRDefault="003E2E93" w:rsidP="00BE4BBF">
      <w:pPr>
        <w:spacing w:line="276" w:lineRule="auto"/>
        <w:jc w:val="both"/>
        <w:rPr>
          <w:rFonts w:asciiTheme="minorHAnsi" w:hAnsiTheme="minorHAnsi" w:cs="Tahoma"/>
          <w:lang w:val="en-GB"/>
        </w:rPr>
      </w:pPr>
    </w:p>
    <w:p w14:paraId="1B998599" w14:textId="77777777" w:rsidR="004C37A0" w:rsidRDefault="004C37A0" w:rsidP="00BE4BBF">
      <w:pPr>
        <w:spacing w:line="276" w:lineRule="auto"/>
        <w:jc w:val="both"/>
        <w:rPr>
          <w:rFonts w:asciiTheme="minorHAnsi" w:hAnsiTheme="minorHAnsi" w:cs="Tahoma"/>
          <w:lang w:val="en-GB"/>
        </w:rPr>
      </w:pPr>
    </w:p>
    <w:p w14:paraId="2AB80408" w14:textId="77777777" w:rsidR="00713C9C" w:rsidRDefault="00713C9C" w:rsidP="00BE4BBF">
      <w:pPr>
        <w:spacing w:line="276" w:lineRule="auto"/>
        <w:jc w:val="both"/>
        <w:rPr>
          <w:rFonts w:asciiTheme="minorHAnsi" w:hAnsiTheme="minorHAnsi" w:cs="Tahoma"/>
          <w:lang w:val="en-GB"/>
        </w:rPr>
      </w:pPr>
    </w:p>
    <w:p w14:paraId="7B5E2EE5" w14:textId="6B591210" w:rsidR="006771EC" w:rsidRPr="006771EC" w:rsidRDefault="004C37A0" w:rsidP="006771EC">
      <w:pPr>
        <w:pStyle w:val="BBJKHeadingDefault"/>
        <w:spacing w:line="276" w:lineRule="auto"/>
        <w:ind w:left="0" w:firstLine="0"/>
        <w:jc w:val="center"/>
        <w:rPr>
          <w:rFonts w:asciiTheme="minorHAnsi" w:hAnsiTheme="minorHAnsi"/>
          <w:sz w:val="32"/>
          <w:szCs w:val="32"/>
        </w:rPr>
      </w:pPr>
      <w:r>
        <w:rPr>
          <w:rFonts w:asciiTheme="minorHAnsi" w:hAnsiTheme="minorHAnsi"/>
          <w:sz w:val="32"/>
          <w:szCs w:val="32"/>
        </w:rPr>
        <w:t>PART 6.</w:t>
      </w:r>
      <w:r w:rsidR="006771EC" w:rsidRPr="006771EC">
        <w:rPr>
          <w:rFonts w:asciiTheme="minorHAnsi" w:hAnsiTheme="minorHAnsi"/>
          <w:sz w:val="32"/>
          <w:szCs w:val="32"/>
        </w:rPr>
        <w:t xml:space="preserve"> GENERAL AVERAGE / PARTICULAR AVERAGE</w:t>
      </w:r>
    </w:p>
    <w:p w14:paraId="707F780D" w14:textId="77777777" w:rsidR="00713C9C" w:rsidRDefault="00713C9C" w:rsidP="006771EC">
      <w:pPr>
        <w:spacing w:line="276" w:lineRule="auto"/>
        <w:jc w:val="both"/>
        <w:rPr>
          <w:rFonts w:asciiTheme="minorHAnsi" w:hAnsiTheme="minorHAnsi" w:cs="Tahoma"/>
          <w:lang w:val="en-GB"/>
        </w:rPr>
      </w:pPr>
    </w:p>
    <w:p w14:paraId="6739F466" w14:textId="77777777" w:rsidR="006771EC" w:rsidRPr="00BE4BBF" w:rsidRDefault="006771EC" w:rsidP="006771EC">
      <w:pPr>
        <w:spacing w:line="276" w:lineRule="auto"/>
        <w:jc w:val="both"/>
        <w:rPr>
          <w:rFonts w:asciiTheme="minorHAnsi" w:hAnsiTheme="minorHAnsi" w:cs="Tahoma"/>
          <w:lang w:val="en-GB"/>
        </w:rPr>
      </w:pPr>
      <w:r w:rsidRPr="00BE4BBF">
        <w:rPr>
          <w:rFonts w:asciiTheme="minorHAnsi" w:hAnsiTheme="minorHAnsi" w:cs="Tahoma"/>
          <w:lang w:val="en-GB"/>
        </w:rPr>
        <w:t>Where insurance is concerned, and the goods are covered by a marine policy and are carried by a ship then any claim would fall under one of two categories, namely General Average or Particular Average.</w:t>
      </w:r>
    </w:p>
    <w:p w14:paraId="3561D030" w14:textId="77777777" w:rsidR="006771EC" w:rsidRPr="00F94C1C" w:rsidRDefault="006771EC" w:rsidP="006771EC">
      <w:pPr>
        <w:spacing w:line="276" w:lineRule="auto"/>
        <w:jc w:val="both"/>
        <w:rPr>
          <w:rFonts w:asciiTheme="minorHAnsi" w:hAnsiTheme="minorHAnsi" w:cs="Tahoma"/>
          <w:u w:val="single"/>
          <w:lang w:val="en-GB"/>
        </w:rPr>
      </w:pPr>
    </w:p>
    <w:p w14:paraId="047C80D5" w14:textId="768150FF" w:rsidR="006771EC" w:rsidRPr="00F94C1C" w:rsidRDefault="00F94C1C" w:rsidP="006771EC">
      <w:pPr>
        <w:spacing w:line="276" w:lineRule="auto"/>
        <w:jc w:val="both"/>
        <w:rPr>
          <w:rFonts w:asciiTheme="minorHAnsi" w:hAnsiTheme="minorHAnsi" w:cs="Tahoma"/>
          <w:b/>
          <w:u w:val="single"/>
          <w:lang w:val="en-GB"/>
        </w:rPr>
      </w:pPr>
      <w:r w:rsidRPr="00F94C1C">
        <w:rPr>
          <w:rFonts w:asciiTheme="minorHAnsi" w:hAnsiTheme="minorHAnsi" w:cs="Tahoma"/>
          <w:b/>
          <w:u w:val="single"/>
          <w:lang w:val="en-GB"/>
        </w:rPr>
        <w:t xml:space="preserve">6.1 - </w:t>
      </w:r>
      <w:r w:rsidR="006771EC" w:rsidRPr="00F94C1C">
        <w:rPr>
          <w:rFonts w:asciiTheme="minorHAnsi" w:hAnsiTheme="minorHAnsi" w:cs="Tahoma"/>
          <w:b/>
          <w:u w:val="single"/>
          <w:lang w:val="en-GB"/>
        </w:rPr>
        <w:t>GENERAL AVERAGE</w:t>
      </w:r>
    </w:p>
    <w:p w14:paraId="3767121E" w14:textId="77777777" w:rsidR="006771EC" w:rsidRPr="00BE4BBF" w:rsidRDefault="006771EC" w:rsidP="006771EC">
      <w:pPr>
        <w:spacing w:line="276" w:lineRule="auto"/>
        <w:jc w:val="both"/>
        <w:rPr>
          <w:rFonts w:asciiTheme="minorHAnsi" w:hAnsiTheme="minorHAnsi" w:cs="Tahoma"/>
          <w:lang w:val="en-GB"/>
        </w:rPr>
      </w:pPr>
    </w:p>
    <w:p w14:paraId="082EDF38" w14:textId="77777777" w:rsidR="006771EC" w:rsidRPr="00BE4BBF" w:rsidRDefault="006771EC" w:rsidP="006771EC">
      <w:pPr>
        <w:spacing w:line="276" w:lineRule="auto"/>
        <w:jc w:val="both"/>
        <w:rPr>
          <w:rFonts w:asciiTheme="minorHAnsi" w:hAnsiTheme="minorHAnsi" w:cs="Tahoma"/>
          <w:lang w:val="en-GB"/>
        </w:rPr>
      </w:pPr>
      <w:r w:rsidRPr="00BE4BBF">
        <w:rPr>
          <w:rFonts w:asciiTheme="minorHAnsi" w:hAnsiTheme="minorHAnsi" w:cs="Tahoma"/>
          <w:lang w:val="en-GB"/>
        </w:rPr>
        <w:t>A “general average” act occurs where any extraordinary sacrifice or expenditure is voluntarily and reasonably made or incurred in time of peril for the purpose of preserving the property imperilled in a common adventure.  It is worth stating clearly that the general average act or sacrifice must be one which is made</w:t>
      </w:r>
      <w:r w:rsidRPr="00BE4BBF">
        <w:rPr>
          <w:rFonts w:asciiTheme="minorHAnsi" w:hAnsiTheme="minorHAnsi" w:cs="Tahoma"/>
          <w:b/>
          <w:i/>
          <w:lang w:val="en-GB"/>
        </w:rPr>
        <w:t xml:space="preserve"> deliberately</w:t>
      </w:r>
      <w:r w:rsidRPr="00BE4BBF">
        <w:rPr>
          <w:rFonts w:asciiTheme="minorHAnsi" w:hAnsiTheme="minorHAnsi" w:cs="Tahoma"/>
          <w:lang w:val="en-GB"/>
        </w:rPr>
        <w:t xml:space="preserve"> with the intention of saving or preserving property.</w:t>
      </w:r>
    </w:p>
    <w:p w14:paraId="0936246A" w14:textId="77777777" w:rsidR="006771EC" w:rsidRPr="00BE4BBF" w:rsidRDefault="006771EC" w:rsidP="006771EC">
      <w:pPr>
        <w:spacing w:line="276" w:lineRule="auto"/>
        <w:jc w:val="both"/>
        <w:rPr>
          <w:rFonts w:asciiTheme="minorHAnsi" w:hAnsiTheme="minorHAnsi" w:cs="Tahoma"/>
          <w:lang w:val="en-GB"/>
        </w:rPr>
      </w:pPr>
    </w:p>
    <w:p w14:paraId="7D1FAB67" w14:textId="77777777" w:rsidR="006771EC" w:rsidRPr="00713C9C" w:rsidRDefault="006771EC" w:rsidP="006771EC">
      <w:pPr>
        <w:spacing w:line="276" w:lineRule="auto"/>
        <w:jc w:val="both"/>
        <w:rPr>
          <w:rFonts w:asciiTheme="minorHAnsi" w:hAnsiTheme="minorHAnsi" w:cs="Tahoma"/>
          <w:b/>
          <w:lang w:val="en-GB"/>
        </w:rPr>
      </w:pPr>
      <w:r w:rsidRPr="00713C9C">
        <w:rPr>
          <w:rFonts w:asciiTheme="minorHAnsi" w:hAnsiTheme="minorHAnsi" w:cs="Tahoma"/>
          <w:b/>
          <w:lang w:val="en-GB"/>
        </w:rPr>
        <w:t>Examples of a GA sacrifice</w:t>
      </w:r>
    </w:p>
    <w:p w14:paraId="42FF97C3" w14:textId="77777777" w:rsidR="006771EC" w:rsidRPr="00BE4BBF" w:rsidRDefault="006771EC" w:rsidP="006771EC">
      <w:pPr>
        <w:spacing w:line="276" w:lineRule="auto"/>
        <w:jc w:val="both"/>
        <w:rPr>
          <w:rFonts w:asciiTheme="minorHAnsi" w:hAnsiTheme="minorHAnsi" w:cs="Tahoma"/>
          <w:b/>
          <w:lang w:val="en-GB"/>
        </w:rPr>
      </w:pPr>
    </w:p>
    <w:p w14:paraId="626DEBBB" w14:textId="77777777" w:rsidR="006771EC" w:rsidRPr="00BE4BBF" w:rsidRDefault="006771EC" w:rsidP="006771EC">
      <w:pPr>
        <w:spacing w:line="276" w:lineRule="auto"/>
        <w:jc w:val="both"/>
        <w:rPr>
          <w:rFonts w:asciiTheme="minorHAnsi" w:hAnsiTheme="minorHAnsi" w:cs="Tahoma"/>
          <w:lang w:val="en-GB"/>
        </w:rPr>
      </w:pPr>
      <w:r w:rsidRPr="00BE4BBF">
        <w:rPr>
          <w:rFonts w:asciiTheme="minorHAnsi" w:hAnsiTheme="minorHAnsi" w:cs="Tahoma"/>
          <w:lang w:val="en-GB"/>
        </w:rPr>
        <w:t>(a)</w:t>
      </w:r>
      <w:r w:rsidRPr="00BE4BBF">
        <w:rPr>
          <w:rFonts w:asciiTheme="minorHAnsi" w:hAnsiTheme="minorHAnsi" w:cs="Tahoma"/>
          <w:lang w:val="en-GB"/>
        </w:rPr>
        <w:tab/>
        <w:t>To cargo.  The ship runs aground at high spring tides and will not float off again at next high tide.  The ship must be lightened but it is impractical to discharge cargo into barges.  Instead some of the cargo has to be thrown over the side – jettisoned – if the ship is not to break up with a consequent loss of the whole adventure.  The shipowner has ground for claiming the cargo loss as a GA sacrifice.</w:t>
      </w:r>
    </w:p>
    <w:p w14:paraId="2DF9413F" w14:textId="77777777" w:rsidR="006771EC" w:rsidRPr="00BE4BBF" w:rsidRDefault="006771EC" w:rsidP="006771EC">
      <w:pPr>
        <w:spacing w:line="276" w:lineRule="auto"/>
        <w:jc w:val="both"/>
        <w:rPr>
          <w:rFonts w:asciiTheme="minorHAnsi" w:hAnsiTheme="minorHAnsi" w:cs="Tahoma"/>
          <w:lang w:val="en-GB"/>
        </w:rPr>
      </w:pPr>
    </w:p>
    <w:p w14:paraId="4E48DF55" w14:textId="77777777" w:rsidR="006771EC" w:rsidRPr="00BE4BBF" w:rsidRDefault="006771EC" w:rsidP="006771EC">
      <w:pPr>
        <w:spacing w:line="276" w:lineRule="auto"/>
        <w:jc w:val="both"/>
        <w:rPr>
          <w:rFonts w:asciiTheme="minorHAnsi" w:hAnsiTheme="minorHAnsi" w:cs="Tahoma"/>
          <w:lang w:val="en-GB"/>
        </w:rPr>
      </w:pPr>
      <w:r w:rsidRPr="00BE4BBF">
        <w:rPr>
          <w:rFonts w:asciiTheme="minorHAnsi" w:hAnsiTheme="minorHAnsi" w:cs="Tahoma"/>
          <w:lang w:val="en-GB"/>
        </w:rPr>
        <w:t>(b)</w:t>
      </w:r>
      <w:r w:rsidRPr="00BE4BBF">
        <w:rPr>
          <w:rFonts w:asciiTheme="minorHAnsi" w:hAnsiTheme="minorHAnsi" w:cs="Tahoma"/>
          <w:lang w:val="en-GB"/>
        </w:rPr>
        <w:tab/>
        <w:t xml:space="preserve">To ship.  Some bottom plates are sprung during very heavy weather.  The ship takes water too fast for the pumps to cope with.  To prevent the ship from sinking in deep water, the master deliberately grounds her in sheltered shallow water where the cargo is safely discharged, temporary repairs are made to the plate and the ship is </w:t>
      </w:r>
      <w:proofErr w:type="spellStart"/>
      <w:r w:rsidRPr="00BE4BBF">
        <w:rPr>
          <w:rFonts w:asciiTheme="minorHAnsi" w:hAnsiTheme="minorHAnsi" w:cs="Tahoma"/>
          <w:lang w:val="en-GB"/>
        </w:rPr>
        <w:t>refloated</w:t>
      </w:r>
      <w:proofErr w:type="spellEnd"/>
      <w:r w:rsidRPr="00BE4BBF">
        <w:rPr>
          <w:rFonts w:asciiTheme="minorHAnsi" w:hAnsiTheme="minorHAnsi" w:cs="Tahoma"/>
          <w:lang w:val="en-GB"/>
        </w:rPr>
        <w:t xml:space="preserve"> and reaches safety.  Repairing the plates which had sprung because of heavy weather would be treated as particular average.  Any damage caused by the deliberate grounding could be a GA sacrifice.</w:t>
      </w:r>
    </w:p>
    <w:p w14:paraId="5CACAABA" w14:textId="77777777" w:rsidR="006771EC" w:rsidRPr="00BE4BBF" w:rsidRDefault="006771EC" w:rsidP="006771EC">
      <w:pPr>
        <w:spacing w:line="276" w:lineRule="auto"/>
        <w:jc w:val="both"/>
        <w:rPr>
          <w:rFonts w:asciiTheme="minorHAnsi" w:hAnsiTheme="minorHAnsi" w:cs="Tahoma"/>
          <w:lang w:val="en-GB"/>
        </w:rPr>
      </w:pPr>
    </w:p>
    <w:p w14:paraId="671E7C28" w14:textId="77777777" w:rsidR="006771EC" w:rsidRPr="00BE4BBF" w:rsidRDefault="006771EC" w:rsidP="006771EC">
      <w:pPr>
        <w:spacing w:line="276" w:lineRule="auto"/>
        <w:jc w:val="both"/>
        <w:rPr>
          <w:rFonts w:asciiTheme="minorHAnsi" w:hAnsiTheme="minorHAnsi" w:cs="Tahoma"/>
          <w:lang w:val="en-GB"/>
        </w:rPr>
      </w:pPr>
      <w:r w:rsidRPr="00BE4BBF">
        <w:rPr>
          <w:rFonts w:asciiTheme="minorHAnsi" w:hAnsiTheme="minorHAnsi" w:cs="Tahoma"/>
          <w:lang w:val="en-GB"/>
        </w:rPr>
        <w:t>(c)</w:t>
      </w:r>
      <w:r w:rsidRPr="00BE4BBF">
        <w:rPr>
          <w:rFonts w:asciiTheme="minorHAnsi" w:hAnsiTheme="minorHAnsi" w:cs="Tahoma"/>
          <w:lang w:val="en-GB"/>
        </w:rPr>
        <w:tab/>
        <w:t xml:space="preserve">To cargo.  A fire breaks out in the lower part of one of the ships holds.  In fighting the </w:t>
      </w:r>
      <w:proofErr w:type="gramStart"/>
      <w:r w:rsidRPr="00BE4BBF">
        <w:rPr>
          <w:rFonts w:asciiTheme="minorHAnsi" w:hAnsiTheme="minorHAnsi" w:cs="Tahoma"/>
          <w:lang w:val="en-GB"/>
        </w:rPr>
        <w:t>fire</w:t>
      </w:r>
      <w:proofErr w:type="gramEnd"/>
      <w:r w:rsidRPr="00BE4BBF">
        <w:rPr>
          <w:rFonts w:asciiTheme="minorHAnsi" w:hAnsiTheme="minorHAnsi" w:cs="Tahoma"/>
          <w:lang w:val="en-GB"/>
        </w:rPr>
        <w:t xml:space="preserve"> the crew use hoses but the fire becomes so serious that the master takes the decision to flood that hold to a sufficient depth of water so as to extinguish the fire.  The other cargo in the hold which is damaged by fire or by smoke would present particular average losses; however, any cargo which is primarily damaged by the water used in the extinguishing of the fire could be regarded as a general average sacrifice.</w:t>
      </w:r>
    </w:p>
    <w:p w14:paraId="178DFB87" w14:textId="77777777" w:rsidR="006771EC" w:rsidRPr="00BE4BBF" w:rsidRDefault="006771EC" w:rsidP="006771EC">
      <w:pPr>
        <w:spacing w:line="276" w:lineRule="auto"/>
        <w:jc w:val="both"/>
        <w:rPr>
          <w:rFonts w:asciiTheme="minorHAnsi" w:hAnsiTheme="minorHAnsi" w:cs="Tahoma"/>
          <w:lang w:val="en-GB"/>
        </w:rPr>
      </w:pPr>
    </w:p>
    <w:p w14:paraId="3CF71A39" w14:textId="77777777" w:rsidR="006771EC" w:rsidRPr="00BE4BBF" w:rsidRDefault="006771EC" w:rsidP="006771EC">
      <w:pPr>
        <w:spacing w:line="276" w:lineRule="auto"/>
        <w:jc w:val="both"/>
        <w:rPr>
          <w:rFonts w:asciiTheme="minorHAnsi" w:hAnsiTheme="minorHAnsi" w:cs="Tahoma"/>
          <w:lang w:val="en-GB"/>
        </w:rPr>
      </w:pPr>
    </w:p>
    <w:p w14:paraId="6EB5CEAD" w14:textId="77777777" w:rsidR="006771EC" w:rsidRPr="00BE4BBF" w:rsidRDefault="006771EC" w:rsidP="006771EC">
      <w:pPr>
        <w:spacing w:line="276" w:lineRule="auto"/>
        <w:jc w:val="both"/>
        <w:rPr>
          <w:rFonts w:asciiTheme="minorHAnsi" w:hAnsiTheme="minorHAnsi" w:cs="Tahoma"/>
          <w:lang w:val="en-GB"/>
        </w:rPr>
      </w:pPr>
      <w:r w:rsidRPr="00BE4BBF">
        <w:rPr>
          <w:rFonts w:asciiTheme="minorHAnsi" w:hAnsiTheme="minorHAnsi" w:cs="Tahoma"/>
          <w:lang w:val="en-GB"/>
        </w:rPr>
        <w:t>(d)</w:t>
      </w:r>
      <w:r w:rsidRPr="00BE4BBF">
        <w:rPr>
          <w:rFonts w:asciiTheme="minorHAnsi" w:hAnsiTheme="minorHAnsi" w:cs="Tahoma"/>
          <w:lang w:val="en-GB"/>
        </w:rPr>
        <w:tab/>
        <w:t xml:space="preserve">To ship.  During exceptionally heavy weather or as a result of an entirely accidental and unforeseen loss either of power or of manoeuvring, a ship runs aground relatively lightly on a sandbank.  In the opinion of the master the grounding has not caused significant damage and the vessel may well be capable of moving itself off the sandbank without the expensive assistance of tugs or salvors.  At the next high </w:t>
      </w:r>
      <w:proofErr w:type="gramStart"/>
      <w:r w:rsidRPr="00BE4BBF">
        <w:rPr>
          <w:rFonts w:asciiTheme="minorHAnsi" w:hAnsiTheme="minorHAnsi" w:cs="Tahoma"/>
          <w:lang w:val="en-GB"/>
        </w:rPr>
        <w:t>tide</w:t>
      </w:r>
      <w:proofErr w:type="gramEnd"/>
      <w:r w:rsidRPr="00BE4BBF">
        <w:rPr>
          <w:rFonts w:asciiTheme="minorHAnsi" w:hAnsiTheme="minorHAnsi" w:cs="Tahoma"/>
          <w:lang w:val="en-GB"/>
        </w:rPr>
        <w:t xml:space="preserve"> the vessel is able to work itself off of the sandbank but in so doing damage is sustained to the propeller, shaft and bearings.  These damages represent a general average sacrifice or whereas any damage to the hull of the vessel in the original grounding would not.</w:t>
      </w:r>
    </w:p>
    <w:p w14:paraId="4FC6B81C" w14:textId="77777777" w:rsidR="006771EC" w:rsidRPr="00BE4BBF" w:rsidRDefault="006771EC" w:rsidP="006771EC">
      <w:pPr>
        <w:spacing w:line="276" w:lineRule="auto"/>
        <w:jc w:val="both"/>
        <w:rPr>
          <w:rFonts w:asciiTheme="minorHAnsi" w:hAnsiTheme="minorHAnsi" w:cs="Tahoma"/>
          <w:lang w:val="en-GB"/>
        </w:rPr>
      </w:pPr>
    </w:p>
    <w:p w14:paraId="1591EE5B" w14:textId="77777777" w:rsidR="006771EC" w:rsidRPr="00713C9C" w:rsidRDefault="006771EC" w:rsidP="006771EC">
      <w:pPr>
        <w:spacing w:line="276" w:lineRule="auto"/>
        <w:jc w:val="both"/>
        <w:rPr>
          <w:rFonts w:asciiTheme="minorHAnsi" w:hAnsiTheme="minorHAnsi" w:cs="Tahoma"/>
          <w:lang w:val="en-GB"/>
        </w:rPr>
      </w:pPr>
      <w:r w:rsidRPr="00713C9C">
        <w:rPr>
          <w:rFonts w:asciiTheme="minorHAnsi" w:hAnsiTheme="minorHAnsi" w:cs="Tahoma"/>
          <w:b/>
          <w:lang w:val="en-GB"/>
        </w:rPr>
        <w:t>Examples of GA expenditure</w:t>
      </w:r>
      <w:r w:rsidRPr="00713C9C">
        <w:rPr>
          <w:rFonts w:asciiTheme="minorHAnsi" w:hAnsiTheme="minorHAnsi" w:cs="Tahoma"/>
          <w:lang w:val="en-GB"/>
        </w:rPr>
        <w:t>.</w:t>
      </w:r>
    </w:p>
    <w:p w14:paraId="1A71C6EB" w14:textId="77777777" w:rsidR="006771EC" w:rsidRPr="00BE4BBF" w:rsidRDefault="006771EC" w:rsidP="006771EC">
      <w:pPr>
        <w:spacing w:line="276" w:lineRule="auto"/>
        <w:jc w:val="both"/>
        <w:rPr>
          <w:rFonts w:asciiTheme="minorHAnsi" w:hAnsiTheme="minorHAnsi" w:cs="Tahoma"/>
          <w:lang w:val="en-GB"/>
        </w:rPr>
      </w:pPr>
    </w:p>
    <w:p w14:paraId="19E8DF25" w14:textId="77777777" w:rsidR="006771EC" w:rsidRPr="00BE4BBF" w:rsidRDefault="006771EC" w:rsidP="006771EC">
      <w:pPr>
        <w:spacing w:line="276" w:lineRule="auto"/>
        <w:jc w:val="both"/>
        <w:rPr>
          <w:rFonts w:asciiTheme="minorHAnsi" w:hAnsiTheme="minorHAnsi" w:cs="Tahoma"/>
          <w:lang w:val="en-GB"/>
        </w:rPr>
      </w:pPr>
      <w:r w:rsidRPr="00BE4BBF">
        <w:rPr>
          <w:rFonts w:asciiTheme="minorHAnsi" w:hAnsiTheme="minorHAnsi" w:cs="Tahoma"/>
          <w:lang w:val="en-GB"/>
        </w:rPr>
        <w:t>In the example (b) of the paragraphs above, the cost of hiring barges into which the cargo is discharged and have actually discharging the cargo, would constitute GA expenditure.  Note, also, that the York-Antwerp rules, a voluntary code adopted almost universally by shipowners throughout the world for the adjustment of general average and specifically referred to in their contracts of affreightment, admits as general average the making good of cargo damaged during loading and unloading if the cost of the actual loading and unloading is itself admitted as general average.</w:t>
      </w:r>
    </w:p>
    <w:p w14:paraId="15C543A5" w14:textId="77777777" w:rsidR="006771EC" w:rsidRDefault="006771EC" w:rsidP="006771EC">
      <w:pPr>
        <w:spacing w:line="276" w:lineRule="auto"/>
        <w:jc w:val="both"/>
        <w:rPr>
          <w:rFonts w:asciiTheme="minorHAnsi" w:hAnsiTheme="minorHAnsi" w:cs="Tahoma"/>
          <w:lang w:val="en-GB"/>
        </w:rPr>
      </w:pPr>
    </w:p>
    <w:p w14:paraId="652D800F" w14:textId="77777777" w:rsidR="00713C9C" w:rsidRPr="00F94C1C" w:rsidRDefault="00713C9C" w:rsidP="006771EC">
      <w:pPr>
        <w:spacing w:line="276" w:lineRule="auto"/>
        <w:jc w:val="both"/>
        <w:rPr>
          <w:rFonts w:asciiTheme="minorHAnsi" w:hAnsiTheme="minorHAnsi" w:cs="Tahoma"/>
          <w:u w:val="single"/>
          <w:lang w:val="en-GB"/>
        </w:rPr>
      </w:pPr>
    </w:p>
    <w:p w14:paraId="4BC0C311" w14:textId="48E808EC" w:rsidR="006771EC" w:rsidRPr="00F94C1C" w:rsidRDefault="00F94C1C" w:rsidP="006771EC">
      <w:pPr>
        <w:spacing w:line="276" w:lineRule="auto"/>
        <w:jc w:val="both"/>
        <w:rPr>
          <w:rFonts w:asciiTheme="minorHAnsi" w:hAnsiTheme="minorHAnsi" w:cs="Tahoma"/>
          <w:b/>
          <w:u w:val="single"/>
          <w:lang w:val="en-GB"/>
        </w:rPr>
      </w:pPr>
      <w:r w:rsidRPr="00F94C1C">
        <w:rPr>
          <w:rFonts w:asciiTheme="minorHAnsi" w:hAnsiTheme="minorHAnsi" w:cs="Tahoma"/>
          <w:b/>
          <w:u w:val="single"/>
          <w:lang w:val="en-GB"/>
        </w:rPr>
        <w:t xml:space="preserve">6.2 - </w:t>
      </w:r>
      <w:r w:rsidR="006771EC" w:rsidRPr="00F94C1C">
        <w:rPr>
          <w:rFonts w:asciiTheme="minorHAnsi" w:hAnsiTheme="minorHAnsi" w:cs="Tahoma"/>
          <w:b/>
          <w:u w:val="single"/>
          <w:lang w:val="en-GB"/>
        </w:rPr>
        <w:t>PARTICULAR AVERAGE</w:t>
      </w:r>
    </w:p>
    <w:p w14:paraId="3D0850DF" w14:textId="77777777" w:rsidR="006771EC" w:rsidRPr="00BE4BBF" w:rsidRDefault="006771EC" w:rsidP="006771EC">
      <w:pPr>
        <w:spacing w:line="276" w:lineRule="auto"/>
        <w:jc w:val="both"/>
        <w:rPr>
          <w:rFonts w:asciiTheme="minorHAnsi" w:hAnsiTheme="minorHAnsi" w:cs="Tahoma"/>
          <w:lang w:val="en-GB"/>
        </w:rPr>
      </w:pPr>
    </w:p>
    <w:p w14:paraId="031351DC" w14:textId="77777777" w:rsidR="006771EC" w:rsidRPr="00BE4BBF" w:rsidRDefault="006771EC" w:rsidP="006771EC">
      <w:pPr>
        <w:spacing w:line="276" w:lineRule="auto"/>
        <w:jc w:val="both"/>
        <w:rPr>
          <w:rFonts w:asciiTheme="minorHAnsi" w:hAnsiTheme="minorHAnsi" w:cs="Tahoma"/>
          <w:lang w:val="en-GB"/>
        </w:rPr>
      </w:pPr>
      <w:r w:rsidRPr="00BE4BBF">
        <w:rPr>
          <w:rFonts w:asciiTheme="minorHAnsi" w:hAnsiTheme="minorHAnsi" w:cs="Tahoma"/>
          <w:lang w:val="en-GB"/>
        </w:rPr>
        <w:t>This relates to specific damage to a cargo arising from an insured peril.  It can be an actual or constructive total loss, in which case an insurer will simply pay the agreed, insured value or it can be a partial loss</w:t>
      </w:r>
    </w:p>
    <w:p w14:paraId="1738060B" w14:textId="77777777" w:rsidR="006771EC" w:rsidRPr="00BE4BBF" w:rsidRDefault="006771EC" w:rsidP="006771EC">
      <w:pPr>
        <w:spacing w:line="276" w:lineRule="auto"/>
        <w:jc w:val="both"/>
        <w:rPr>
          <w:rFonts w:asciiTheme="minorHAnsi" w:hAnsiTheme="minorHAnsi" w:cs="Tahoma"/>
          <w:lang w:val="en-GB"/>
        </w:rPr>
      </w:pPr>
    </w:p>
    <w:p w14:paraId="1D96AA86" w14:textId="77777777" w:rsidR="00713C9C" w:rsidRDefault="006771EC" w:rsidP="006771EC">
      <w:pPr>
        <w:spacing w:line="276" w:lineRule="auto"/>
        <w:jc w:val="both"/>
        <w:rPr>
          <w:rFonts w:asciiTheme="minorHAnsi" w:hAnsiTheme="minorHAnsi" w:cs="Tahoma"/>
          <w:lang w:val="en-GB"/>
        </w:rPr>
      </w:pPr>
      <w:r w:rsidRPr="00BE4BBF">
        <w:rPr>
          <w:rFonts w:asciiTheme="minorHAnsi" w:hAnsiTheme="minorHAnsi" w:cs="Tahoma"/>
          <w:lang w:val="en-GB"/>
        </w:rPr>
        <w:t xml:space="preserve">A point to remember in the context of partial loss is the situation that can arise when faced with the total loss of an identifiable part of an insured cargo.  </w:t>
      </w:r>
    </w:p>
    <w:p w14:paraId="5B4C926A" w14:textId="38189FCF" w:rsidR="006771EC" w:rsidRPr="00BE4BBF" w:rsidRDefault="006771EC" w:rsidP="006771EC">
      <w:pPr>
        <w:spacing w:line="276" w:lineRule="auto"/>
        <w:jc w:val="both"/>
        <w:rPr>
          <w:rFonts w:asciiTheme="minorHAnsi" w:hAnsiTheme="minorHAnsi" w:cs="Tahoma"/>
          <w:lang w:val="en-GB"/>
        </w:rPr>
      </w:pPr>
      <w:r w:rsidRPr="00BE4BBF">
        <w:rPr>
          <w:rFonts w:asciiTheme="minorHAnsi" w:hAnsiTheme="minorHAnsi" w:cs="Tahoma"/>
          <w:lang w:val="en-GB"/>
        </w:rPr>
        <w:lastRenderedPageBreak/>
        <w:t>Where an</w:t>
      </w:r>
      <w:r w:rsidRPr="00BE4BBF">
        <w:rPr>
          <w:rFonts w:asciiTheme="minorHAnsi" w:hAnsiTheme="minorHAnsi" w:cs="Tahoma"/>
          <w:u w:val="single"/>
          <w:lang w:val="en-GB"/>
        </w:rPr>
        <w:t xml:space="preserve"> identifiable</w:t>
      </w:r>
      <w:r w:rsidRPr="00BE4BBF">
        <w:rPr>
          <w:rFonts w:asciiTheme="minorHAnsi" w:hAnsiTheme="minorHAnsi" w:cs="Tahoma"/>
          <w:lang w:val="en-GB"/>
        </w:rPr>
        <w:t xml:space="preserve"> part of a total consignment is totally lost, the loss is treated as a</w:t>
      </w:r>
      <w:r w:rsidRPr="00BE4BBF">
        <w:rPr>
          <w:rFonts w:asciiTheme="minorHAnsi" w:hAnsiTheme="minorHAnsi" w:cs="Tahoma"/>
          <w:u w:val="single"/>
          <w:lang w:val="en-GB"/>
        </w:rPr>
        <w:t xml:space="preserve"> total loss of parts</w:t>
      </w:r>
      <w:r w:rsidRPr="00BE4BBF">
        <w:rPr>
          <w:rFonts w:asciiTheme="minorHAnsi" w:hAnsiTheme="minorHAnsi" w:cs="Tahoma"/>
          <w:lang w:val="en-GB"/>
        </w:rPr>
        <w:t>, not a partial loss of the whole.  The claim for compensation will be that fraction of the insured value which the lost part forms of the total consignment.</w:t>
      </w:r>
    </w:p>
    <w:p w14:paraId="2399C2C1" w14:textId="77777777" w:rsidR="006771EC" w:rsidRPr="00BE4BBF" w:rsidRDefault="006771EC" w:rsidP="006771EC">
      <w:pPr>
        <w:spacing w:line="276" w:lineRule="auto"/>
        <w:jc w:val="both"/>
        <w:rPr>
          <w:rFonts w:asciiTheme="minorHAnsi" w:hAnsiTheme="minorHAnsi" w:cs="Tahoma"/>
          <w:lang w:val="en-GB"/>
        </w:rPr>
      </w:pPr>
    </w:p>
    <w:p w14:paraId="5CD11C36" w14:textId="77777777" w:rsidR="006771EC" w:rsidRPr="00BE4BBF" w:rsidRDefault="006771EC" w:rsidP="006771EC">
      <w:pPr>
        <w:spacing w:line="276" w:lineRule="auto"/>
        <w:jc w:val="both"/>
        <w:rPr>
          <w:rFonts w:asciiTheme="minorHAnsi" w:hAnsiTheme="minorHAnsi" w:cs="Tahoma"/>
          <w:lang w:val="en-GB"/>
        </w:rPr>
      </w:pPr>
      <w:r w:rsidRPr="00BE4BBF">
        <w:rPr>
          <w:rFonts w:asciiTheme="minorHAnsi" w:hAnsiTheme="minorHAnsi" w:cs="Tahoma"/>
          <w:lang w:val="en-GB"/>
        </w:rPr>
        <w:t>Example:</w:t>
      </w:r>
      <w:r w:rsidRPr="00BE4BBF">
        <w:rPr>
          <w:rFonts w:asciiTheme="minorHAnsi" w:hAnsiTheme="minorHAnsi" w:cs="Tahoma"/>
          <w:lang w:val="en-GB"/>
        </w:rPr>
        <w:tab/>
        <w:t>Four crates are shipped with an insured value (100%) of GBP 40,000.</w:t>
      </w:r>
    </w:p>
    <w:p w14:paraId="5D342300" w14:textId="77777777" w:rsidR="006771EC" w:rsidRPr="00BE4BBF" w:rsidRDefault="006771EC" w:rsidP="006771EC">
      <w:pPr>
        <w:spacing w:line="276" w:lineRule="auto"/>
        <w:ind w:left="720" w:firstLine="720"/>
        <w:jc w:val="both"/>
        <w:rPr>
          <w:rFonts w:asciiTheme="minorHAnsi" w:hAnsiTheme="minorHAnsi" w:cs="Tahoma"/>
          <w:lang w:val="en-GB"/>
        </w:rPr>
      </w:pPr>
      <w:r w:rsidRPr="00BE4BBF">
        <w:rPr>
          <w:rFonts w:asciiTheme="minorHAnsi" w:hAnsiTheme="minorHAnsi" w:cs="Tahoma"/>
          <w:lang w:val="en-GB"/>
        </w:rPr>
        <w:t>One crate is lost in transit containing one third of the value of the cargo.</w:t>
      </w:r>
    </w:p>
    <w:p w14:paraId="342F999B" w14:textId="77777777" w:rsidR="006771EC" w:rsidRPr="00BE4BBF" w:rsidRDefault="006771EC" w:rsidP="006771EC">
      <w:pPr>
        <w:spacing w:line="276" w:lineRule="auto"/>
        <w:ind w:left="1440"/>
        <w:jc w:val="both"/>
        <w:rPr>
          <w:rFonts w:asciiTheme="minorHAnsi" w:hAnsiTheme="minorHAnsi" w:cs="Tahoma"/>
          <w:lang w:val="en-GB"/>
        </w:rPr>
      </w:pPr>
      <w:r w:rsidRPr="00BE4BBF">
        <w:rPr>
          <w:rFonts w:asciiTheme="minorHAnsi" w:hAnsiTheme="minorHAnsi" w:cs="Tahoma"/>
          <w:lang w:val="en-GB"/>
        </w:rPr>
        <w:t>In this instance the claim will be 1/3 of GBP 40,000 = GBP 13,333 and not ¼.</w:t>
      </w:r>
    </w:p>
    <w:p w14:paraId="2124AAA6" w14:textId="77777777" w:rsidR="006771EC" w:rsidRPr="00BE4BBF" w:rsidRDefault="006771EC" w:rsidP="006771EC">
      <w:pPr>
        <w:spacing w:line="276" w:lineRule="auto"/>
        <w:jc w:val="both"/>
        <w:rPr>
          <w:rFonts w:asciiTheme="minorHAnsi" w:hAnsiTheme="minorHAnsi" w:cs="Tahoma"/>
          <w:lang w:val="en-GB"/>
        </w:rPr>
      </w:pPr>
    </w:p>
    <w:p w14:paraId="7B58AF85" w14:textId="77777777" w:rsidR="006771EC" w:rsidRPr="00BE4BBF" w:rsidRDefault="006771EC" w:rsidP="006771EC">
      <w:pPr>
        <w:spacing w:line="276" w:lineRule="auto"/>
        <w:jc w:val="both"/>
        <w:rPr>
          <w:rFonts w:asciiTheme="minorHAnsi" w:hAnsiTheme="minorHAnsi" w:cs="Tahoma"/>
          <w:lang w:val="en-GB"/>
        </w:rPr>
      </w:pPr>
    </w:p>
    <w:p w14:paraId="14527D67" w14:textId="77777777" w:rsidR="006771EC" w:rsidRPr="00BE4BBF" w:rsidRDefault="006771EC" w:rsidP="006771EC">
      <w:pPr>
        <w:spacing w:line="276" w:lineRule="auto"/>
        <w:jc w:val="both"/>
        <w:rPr>
          <w:rFonts w:asciiTheme="minorHAnsi" w:hAnsiTheme="minorHAnsi" w:cs="Tahoma"/>
          <w:lang w:val="en-GB"/>
        </w:rPr>
      </w:pPr>
      <w:r w:rsidRPr="00BE4BBF">
        <w:rPr>
          <w:rFonts w:asciiTheme="minorHAnsi" w:hAnsiTheme="minorHAnsi" w:cs="Tahoma"/>
          <w:lang w:val="en-GB"/>
        </w:rPr>
        <w:t xml:space="preserve">If goods are delivered damaged at destination then the loss to the cargo owner is the difference between the gross estimated </w:t>
      </w:r>
      <w:r w:rsidRPr="00BE4BBF">
        <w:rPr>
          <w:rFonts w:asciiTheme="minorHAnsi" w:hAnsiTheme="minorHAnsi" w:cs="Tahoma"/>
          <w:b/>
          <w:u w:val="single"/>
          <w:lang w:val="en-GB"/>
        </w:rPr>
        <w:t>arrived sound</w:t>
      </w:r>
      <w:r w:rsidRPr="00BE4BBF">
        <w:rPr>
          <w:rFonts w:asciiTheme="minorHAnsi" w:hAnsiTheme="minorHAnsi" w:cs="Tahoma"/>
          <w:lang w:val="en-GB"/>
        </w:rPr>
        <w:t xml:space="preserve">, and the gross actual </w:t>
      </w:r>
      <w:r w:rsidRPr="00BE4BBF">
        <w:rPr>
          <w:rFonts w:asciiTheme="minorHAnsi" w:hAnsiTheme="minorHAnsi" w:cs="Tahoma"/>
          <w:b/>
          <w:u w:val="single"/>
          <w:lang w:val="en-GB"/>
        </w:rPr>
        <w:t>arrived damaged</w:t>
      </w:r>
      <w:r w:rsidRPr="00BE4BBF">
        <w:rPr>
          <w:rFonts w:asciiTheme="minorHAnsi" w:hAnsiTheme="minorHAnsi" w:cs="Tahoma"/>
          <w:lang w:val="en-GB"/>
        </w:rPr>
        <w:t xml:space="preserve"> values of the cargo.  This difference will fluctuate according to the state of the market where the values often change quite substantially.  Whatever the state of the markets, however, the proportion of loss will be constant because the price realised by both sound and damaged cargo will rise or fall in harmony.  The method of assessment of the measure of indemnity for cargo delivered damaged is based on this proportion, known as </w:t>
      </w:r>
      <w:r w:rsidRPr="00BE4BBF">
        <w:rPr>
          <w:rFonts w:asciiTheme="minorHAnsi" w:hAnsiTheme="minorHAnsi" w:cs="Tahoma"/>
          <w:b/>
          <w:u w:val="single"/>
          <w:lang w:val="en-GB"/>
        </w:rPr>
        <w:t>the percentage of deterioration</w:t>
      </w:r>
      <w:r w:rsidRPr="00BE4BBF">
        <w:rPr>
          <w:rFonts w:asciiTheme="minorHAnsi" w:hAnsiTheme="minorHAnsi" w:cs="Tahoma"/>
          <w:lang w:val="en-GB"/>
        </w:rPr>
        <w:t>.</w:t>
      </w:r>
    </w:p>
    <w:p w14:paraId="3BA1841A" w14:textId="77777777" w:rsidR="006771EC" w:rsidRPr="00BE4BBF" w:rsidRDefault="006771EC" w:rsidP="006771EC">
      <w:pPr>
        <w:spacing w:line="276" w:lineRule="auto"/>
        <w:jc w:val="both"/>
        <w:rPr>
          <w:rFonts w:asciiTheme="minorHAnsi" w:hAnsiTheme="minorHAnsi" w:cs="Tahoma"/>
          <w:lang w:val="en-GB"/>
        </w:rPr>
      </w:pPr>
    </w:p>
    <w:p w14:paraId="3E55AF50" w14:textId="77777777" w:rsidR="006771EC" w:rsidRPr="00BE4BBF" w:rsidRDefault="006771EC" w:rsidP="006771EC">
      <w:pPr>
        <w:spacing w:line="276" w:lineRule="auto"/>
        <w:ind w:left="1440" w:hanging="1440"/>
        <w:jc w:val="both"/>
        <w:rPr>
          <w:rFonts w:asciiTheme="minorHAnsi" w:hAnsiTheme="minorHAnsi" w:cs="Tahoma"/>
          <w:lang w:val="en-GB"/>
        </w:rPr>
      </w:pPr>
      <w:r w:rsidRPr="00BE4BBF">
        <w:rPr>
          <w:rFonts w:asciiTheme="minorHAnsi" w:hAnsiTheme="minorHAnsi" w:cs="Tahoma"/>
          <w:lang w:val="en-GB"/>
        </w:rPr>
        <w:t>Example:</w:t>
      </w:r>
      <w:r w:rsidRPr="00BE4BBF">
        <w:rPr>
          <w:rFonts w:asciiTheme="minorHAnsi" w:hAnsiTheme="minorHAnsi" w:cs="Tahoma"/>
          <w:lang w:val="en-GB"/>
        </w:rPr>
        <w:tab/>
        <w:t>20 sacks are shipped, of which only five are sound on arrival.  The consignment fetches a total amount of GBP 10,000 and the five sound sacks sold for GBP 1,000 each.  Had all the sacks arrived in sound condition, the total value of the consignment would have been GBP 20,000.  Because of the damage the depreciation is GBP 10,000 / GBP 20,000 = 50%</w:t>
      </w:r>
    </w:p>
    <w:p w14:paraId="7833700B" w14:textId="77777777" w:rsidR="006771EC" w:rsidRPr="00BE4BBF" w:rsidRDefault="006771EC" w:rsidP="006771EC">
      <w:pPr>
        <w:spacing w:line="276" w:lineRule="auto"/>
        <w:jc w:val="both"/>
        <w:rPr>
          <w:rFonts w:asciiTheme="minorHAnsi" w:hAnsiTheme="minorHAnsi" w:cs="Tahoma"/>
          <w:lang w:val="en-GB"/>
        </w:rPr>
      </w:pPr>
      <w:r w:rsidRPr="00BE4BBF">
        <w:rPr>
          <w:rFonts w:asciiTheme="minorHAnsi" w:hAnsiTheme="minorHAnsi" w:cs="Tahoma"/>
          <w:lang w:val="en-GB"/>
        </w:rPr>
        <w:tab/>
      </w:r>
    </w:p>
    <w:p w14:paraId="685E49FC" w14:textId="77777777" w:rsidR="006771EC" w:rsidRPr="00BE4BBF" w:rsidRDefault="006771EC" w:rsidP="006771EC">
      <w:pPr>
        <w:spacing w:line="276" w:lineRule="auto"/>
        <w:jc w:val="both"/>
        <w:rPr>
          <w:rFonts w:asciiTheme="minorHAnsi" w:hAnsiTheme="minorHAnsi" w:cs="Tahoma"/>
          <w:lang w:val="en-GB"/>
        </w:rPr>
      </w:pPr>
      <w:r w:rsidRPr="00BE4BBF">
        <w:rPr>
          <w:rFonts w:asciiTheme="minorHAnsi" w:hAnsiTheme="minorHAnsi" w:cs="Tahoma"/>
          <w:lang w:val="en-GB"/>
        </w:rPr>
        <w:t>The insured value was GBP 19,000.</w:t>
      </w:r>
    </w:p>
    <w:p w14:paraId="04492949" w14:textId="77777777" w:rsidR="006771EC" w:rsidRPr="00BE4BBF" w:rsidRDefault="006771EC" w:rsidP="006771EC">
      <w:pPr>
        <w:spacing w:line="276" w:lineRule="auto"/>
        <w:jc w:val="both"/>
        <w:rPr>
          <w:rFonts w:asciiTheme="minorHAnsi" w:hAnsiTheme="minorHAnsi" w:cs="Tahoma"/>
          <w:lang w:val="en-GB"/>
        </w:rPr>
      </w:pPr>
    </w:p>
    <w:p w14:paraId="05C175BE" w14:textId="77777777" w:rsidR="006771EC" w:rsidRPr="00BE4BBF" w:rsidRDefault="006771EC" w:rsidP="006771EC">
      <w:pPr>
        <w:spacing w:line="276" w:lineRule="auto"/>
        <w:jc w:val="both"/>
        <w:rPr>
          <w:rFonts w:asciiTheme="minorHAnsi" w:hAnsiTheme="minorHAnsi" w:cs="Tahoma"/>
          <w:lang w:val="en-GB"/>
        </w:rPr>
      </w:pPr>
      <w:r w:rsidRPr="00BE4BBF">
        <w:rPr>
          <w:rFonts w:asciiTheme="minorHAnsi" w:hAnsiTheme="minorHAnsi" w:cs="Tahoma"/>
          <w:lang w:val="en-GB"/>
        </w:rPr>
        <w:t>Applying the depreciation of 50% to the insured value, the claim against the insurers will be for GBP 9,500</w:t>
      </w:r>
    </w:p>
    <w:p w14:paraId="69CEB18B" w14:textId="77777777" w:rsidR="006771EC" w:rsidRPr="00BE4BBF" w:rsidRDefault="006771EC" w:rsidP="006771EC">
      <w:pPr>
        <w:spacing w:line="276" w:lineRule="auto"/>
        <w:jc w:val="both"/>
        <w:rPr>
          <w:rFonts w:asciiTheme="minorHAnsi" w:hAnsiTheme="minorHAnsi" w:cs="Tahoma"/>
          <w:lang w:val="en-GB"/>
        </w:rPr>
      </w:pPr>
    </w:p>
    <w:p w14:paraId="397E1230" w14:textId="77777777" w:rsidR="006771EC" w:rsidRPr="00BE4BBF" w:rsidRDefault="006771EC" w:rsidP="006771EC">
      <w:pPr>
        <w:spacing w:line="276" w:lineRule="auto"/>
        <w:jc w:val="both"/>
        <w:rPr>
          <w:rFonts w:asciiTheme="minorHAnsi" w:hAnsiTheme="minorHAnsi" w:cs="Tahoma"/>
          <w:lang w:val="en-GB"/>
        </w:rPr>
      </w:pPr>
      <w:r w:rsidRPr="00BE4BBF">
        <w:rPr>
          <w:rFonts w:asciiTheme="minorHAnsi" w:hAnsiTheme="minorHAnsi" w:cs="Tahoma"/>
          <w:lang w:val="en-GB"/>
        </w:rPr>
        <w:t xml:space="preserve">It should be noted that the </w:t>
      </w:r>
      <w:r w:rsidRPr="00BE4BBF">
        <w:rPr>
          <w:rFonts w:asciiTheme="minorHAnsi" w:hAnsiTheme="minorHAnsi" w:cs="Tahoma"/>
          <w:b/>
          <w:i/>
          <w:lang w:val="en-GB"/>
        </w:rPr>
        <w:t>gross</w:t>
      </w:r>
      <w:r w:rsidRPr="00BE4BBF">
        <w:rPr>
          <w:rFonts w:asciiTheme="minorHAnsi" w:hAnsiTheme="minorHAnsi" w:cs="Tahoma"/>
          <w:lang w:val="en-GB"/>
        </w:rPr>
        <w:t xml:space="preserve"> value is to be used.  This is defined as the wholesale price without deduction of any charges, which customarily include landing charges, duty, freight, sale costs and similar items</w:t>
      </w:r>
    </w:p>
    <w:p w14:paraId="348C9C78" w14:textId="77777777" w:rsidR="006771EC" w:rsidRPr="00BE4BBF" w:rsidRDefault="006771EC" w:rsidP="006771EC">
      <w:pPr>
        <w:spacing w:line="276" w:lineRule="auto"/>
        <w:jc w:val="both"/>
        <w:rPr>
          <w:rFonts w:asciiTheme="minorHAnsi" w:hAnsiTheme="minorHAnsi" w:cs="Tahoma"/>
          <w:lang w:val="en-GB"/>
        </w:rPr>
      </w:pPr>
    </w:p>
    <w:p w14:paraId="115B8A0D" w14:textId="77777777" w:rsidR="006771EC" w:rsidRPr="00BE4BBF" w:rsidRDefault="006771EC" w:rsidP="006771EC">
      <w:pPr>
        <w:spacing w:line="276" w:lineRule="auto"/>
        <w:jc w:val="both"/>
        <w:rPr>
          <w:rFonts w:asciiTheme="minorHAnsi" w:hAnsiTheme="minorHAnsi" w:cs="Tahoma"/>
          <w:lang w:val="en-GB"/>
        </w:rPr>
      </w:pPr>
      <w:r w:rsidRPr="00BE4BBF">
        <w:rPr>
          <w:rFonts w:asciiTheme="minorHAnsi" w:hAnsiTheme="minorHAnsi" w:cs="Tahoma"/>
          <w:lang w:val="en-GB"/>
        </w:rPr>
        <w:t xml:space="preserve">In practice it is often difficult, when there is a forced sale of damaged cargo at destination, for a fair market price to be established that is not risking underwriters’ disadvantage.  For this reason, underwriters will prefer the consignee to take delivery of </w:t>
      </w:r>
      <w:r w:rsidRPr="00BE4BBF">
        <w:rPr>
          <w:rFonts w:asciiTheme="minorHAnsi" w:hAnsiTheme="minorHAnsi" w:cs="Tahoma"/>
          <w:lang w:val="en-GB"/>
        </w:rPr>
        <w:lastRenderedPageBreak/>
        <w:t>damaged goods and to agree with the surveyor the percentage of depreciation suffered.  Every effort should always be made to resolve damage claims in this way.</w:t>
      </w:r>
    </w:p>
    <w:p w14:paraId="38EC6E9A" w14:textId="77777777" w:rsidR="003E2E93" w:rsidRDefault="003E2E93" w:rsidP="00BE4BBF">
      <w:pPr>
        <w:spacing w:line="276" w:lineRule="auto"/>
        <w:jc w:val="both"/>
        <w:rPr>
          <w:rFonts w:asciiTheme="minorHAnsi" w:hAnsiTheme="minorHAnsi" w:cs="Tahoma"/>
          <w:lang w:val="en-GB"/>
        </w:rPr>
      </w:pPr>
    </w:p>
    <w:p w14:paraId="23D40F46" w14:textId="77777777" w:rsidR="00713C9C" w:rsidRDefault="00713C9C" w:rsidP="00BE4BBF">
      <w:pPr>
        <w:spacing w:line="276" w:lineRule="auto"/>
        <w:jc w:val="both"/>
        <w:rPr>
          <w:rFonts w:asciiTheme="minorHAnsi" w:hAnsiTheme="minorHAnsi" w:cs="Tahoma"/>
          <w:lang w:val="en-GB"/>
        </w:rPr>
      </w:pPr>
    </w:p>
    <w:p w14:paraId="0BF8C304" w14:textId="77777777" w:rsidR="003E2E93" w:rsidRDefault="003E2E93" w:rsidP="00BE4BBF">
      <w:pPr>
        <w:spacing w:line="276" w:lineRule="auto"/>
        <w:jc w:val="both"/>
        <w:rPr>
          <w:rFonts w:asciiTheme="minorHAnsi" w:hAnsiTheme="minorHAnsi" w:cs="Tahoma"/>
          <w:lang w:val="en-GB"/>
        </w:rPr>
      </w:pPr>
    </w:p>
    <w:p w14:paraId="288FC220" w14:textId="1C2AC400" w:rsidR="00430969" w:rsidRPr="00430969" w:rsidRDefault="00713C9C" w:rsidP="00430969">
      <w:pPr>
        <w:spacing w:line="276" w:lineRule="auto"/>
        <w:jc w:val="center"/>
        <w:rPr>
          <w:rFonts w:asciiTheme="minorHAnsi" w:hAnsiTheme="minorHAnsi" w:cs="Tahoma"/>
          <w:b/>
          <w:sz w:val="32"/>
          <w:szCs w:val="32"/>
          <w:u w:val="single"/>
          <w:lang w:val="en-GB"/>
        </w:rPr>
      </w:pPr>
      <w:r>
        <w:rPr>
          <w:rFonts w:asciiTheme="minorHAnsi" w:hAnsiTheme="minorHAnsi" w:cs="Tahoma"/>
          <w:b/>
          <w:sz w:val="32"/>
          <w:szCs w:val="32"/>
          <w:u w:val="single"/>
          <w:lang w:val="en-GB"/>
        </w:rPr>
        <w:t>PART 7. SURVEY</w:t>
      </w:r>
      <w:r w:rsidR="00430969" w:rsidRPr="00430969">
        <w:rPr>
          <w:rFonts w:asciiTheme="minorHAnsi" w:hAnsiTheme="minorHAnsi" w:cs="Tahoma"/>
          <w:b/>
          <w:sz w:val="32"/>
          <w:szCs w:val="32"/>
          <w:u w:val="single"/>
          <w:lang w:val="en-GB"/>
        </w:rPr>
        <w:t xml:space="preserve"> REPORT</w:t>
      </w:r>
    </w:p>
    <w:p w14:paraId="2E1704F1" w14:textId="77777777" w:rsidR="00430969" w:rsidRPr="00BE4BBF" w:rsidRDefault="00430969" w:rsidP="00430969">
      <w:pPr>
        <w:spacing w:line="276" w:lineRule="auto"/>
        <w:jc w:val="both"/>
        <w:rPr>
          <w:rFonts w:asciiTheme="minorHAnsi" w:hAnsiTheme="minorHAnsi" w:cs="Tahoma"/>
          <w:lang w:val="en-GB"/>
        </w:rPr>
      </w:pPr>
    </w:p>
    <w:p w14:paraId="5BAD008D" w14:textId="72E6C903" w:rsidR="00F94C1C" w:rsidRPr="00F94C1C" w:rsidRDefault="00F94C1C" w:rsidP="00430969">
      <w:pPr>
        <w:spacing w:line="276" w:lineRule="auto"/>
        <w:jc w:val="both"/>
        <w:rPr>
          <w:rFonts w:asciiTheme="minorHAnsi" w:hAnsiTheme="minorHAnsi" w:cs="Arial"/>
          <w:b/>
          <w:u w:val="single"/>
        </w:rPr>
      </w:pPr>
      <w:r w:rsidRPr="00F94C1C">
        <w:rPr>
          <w:rFonts w:asciiTheme="minorHAnsi" w:hAnsiTheme="minorHAnsi" w:cs="Arial"/>
          <w:b/>
          <w:u w:val="single"/>
        </w:rPr>
        <w:t>7.1 – REPORT</w:t>
      </w:r>
    </w:p>
    <w:p w14:paraId="16FB033B" w14:textId="77777777" w:rsidR="00F94C1C" w:rsidRPr="00F94C1C" w:rsidRDefault="00F94C1C" w:rsidP="00430969">
      <w:pPr>
        <w:spacing w:line="276" w:lineRule="auto"/>
        <w:jc w:val="both"/>
        <w:rPr>
          <w:rFonts w:asciiTheme="minorHAnsi" w:hAnsiTheme="minorHAnsi" w:cs="Arial"/>
          <w:b/>
        </w:rPr>
      </w:pPr>
    </w:p>
    <w:p w14:paraId="442557AF" w14:textId="477EAF98" w:rsidR="00430969" w:rsidRPr="00BE4BBF" w:rsidRDefault="00713C9C" w:rsidP="00430969">
      <w:pPr>
        <w:spacing w:line="276" w:lineRule="auto"/>
        <w:jc w:val="both"/>
        <w:rPr>
          <w:rFonts w:asciiTheme="minorHAnsi" w:hAnsiTheme="minorHAnsi" w:cs="Arial"/>
          <w:sz w:val="22"/>
          <w:szCs w:val="22"/>
        </w:rPr>
      </w:pPr>
      <w:r>
        <w:rPr>
          <w:rFonts w:asciiTheme="minorHAnsi" w:hAnsiTheme="minorHAnsi" w:cs="Arial"/>
        </w:rPr>
        <w:t xml:space="preserve">It should </w:t>
      </w:r>
      <w:proofErr w:type="spellStart"/>
      <w:r>
        <w:rPr>
          <w:rFonts w:asciiTheme="minorHAnsi" w:hAnsiTheme="minorHAnsi" w:cs="Arial"/>
        </w:rPr>
        <w:t>noted</w:t>
      </w:r>
      <w:proofErr w:type="spellEnd"/>
      <w:r>
        <w:rPr>
          <w:rFonts w:asciiTheme="minorHAnsi" w:hAnsiTheme="minorHAnsi" w:cs="Arial"/>
        </w:rPr>
        <w:t xml:space="preserve"> </w:t>
      </w:r>
      <w:r w:rsidR="00DC7A76">
        <w:rPr>
          <w:rFonts w:asciiTheme="minorHAnsi" w:hAnsiTheme="minorHAnsi" w:cs="Arial"/>
        </w:rPr>
        <w:t>r</w:t>
      </w:r>
      <w:r>
        <w:rPr>
          <w:rFonts w:asciiTheme="minorHAnsi" w:hAnsiTheme="minorHAnsi" w:cs="Arial"/>
        </w:rPr>
        <w:t xml:space="preserve">eports are not always </w:t>
      </w:r>
      <w:r w:rsidR="00430969" w:rsidRPr="00BE4BBF">
        <w:rPr>
          <w:rFonts w:asciiTheme="minorHAnsi" w:hAnsiTheme="minorHAnsi" w:cs="Arial"/>
        </w:rPr>
        <w:t xml:space="preserve">in respect of nature, </w:t>
      </w:r>
      <w:proofErr w:type="gramStart"/>
      <w:r w:rsidR="00430969" w:rsidRPr="00BE4BBF">
        <w:rPr>
          <w:rFonts w:asciiTheme="minorHAnsi" w:hAnsiTheme="minorHAnsi" w:cs="Arial"/>
        </w:rPr>
        <w:t>cause</w:t>
      </w:r>
      <w:proofErr w:type="gramEnd"/>
      <w:r w:rsidR="00430969" w:rsidRPr="00BE4BBF">
        <w:rPr>
          <w:rFonts w:asciiTheme="minorHAnsi" w:hAnsiTheme="minorHAnsi" w:cs="Arial"/>
        </w:rPr>
        <w:t xml:space="preserve"> and extent of loss.  T</w:t>
      </w:r>
      <w:r>
        <w:rPr>
          <w:rFonts w:asciiTheme="minorHAnsi" w:hAnsiTheme="minorHAnsi" w:cs="Arial"/>
        </w:rPr>
        <w:t>hat being said, t</w:t>
      </w:r>
      <w:r w:rsidR="00430969" w:rsidRPr="00BE4BBF">
        <w:rPr>
          <w:rFonts w:asciiTheme="minorHAnsi" w:hAnsiTheme="minorHAnsi" w:cs="Arial"/>
        </w:rPr>
        <w:t xml:space="preserve">his </w:t>
      </w:r>
      <w:r w:rsidR="00DC7A76">
        <w:rPr>
          <w:rFonts w:asciiTheme="minorHAnsi" w:hAnsiTheme="minorHAnsi" w:cs="Arial"/>
        </w:rPr>
        <w:t>s</w:t>
      </w:r>
      <w:r w:rsidR="00430969" w:rsidRPr="00BE4BBF">
        <w:rPr>
          <w:rFonts w:asciiTheme="minorHAnsi" w:hAnsiTheme="minorHAnsi" w:cs="Arial"/>
        </w:rPr>
        <w:t>yllabus is geared to the cargo damage survey report.</w:t>
      </w:r>
    </w:p>
    <w:p w14:paraId="67A1AF03" w14:textId="77777777" w:rsidR="00430969" w:rsidRDefault="00430969" w:rsidP="00430969">
      <w:pPr>
        <w:spacing w:line="276" w:lineRule="auto"/>
        <w:jc w:val="both"/>
        <w:rPr>
          <w:rFonts w:asciiTheme="minorHAnsi" w:hAnsiTheme="minorHAnsi" w:cs="Arial"/>
        </w:rPr>
      </w:pPr>
    </w:p>
    <w:p w14:paraId="40C3E925" w14:textId="48A64F1A" w:rsidR="00430969" w:rsidRPr="00BE4BBF" w:rsidRDefault="00713C9C" w:rsidP="00430969">
      <w:pPr>
        <w:spacing w:line="276" w:lineRule="auto"/>
        <w:jc w:val="both"/>
        <w:rPr>
          <w:rFonts w:asciiTheme="minorHAnsi" w:hAnsiTheme="minorHAnsi" w:cs="Arial"/>
        </w:rPr>
      </w:pPr>
      <w:r>
        <w:rPr>
          <w:rFonts w:asciiTheme="minorHAnsi" w:hAnsiTheme="minorHAnsi" w:cs="Arial"/>
        </w:rPr>
        <w:t>Whilst m</w:t>
      </w:r>
      <w:r w:rsidRPr="00BE4BBF">
        <w:rPr>
          <w:rFonts w:asciiTheme="minorHAnsi" w:hAnsiTheme="minorHAnsi" w:cs="Arial"/>
        </w:rPr>
        <w:t xml:space="preserve">ost companies have their </w:t>
      </w:r>
      <w:r>
        <w:rPr>
          <w:rFonts w:asciiTheme="minorHAnsi" w:hAnsiTheme="minorHAnsi" w:cs="Arial"/>
        </w:rPr>
        <w:t xml:space="preserve">own reporting style and formats, the </w:t>
      </w:r>
      <w:r w:rsidR="00430969" w:rsidRPr="00BE4BBF">
        <w:rPr>
          <w:rFonts w:asciiTheme="minorHAnsi" w:hAnsiTheme="minorHAnsi" w:cs="Arial"/>
        </w:rPr>
        <w:t>manner in which the survey report is drawn up is of paramount importance as it frequently represents the only evidence on which Underwriters and others, far removed from the scene, may have to decide the degree and extent of their liability.</w:t>
      </w:r>
    </w:p>
    <w:p w14:paraId="36D40F3A" w14:textId="77777777" w:rsidR="00430969" w:rsidRPr="00BE4BBF" w:rsidRDefault="00430969" w:rsidP="00430969">
      <w:pPr>
        <w:spacing w:line="276" w:lineRule="auto"/>
        <w:jc w:val="both"/>
        <w:rPr>
          <w:rFonts w:asciiTheme="minorHAnsi" w:hAnsiTheme="minorHAnsi" w:cs="Arial"/>
        </w:rPr>
      </w:pPr>
    </w:p>
    <w:p w14:paraId="0058F54C" w14:textId="77777777" w:rsidR="00430969" w:rsidRPr="00BE4BBF" w:rsidRDefault="00430969" w:rsidP="00430969">
      <w:pPr>
        <w:spacing w:line="276" w:lineRule="auto"/>
        <w:jc w:val="both"/>
        <w:rPr>
          <w:rFonts w:asciiTheme="minorHAnsi" w:hAnsiTheme="minorHAnsi" w:cs="Arial"/>
        </w:rPr>
      </w:pPr>
      <w:r w:rsidRPr="00BE4BBF">
        <w:rPr>
          <w:rFonts w:asciiTheme="minorHAnsi" w:hAnsiTheme="minorHAnsi" w:cs="Arial"/>
        </w:rPr>
        <w:t>It is therefore essential that the findings should be set out in such a way and in such detail as to present any persons studying the report with the best possible picture.</w:t>
      </w:r>
    </w:p>
    <w:p w14:paraId="6FC71430" w14:textId="77777777" w:rsidR="00430969" w:rsidRPr="00BE4BBF" w:rsidRDefault="00430969" w:rsidP="00430969">
      <w:pPr>
        <w:spacing w:line="276" w:lineRule="auto"/>
        <w:jc w:val="both"/>
        <w:rPr>
          <w:rFonts w:asciiTheme="minorHAnsi" w:hAnsiTheme="minorHAnsi" w:cs="Arial"/>
        </w:rPr>
      </w:pPr>
    </w:p>
    <w:p w14:paraId="435E5C64" w14:textId="77777777" w:rsidR="00430969" w:rsidRPr="00BE4BBF" w:rsidRDefault="00430969" w:rsidP="00430969">
      <w:pPr>
        <w:spacing w:line="276" w:lineRule="auto"/>
        <w:jc w:val="both"/>
        <w:rPr>
          <w:rFonts w:asciiTheme="minorHAnsi" w:hAnsiTheme="minorHAnsi" w:cs="Arial"/>
        </w:rPr>
      </w:pPr>
      <w:r w:rsidRPr="00BE4BBF">
        <w:rPr>
          <w:rFonts w:asciiTheme="minorHAnsi" w:hAnsiTheme="minorHAnsi" w:cs="Arial"/>
        </w:rPr>
        <w:t>Special attention should be given when describing whether loss or damage is due to the following :</w:t>
      </w:r>
    </w:p>
    <w:p w14:paraId="160B4039" w14:textId="77777777" w:rsidR="00430969" w:rsidRPr="00BE4BBF" w:rsidRDefault="00430969" w:rsidP="00430969">
      <w:pPr>
        <w:spacing w:line="276" w:lineRule="auto"/>
        <w:jc w:val="both"/>
        <w:rPr>
          <w:rFonts w:asciiTheme="minorHAnsi" w:hAnsiTheme="minorHAnsi" w:cs="Arial"/>
        </w:rPr>
      </w:pPr>
    </w:p>
    <w:p w14:paraId="48AB80A8" w14:textId="77777777" w:rsidR="00430969" w:rsidRPr="00BE4BBF" w:rsidRDefault="00430969" w:rsidP="00713C9C">
      <w:pPr>
        <w:pStyle w:val="ListParagraph"/>
        <w:numPr>
          <w:ilvl w:val="0"/>
          <w:numId w:val="64"/>
        </w:numPr>
        <w:spacing w:line="276" w:lineRule="auto"/>
        <w:contextualSpacing w:val="0"/>
        <w:jc w:val="both"/>
        <w:rPr>
          <w:rFonts w:asciiTheme="minorHAnsi" w:hAnsiTheme="minorHAnsi" w:cs="Arial"/>
        </w:rPr>
      </w:pPr>
      <w:r w:rsidRPr="00BE4BBF">
        <w:rPr>
          <w:rFonts w:asciiTheme="minorHAnsi" w:hAnsiTheme="minorHAnsi" w:cs="Arial"/>
        </w:rPr>
        <w:t>Ordinary leakage</w:t>
      </w:r>
    </w:p>
    <w:p w14:paraId="76737E7A" w14:textId="77777777" w:rsidR="00430969" w:rsidRPr="00BE4BBF" w:rsidRDefault="00430969" w:rsidP="00713C9C">
      <w:pPr>
        <w:pStyle w:val="ListParagraph"/>
        <w:numPr>
          <w:ilvl w:val="0"/>
          <w:numId w:val="64"/>
        </w:numPr>
        <w:spacing w:line="276" w:lineRule="auto"/>
        <w:contextualSpacing w:val="0"/>
        <w:jc w:val="both"/>
        <w:rPr>
          <w:rFonts w:asciiTheme="minorHAnsi" w:hAnsiTheme="minorHAnsi" w:cs="Arial"/>
        </w:rPr>
      </w:pPr>
      <w:r w:rsidRPr="00BE4BBF">
        <w:rPr>
          <w:rFonts w:asciiTheme="minorHAnsi" w:hAnsiTheme="minorHAnsi" w:cs="Arial"/>
        </w:rPr>
        <w:t xml:space="preserve">Ordinary loss in weight or volume </w:t>
      </w:r>
    </w:p>
    <w:p w14:paraId="47C7F92B" w14:textId="77777777" w:rsidR="00430969" w:rsidRPr="00BE4BBF" w:rsidRDefault="00430969" w:rsidP="00713C9C">
      <w:pPr>
        <w:pStyle w:val="ListParagraph"/>
        <w:numPr>
          <w:ilvl w:val="0"/>
          <w:numId w:val="64"/>
        </w:numPr>
        <w:spacing w:line="276" w:lineRule="auto"/>
        <w:contextualSpacing w:val="0"/>
        <w:jc w:val="both"/>
        <w:rPr>
          <w:rFonts w:asciiTheme="minorHAnsi" w:hAnsiTheme="minorHAnsi" w:cs="Arial"/>
        </w:rPr>
      </w:pPr>
      <w:r w:rsidRPr="00BE4BBF">
        <w:rPr>
          <w:rFonts w:asciiTheme="minorHAnsi" w:hAnsiTheme="minorHAnsi" w:cs="Arial"/>
        </w:rPr>
        <w:t>Ordinary wear or tear</w:t>
      </w:r>
    </w:p>
    <w:p w14:paraId="5DAEC135" w14:textId="77777777" w:rsidR="00430969" w:rsidRPr="00BE4BBF" w:rsidRDefault="00430969" w:rsidP="00713C9C">
      <w:pPr>
        <w:pStyle w:val="ListParagraph"/>
        <w:numPr>
          <w:ilvl w:val="0"/>
          <w:numId w:val="64"/>
        </w:numPr>
        <w:spacing w:line="276" w:lineRule="auto"/>
        <w:contextualSpacing w:val="0"/>
        <w:jc w:val="both"/>
        <w:rPr>
          <w:rFonts w:asciiTheme="minorHAnsi" w:hAnsiTheme="minorHAnsi" w:cs="Arial"/>
        </w:rPr>
      </w:pPr>
      <w:r w:rsidRPr="00BE4BBF">
        <w:rPr>
          <w:rFonts w:asciiTheme="minorHAnsi" w:hAnsiTheme="minorHAnsi" w:cs="Arial"/>
        </w:rPr>
        <w:t>Insufficient or unsuitable packing or preparation of goods (including stowage) by Assured or their representatives into the carrying container (closed)</w:t>
      </w:r>
    </w:p>
    <w:p w14:paraId="1436FF40" w14:textId="77777777" w:rsidR="00430969" w:rsidRPr="00BE4BBF" w:rsidRDefault="00430969" w:rsidP="00713C9C">
      <w:pPr>
        <w:pStyle w:val="ListParagraph"/>
        <w:numPr>
          <w:ilvl w:val="0"/>
          <w:numId w:val="64"/>
        </w:numPr>
        <w:spacing w:line="276" w:lineRule="auto"/>
        <w:contextualSpacing w:val="0"/>
        <w:jc w:val="both"/>
        <w:rPr>
          <w:rFonts w:asciiTheme="minorHAnsi" w:hAnsiTheme="minorHAnsi" w:cs="Arial"/>
        </w:rPr>
      </w:pPr>
      <w:r w:rsidRPr="00BE4BBF">
        <w:rPr>
          <w:rFonts w:asciiTheme="minorHAnsi" w:hAnsiTheme="minorHAnsi" w:cs="Arial"/>
        </w:rPr>
        <w:t>Inherent vice or nature of goods</w:t>
      </w:r>
    </w:p>
    <w:p w14:paraId="1CEAEA6E" w14:textId="77777777" w:rsidR="00430969" w:rsidRPr="00BE4BBF" w:rsidRDefault="00430969" w:rsidP="00430969">
      <w:pPr>
        <w:spacing w:line="276" w:lineRule="auto"/>
        <w:jc w:val="both"/>
        <w:rPr>
          <w:rFonts w:asciiTheme="minorHAnsi" w:hAnsiTheme="minorHAnsi" w:cs="Arial"/>
        </w:rPr>
      </w:pPr>
    </w:p>
    <w:p w14:paraId="7B304FEE" w14:textId="77777777" w:rsidR="00430969" w:rsidRPr="00BE4BBF" w:rsidRDefault="00430969" w:rsidP="00430969">
      <w:pPr>
        <w:spacing w:line="276" w:lineRule="auto"/>
        <w:jc w:val="both"/>
        <w:rPr>
          <w:rFonts w:asciiTheme="minorHAnsi" w:hAnsiTheme="minorHAnsi" w:cs="Arial"/>
        </w:rPr>
      </w:pPr>
      <w:r w:rsidRPr="00BE4BBF">
        <w:rPr>
          <w:rFonts w:asciiTheme="minorHAnsi" w:hAnsiTheme="minorHAnsi" w:cs="Arial"/>
        </w:rPr>
        <w:t>Where a surveyor is instructed on behalf of Underwriters, the report should provide, in order, the following information :</w:t>
      </w:r>
    </w:p>
    <w:p w14:paraId="077752BA" w14:textId="77777777" w:rsidR="00430969" w:rsidRPr="00BE4BBF" w:rsidRDefault="00430969" w:rsidP="00430969">
      <w:pPr>
        <w:spacing w:line="276" w:lineRule="auto"/>
        <w:jc w:val="both"/>
        <w:rPr>
          <w:rFonts w:asciiTheme="minorHAnsi" w:hAnsiTheme="minorHAnsi" w:cs="Arial"/>
        </w:rPr>
      </w:pPr>
    </w:p>
    <w:p w14:paraId="07AD6764" w14:textId="77777777" w:rsidR="00430969" w:rsidRPr="00BE4BBF" w:rsidRDefault="00430969" w:rsidP="00430969">
      <w:pPr>
        <w:pStyle w:val="ListParagraph"/>
        <w:numPr>
          <w:ilvl w:val="0"/>
          <w:numId w:val="56"/>
        </w:numPr>
        <w:spacing w:line="276" w:lineRule="auto"/>
        <w:ind w:left="0" w:firstLine="0"/>
        <w:contextualSpacing w:val="0"/>
        <w:jc w:val="both"/>
        <w:rPr>
          <w:rFonts w:asciiTheme="minorHAnsi" w:hAnsiTheme="minorHAnsi" w:cs="Arial"/>
        </w:rPr>
      </w:pPr>
      <w:r w:rsidRPr="00BE4BBF">
        <w:rPr>
          <w:rFonts w:asciiTheme="minorHAnsi" w:hAnsiTheme="minorHAnsi" w:cs="Arial"/>
        </w:rPr>
        <w:t>Detailed description of the interest</w:t>
      </w:r>
    </w:p>
    <w:p w14:paraId="22641530" w14:textId="77777777" w:rsidR="00430969" w:rsidRPr="00BE4BBF" w:rsidRDefault="00430969" w:rsidP="00430969">
      <w:pPr>
        <w:pStyle w:val="ListParagraph"/>
        <w:numPr>
          <w:ilvl w:val="0"/>
          <w:numId w:val="56"/>
        </w:numPr>
        <w:spacing w:line="276" w:lineRule="auto"/>
        <w:ind w:left="0" w:firstLine="0"/>
        <w:contextualSpacing w:val="0"/>
        <w:jc w:val="both"/>
        <w:rPr>
          <w:rFonts w:asciiTheme="minorHAnsi" w:hAnsiTheme="minorHAnsi" w:cs="Arial"/>
        </w:rPr>
      </w:pPr>
      <w:r w:rsidRPr="00BE4BBF">
        <w:rPr>
          <w:rFonts w:asciiTheme="minorHAnsi" w:hAnsiTheme="minorHAnsi" w:cs="Arial"/>
        </w:rPr>
        <w:t xml:space="preserve">Method of transit i.e. sea, air, road, rail </w:t>
      </w:r>
      <w:proofErr w:type="spellStart"/>
      <w:r w:rsidRPr="00BE4BBF">
        <w:rPr>
          <w:rFonts w:asciiTheme="minorHAnsi" w:hAnsiTheme="minorHAnsi" w:cs="Arial"/>
        </w:rPr>
        <w:t>etc</w:t>
      </w:r>
      <w:proofErr w:type="spellEnd"/>
    </w:p>
    <w:p w14:paraId="748D8C34" w14:textId="77777777" w:rsidR="00430969" w:rsidRPr="00BE4BBF" w:rsidRDefault="00430969" w:rsidP="00430969">
      <w:pPr>
        <w:pStyle w:val="ListParagraph"/>
        <w:numPr>
          <w:ilvl w:val="0"/>
          <w:numId w:val="56"/>
        </w:numPr>
        <w:spacing w:line="276" w:lineRule="auto"/>
        <w:ind w:left="0" w:firstLine="0"/>
        <w:contextualSpacing w:val="0"/>
        <w:jc w:val="both"/>
        <w:rPr>
          <w:rFonts w:asciiTheme="minorHAnsi" w:hAnsiTheme="minorHAnsi" w:cs="Arial"/>
        </w:rPr>
      </w:pPr>
      <w:r w:rsidRPr="00BE4BBF">
        <w:rPr>
          <w:rFonts w:asciiTheme="minorHAnsi" w:hAnsiTheme="minorHAnsi" w:cs="Arial"/>
        </w:rPr>
        <w:t>Name of vessel</w:t>
      </w:r>
    </w:p>
    <w:p w14:paraId="7548A8D0" w14:textId="77777777" w:rsidR="00430969" w:rsidRPr="00BE4BBF" w:rsidRDefault="00430969" w:rsidP="00430969">
      <w:pPr>
        <w:pStyle w:val="ListParagraph"/>
        <w:numPr>
          <w:ilvl w:val="0"/>
          <w:numId w:val="56"/>
        </w:numPr>
        <w:spacing w:line="276" w:lineRule="auto"/>
        <w:ind w:left="0" w:firstLine="0"/>
        <w:contextualSpacing w:val="0"/>
        <w:jc w:val="both"/>
        <w:rPr>
          <w:rFonts w:asciiTheme="minorHAnsi" w:hAnsiTheme="minorHAnsi" w:cs="Arial"/>
        </w:rPr>
      </w:pPr>
      <w:r w:rsidRPr="00BE4BBF">
        <w:rPr>
          <w:rFonts w:asciiTheme="minorHAnsi" w:hAnsiTheme="minorHAnsi" w:cs="Arial"/>
        </w:rPr>
        <w:t xml:space="preserve">Flight number, if aircraft, </w:t>
      </w:r>
      <w:proofErr w:type="spellStart"/>
      <w:r w:rsidRPr="00BE4BBF">
        <w:rPr>
          <w:rFonts w:asciiTheme="minorHAnsi" w:hAnsiTheme="minorHAnsi" w:cs="Arial"/>
        </w:rPr>
        <w:t>etc</w:t>
      </w:r>
      <w:proofErr w:type="spellEnd"/>
    </w:p>
    <w:p w14:paraId="7F81326A" w14:textId="77777777" w:rsidR="00430969" w:rsidRPr="00BE4BBF" w:rsidRDefault="00430969" w:rsidP="00430969">
      <w:pPr>
        <w:pStyle w:val="ListParagraph"/>
        <w:numPr>
          <w:ilvl w:val="0"/>
          <w:numId w:val="56"/>
        </w:numPr>
        <w:spacing w:line="276" w:lineRule="auto"/>
        <w:ind w:left="0" w:firstLine="0"/>
        <w:contextualSpacing w:val="0"/>
        <w:jc w:val="both"/>
        <w:rPr>
          <w:rFonts w:asciiTheme="minorHAnsi" w:hAnsiTheme="minorHAnsi" w:cs="Arial"/>
        </w:rPr>
      </w:pPr>
      <w:r w:rsidRPr="00BE4BBF">
        <w:rPr>
          <w:rFonts w:asciiTheme="minorHAnsi" w:hAnsiTheme="minorHAnsi" w:cs="Arial"/>
        </w:rPr>
        <w:t xml:space="preserve">Trailer number / vehicle registration, if road, </w:t>
      </w:r>
      <w:proofErr w:type="spellStart"/>
      <w:r w:rsidRPr="00BE4BBF">
        <w:rPr>
          <w:rFonts w:asciiTheme="minorHAnsi" w:hAnsiTheme="minorHAnsi" w:cs="Arial"/>
        </w:rPr>
        <w:t>etc</w:t>
      </w:r>
      <w:proofErr w:type="spellEnd"/>
    </w:p>
    <w:p w14:paraId="0DCA8AF9" w14:textId="77777777" w:rsidR="00713C9C" w:rsidRDefault="00430969" w:rsidP="00430969">
      <w:pPr>
        <w:pStyle w:val="ListParagraph"/>
        <w:numPr>
          <w:ilvl w:val="0"/>
          <w:numId w:val="56"/>
        </w:numPr>
        <w:spacing w:line="276" w:lineRule="auto"/>
        <w:ind w:left="0" w:firstLine="0"/>
        <w:contextualSpacing w:val="0"/>
        <w:jc w:val="both"/>
        <w:rPr>
          <w:rFonts w:asciiTheme="minorHAnsi" w:hAnsiTheme="minorHAnsi" w:cs="Arial"/>
        </w:rPr>
      </w:pPr>
      <w:r w:rsidRPr="00BE4BBF">
        <w:rPr>
          <w:rFonts w:asciiTheme="minorHAnsi" w:hAnsiTheme="minorHAnsi" w:cs="Arial"/>
        </w:rPr>
        <w:lastRenderedPageBreak/>
        <w:t xml:space="preserve">Date the carrying vehicle (ship, aircraft, truck) reported at the entry port of </w:t>
      </w:r>
    </w:p>
    <w:p w14:paraId="1A77FA48" w14:textId="2E421CDE" w:rsidR="00430969" w:rsidRPr="00BE4BBF" w:rsidRDefault="00430969" w:rsidP="00713C9C">
      <w:pPr>
        <w:pStyle w:val="ListParagraph"/>
        <w:spacing w:line="276" w:lineRule="auto"/>
        <w:ind w:left="0" w:firstLine="720"/>
        <w:contextualSpacing w:val="0"/>
        <w:jc w:val="both"/>
        <w:rPr>
          <w:rFonts w:asciiTheme="minorHAnsi" w:hAnsiTheme="minorHAnsi" w:cs="Arial"/>
        </w:rPr>
      </w:pPr>
      <w:r w:rsidRPr="00BE4BBF">
        <w:rPr>
          <w:rFonts w:asciiTheme="minorHAnsi" w:hAnsiTheme="minorHAnsi" w:cs="Arial"/>
        </w:rPr>
        <w:t>receiving country</w:t>
      </w:r>
    </w:p>
    <w:p w14:paraId="07C953AF" w14:textId="77777777" w:rsidR="00430969" w:rsidRPr="00BE4BBF" w:rsidRDefault="00430969" w:rsidP="00430969">
      <w:pPr>
        <w:pStyle w:val="ListParagraph"/>
        <w:numPr>
          <w:ilvl w:val="0"/>
          <w:numId w:val="56"/>
        </w:numPr>
        <w:spacing w:line="276" w:lineRule="auto"/>
        <w:ind w:left="0" w:firstLine="0"/>
        <w:contextualSpacing w:val="0"/>
        <w:jc w:val="both"/>
        <w:rPr>
          <w:rFonts w:asciiTheme="minorHAnsi" w:hAnsiTheme="minorHAnsi" w:cs="Arial"/>
        </w:rPr>
      </w:pPr>
      <w:r w:rsidRPr="00BE4BBF">
        <w:rPr>
          <w:rFonts w:asciiTheme="minorHAnsi" w:hAnsiTheme="minorHAnsi" w:cs="Arial"/>
        </w:rPr>
        <w:t>Description of the casualty/incident</w:t>
      </w:r>
    </w:p>
    <w:p w14:paraId="395A4325" w14:textId="77777777" w:rsidR="00713C9C" w:rsidRDefault="00430969" w:rsidP="00430969">
      <w:pPr>
        <w:pStyle w:val="ListParagraph"/>
        <w:numPr>
          <w:ilvl w:val="0"/>
          <w:numId w:val="56"/>
        </w:numPr>
        <w:spacing w:line="276" w:lineRule="auto"/>
        <w:ind w:left="0" w:firstLine="0"/>
        <w:contextualSpacing w:val="0"/>
        <w:jc w:val="both"/>
        <w:rPr>
          <w:rFonts w:asciiTheme="minorHAnsi" w:hAnsiTheme="minorHAnsi" w:cs="Arial"/>
        </w:rPr>
      </w:pPr>
      <w:r w:rsidRPr="00BE4BBF">
        <w:rPr>
          <w:rFonts w:asciiTheme="minorHAnsi" w:hAnsiTheme="minorHAnsi" w:cs="Arial"/>
        </w:rPr>
        <w:t xml:space="preserve">Amount claimed or potential reserve or information suggesting the claim is still </w:t>
      </w:r>
    </w:p>
    <w:p w14:paraId="519C048A" w14:textId="56CEBBC1" w:rsidR="00430969" w:rsidRPr="00BE4BBF" w:rsidRDefault="00430969" w:rsidP="00713C9C">
      <w:pPr>
        <w:pStyle w:val="ListParagraph"/>
        <w:spacing w:line="276" w:lineRule="auto"/>
        <w:ind w:left="0" w:firstLine="720"/>
        <w:contextualSpacing w:val="0"/>
        <w:jc w:val="both"/>
        <w:rPr>
          <w:rFonts w:asciiTheme="minorHAnsi" w:hAnsiTheme="minorHAnsi" w:cs="Arial"/>
        </w:rPr>
      </w:pPr>
      <w:r w:rsidRPr="00BE4BBF">
        <w:rPr>
          <w:rFonts w:asciiTheme="minorHAnsi" w:hAnsiTheme="minorHAnsi" w:cs="Arial"/>
        </w:rPr>
        <w:t>the subject of negotiation</w:t>
      </w:r>
    </w:p>
    <w:p w14:paraId="6967032A" w14:textId="77777777" w:rsidR="00430969" w:rsidRPr="00BE4BBF" w:rsidRDefault="00430969" w:rsidP="00430969">
      <w:pPr>
        <w:pStyle w:val="ListParagraph"/>
        <w:numPr>
          <w:ilvl w:val="0"/>
          <w:numId w:val="56"/>
        </w:numPr>
        <w:spacing w:line="276" w:lineRule="auto"/>
        <w:ind w:left="0" w:firstLine="0"/>
        <w:contextualSpacing w:val="0"/>
        <w:jc w:val="both"/>
        <w:rPr>
          <w:rFonts w:asciiTheme="minorHAnsi" w:hAnsiTheme="minorHAnsi" w:cs="Arial"/>
        </w:rPr>
      </w:pPr>
      <w:r w:rsidRPr="00BE4BBF">
        <w:rPr>
          <w:rFonts w:asciiTheme="minorHAnsi" w:hAnsiTheme="minorHAnsi" w:cs="Arial"/>
        </w:rPr>
        <w:t>Identification of the Assured</w:t>
      </w:r>
    </w:p>
    <w:p w14:paraId="2FF144B7" w14:textId="77777777" w:rsidR="00430969" w:rsidRPr="00BE4BBF" w:rsidRDefault="00430969" w:rsidP="00430969">
      <w:pPr>
        <w:spacing w:line="276" w:lineRule="auto"/>
        <w:jc w:val="both"/>
        <w:rPr>
          <w:rFonts w:asciiTheme="minorHAnsi" w:hAnsiTheme="minorHAnsi" w:cs="Arial"/>
        </w:rPr>
      </w:pPr>
    </w:p>
    <w:p w14:paraId="55E5EDE1" w14:textId="77777777" w:rsidR="00430969" w:rsidRPr="00BE4BBF" w:rsidRDefault="00430969" w:rsidP="00430969">
      <w:pPr>
        <w:spacing w:line="276" w:lineRule="auto"/>
        <w:jc w:val="both"/>
        <w:rPr>
          <w:rFonts w:asciiTheme="minorHAnsi" w:hAnsiTheme="minorHAnsi" w:cs="Arial"/>
        </w:rPr>
      </w:pPr>
    </w:p>
    <w:p w14:paraId="70E3C2ED" w14:textId="77777777" w:rsidR="00430969" w:rsidRPr="00BE4BBF" w:rsidRDefault="00430969" w:rsidP="00430969">
      <w:pPr>
        <w:spacing w:line="276" w:lineRule="auto"/>
        <w:jc w:val="both"/>
        <w:rPr>
          <w:rFonts w:asciiTheme="minorHAnsi" w:hAnsiTheme="minorHAnsi" w:cs="Arial"/>
        </w:rPr>
      </w:pPr>
      <w:r w:rsidRPr="00BE4BBF">
        <w:rPr>
          <w:rFonts w:asciiTheme="minorHAnsi" w:hAnsiTheme="minorHAnsi" w:cs="Arial"/>
        </w:rPr>
        <w:t xml:space="preserve">When survey is carried out for ‘Account of whom it may concern’, additional or different information may be required.  </w:t>
      </w:r>
    </w:p>
    <w:p w14:paraId="6CB9F767" w14:textId="77777777" w:rsidR="00430969" w:rsidRPr="00BE4BBF" w:rsidRDefault="00430969" w:rsidP="00430969">
      <w:pPr>
        <w:spacing w:line="276" w:lineRule="auto"/>
        <w:jc w:val="both"/>
        <w:rPr>
          <w:rFonts w:asciiTheme="minorHAnsi" w:hAnsiTheme="minorHAnsi" w:cs="Arial"/>
        </w:rPr>
      </w:pPr>
    </w:p>
    <w:p w14:paraId="35552D9E" w14:textId="77777777" w:rsidR="00430969" w:rsidRPr="00BE4BBF" w:rsidRDefault="00430969" w:rsidP="00430969">
      <w:pPr>
        <w:spacing w:line="276" w:lineRule="auto"/>
        <w:jc w:val="both"/>
        <w:rPr>
          <w:rFonts w:asciiTheme="minorHAnsi" w:hAnsiTheme="minorHAnsi" w:cs="Arial"/>
        </w:rPr>
      </w:pPr>
      <w:r w:rsidRPr="00BE4BBF">
        <w:rPr>
          <w:rFonts w:asciiTheme="minorHAnsi" w:hAnsiTheme="minorHAnsi" w:cs="Arial"/>
        </w:rPr>
        <w:t>The completion of the report involves not only the incorporation of the physical evidence found but also a history of the movement of the goods to which it relates.</w:t>
      </w:r>
    </w:p>
    <w:p w14:paraId="1FC3E256" w14:textId="77777777" w:rsidR="00430969" w:rsidRPr="00BE4BBF" w:rsidRDefault="00430969" w:rsidP="00430969">
      <w:pPr>
        <w:spacing w:line="276" w:lineRule="auto"/>
        <w:jc w:val="both"/>
        <w:rPr>
          <w:rFonts w:asciiTheme="minorHAnsi" w:hAnsiTheme="minorHAnsi" w:cs="Arial"/>
        </w:rPr>
      </w:pPr>
    </w:p>
    <w:p w14:paraId="38CED236" w14:textId="77777777" w:rsidR="00430969" w:rsidRPr="00BE4BBF" w:rsidRDefault="00430969" w:rsidP="00430969">
      <w:pPr>
        <w:spacing w:line="276" w:lineRule="auto"/>
        <w:jc w:val="both"/>
        <w:rPr>
          <w:rFonts w:asciiTheme="minorHAnsi" w:hAnsiTheme="minorHAnsi" w:cs="Arial"/>
        </w:rPr>
      </w:pPr>
      <w:r w:rsidRPr="00BE4BBF">
        <w:rPr>
          <w:rFonts w:asciiTheme="minorHAnsi" w:hAnsiTheme="minorHAnsi" w:cs="Arial"/>
        </w:rPr>
        <w:t>The report should incorporate the transit history of the cargo by tracking and movement from the original supply location until final delivery has been completed.   Date and identification of carriers should, if possible, be identified, with the various paragraphs in chronological order.  This will lead to better understanding by interested parties.</w:t>
      </w:r>
    </w:p>
    <w:p w14:paraId="71633AB4" w14:textId="77777777" w:rsidR="00430969" w:rsidRPr="00BE4BBF" w:rsidRDefault="00430969" w:rsidP="00430969">
      <w:pPr>
        <w:spacing w:line="276" w:lineRule="auto"/>
        <w:jc w:val="both"/>
        <w:rPr>
          <w:rFonts w:asciiTheme="minorHAnsi" w:hAnsiTheme="minorHAnsi" w:cs="Arial"/>
        </w:rPr>
      </w:pPr>
    </w:p>
    <w:p w14:paraId="06D00A79" w14:textId="77777777" w:rsidR="00430969" w:rsidRPr="00BE4BBF" w:rsidRDefault="00430969" w:rsidP="00430969">
      <w:pPr>
        <w:spacing w:line="276" w:lineRule="auto"/>
        <w:jc w:val="both"/>
        <w:rPr>
          <w:rFonts w:asciiTheme="minorHAnsi" w:hAnsiTheme="minorHAnsi" w:cs="Tahoma"/>
          <w:lang w:val="en-GB"/>
        </w:rPr>
      </w:pPr>
      <w:r w:rsidRPr="00BE4BBF">
        <w:rPr>
          <w:rFonts w:asciiTheme="minorHAnsi" w:hAnsiTheme="minorHAnsi" w:cs="Arial"/>
        </w:rPr>
        <w:t>The report should contain, as far as possible, only statements of fact and should avoid any expression or opinion that is not supported by factual information</w:t>
      </w:r>
    </w:p>
    <w:p w14:paraId="7004AADB" w14:textId="3DAD5656" w:rsidR="00430969" w:rsidRPr="00F94C1C" w:rsidRDefault="00F94C1C" w:rsidP="00430969">
      <w:pPr>
        <w:pStyle w:val="BBJKHeadingDefault"/>
        <w:spacing w:line="276" w:lineRule="auto"/>
        <w:ind w:left="0" w:firstLine="0"/>
        <w:jc w:val="both"/>
        <w:rPr>
          <w:rFonts w:asciiTheme="minorHAnsi" w:hAnsiTheme="minorHAnsi"/>
        </w:rPr>
      </w:pPr>
      <w:r w:rsidRPr="00F94C1C">
        <w:rPr>
          <w:rFonts w:asciiTheme="minorHAnsi" w:hAnsiTheme="minorHAnsi"/>
        </w:rPr>
        <w:t xml:space="preserve">7.2 - </w:t>
      </w:r>
      <w:r w:rsidR="00430969" w:rsidRPr="00F94C1C">
        <w:rPr>
          <w:rFonts w:asciiTheme="minorHAnsi" w:hAnsiTheme="minorHAnsi"/>
        </w:rPr>
        <w:t>PHOTOGRAPHS</w:t>
      </w:r>
    </w:p>
    <w:p w14:paraId="7E1B8286" w14:textId="77777777" w:rsidR="00430969" w:rsidRPr="00BE4BBF" w:rsidRDefault="00430969" w:rsidP="00430969">
      <w:pPr>
        <w:spacing w:line="276" w:lineRule="auto"/>
        <w:jc w:val="both"/>
        <w:rPr>
          <w:rFonts w:asciiTheme="minorHAnsi" w:hAnsiTheme="minorHAnsi" w:cs="Tahoma"/>
          <w:b/>
          <w:lang w:val="en-GB"/>
        </w:rPr>
      </w:pPr>
    </w:p>
    <w:p w14:paraId="006B4F56" w14:textId="5B0E787C" w:rsidR="00430969" w:rsidRPr="00BE4BBF" w:rsidRDefault="00713C9C" w:rsidP="00430969">
      <w:pPr>
        <w:spacing w:line="276" w:lineRule="auto"/>
        <w:jc w:val="both"/>
        <w:rPr>
          <w:rFonts w:asciiTheme="minorHAnsi" w:hAnsiTheme="minorHAnsi" w:cs="Tahoma"/>
          <w:lang w:val="en-GB"/>
        </w:rPr>
      </w:pPr>
      <w:r>
        <w:rPr>
          <w:rFonts w:asciiTheme="minorHAnsi" w:hAnsiTheme="minorHAnsi" w:cs="Tahoma"/>
          <w:lang w:val="en-GB"/>
        </w:rPr>
        <w:t>All p</w:t>
      </w:r>
      <w:r w:rsidR="00430969" w:rsidRPr="00BE4BBF">
        <w:rPr>
          <w:rFonts w:asciiTheme="minorHAnsi" w:hAnsiTheme="minorHAnsi" w:cs="Tahoma"/>
          <w:lang w:val="en-GB"/>
        </w:rPr>
        <w:t>hotographs</w:t>
      </w:r>
      <w:r>
        <w:rPr>
          <w:rFonts w:asciiTheme="minorHAnsi" w:hAnsiTheme="minorHAnsi" w:cs="Tahoma"/>
          <w:lang w:val="en-GB"/>
        </w:rPr>
        <w:t xml:space="preserve"> taken are</w:t>
      </w:r>
      <w:r w:rsidR="00430969" w:rsidRPr="00BE4BBF">
        <w:rPr>
          <w:rFonts w:asciiTheme="minorHAnsi" w:hAnsiTheme="minorHAnsi" w:cs="Tahoma"/>
          <w:lang w:val="en-GB"/>
        </w:rPr>
        <w:t xml:space="preserve"> in digital media.  This brings new challenges in storage and management of images.  As a rule, the surveyor should always try to download the images from the camera to a PC at the earliest opportunity – this being a far safer storage medium than the camera and any related data card.</w:t>
      </w:r>
    </w:p>
    <w:p w14:paraId="2FCF4513" w14:textId="77777777" w:rsidR="00430969" w:rsidRPr="00BE4BBF" w:rsidRDefault="00430969" w:rsidP="00430969">
      <w:pPr>
        <w:spacing w:line="276" w:lineRule="auto"/>
        <w:jc w:val="both"/>
        <w:rPr>
          <w:rFonts w:asciiTheme="minorHAnsi" w:hAnsiTheme="minorHAnsi" w:cs="Tahoma"/>
          <w:lang w:val="en-GB"/>
        </w:rPr>
      </w:pPr>
    </w:p>
    <w:p w14:paraId="3D99B189" w14:textId="77777777" w:rsidR="00430969" w:rsidRPr="00BE4BBF" w:rsidRDefault="00430969" w:rsidP="00430969">
      <w:pPr>
        <w:spacing w:line="276" w:lineRule="auto"/>
        <w:jc w:val="both"/>
        <w:rPr>
          <w:rFonts w:asciiTheme="minorHAnsi" w:hAnsiTheme="minorHAnsi" w:cs="Tahoma"/>
          <w:lang w:val="en-GB"/>
        </w:rPr>
      </w:pPr>
      <w:r w:rsidRPr="00BE4BBF">
        <w:rPr>
          <w:rFonts w:asciiTheme="minorHAnsi" w:hAnsiTheme="minorHAnsi" w:cs="Tahoma"/>
          <w:lang w:val="en-GB"/>
        </w:rPr>
        <w:t>If the surveyor might be away from the office for some time, consider emailing the important images to yourself, or to the office, or upload them to one of many free or cost-effective online file-storage services.  In this way the files are backed up and protected against loss or corruption.</w:t>
      </w:r>
    </w:p>
    <w:p w14:paraId="4C3CAC9F" w14:textId="77777777" w:rsidR="00430969" w:rsidRPr="00BE4BBF" w:rsidRDefault="00430969" w:rsidP="00430969">
      <w:pPr>
        <w:spacing w:line="276" w:lineRule="auto"/>
        <w:jc w:val="both"/>
        <w:rPr>
          <w:rFonts w:asciiTheme="minorHAnsi" w:hAnsiTheme="minorHAnsi" w:cs="Tahoma"/>
          <w:lang w:val="en-GB"/>
        </w:rPr>
      </w:pPr>
    </w:p>
    <w:p w14:paraId="4EB73BCF" w14:textId="77777777" w:rsidR="00430969" w:rsidRPr="00BE4BBF" w:rsidRDefault="00430969" w:rsidP="00430969">
      <w:pPr>
        <w:spacing w:line="276" w:lineRule="auto"/>
        <w:jc w:val="both"/>
        <w:rPr>
          <w:rFonts w:asciiTheme="minorHAnsi" w:hAnsiTheme="minorHAnsi" w:cs="Tahoma"/>
          <w:lang w:val="en-GB"/>
        </w:rPr>
      </w:pPr>
      <w:r w:rsidRPr="00BE4BBF">
        <w:rPr>
          <w:rFonts w:asciiTheme="minorHAnsi" w:hAnsiTheme="minorHAnsi" w:cs="Tahoma"/>
          <w:lang w:val="en-GB"/>
        </w:rPr>
        <w:t>In the office, ensure that all photos (and other case-related data files) are backed up regularly.</w:t>
      </w:r>
    </w:p>
    <w:p w14:paraId="667E4B30" w14:textId="77777777" w:rsidR="00430969" w:rsidRPr="00BE4BBF" w:rsidRDefault="00430969" w:rsidP="00430969">
      <w:pPr>
        <w:spacing w:line="276" w:lineRule="auto"/>
        <w:jc w:val="both"/>
        <w:rPr>
          <w:rFonts w:asciiTheme="minorHAnsi" w:hAnsiTheme="minorHAnsi" w:cs="Tahoma"/>
          <w:lang w:val="en-GB"/>
        </w:rPr>
      </w:pPr>
    </w:p>
    <w:p w14:paraId="16176C39" w14:textId="77777777" w:rsidR="00430969" w:rsidRPr="00BE4BBF" w:rsidRDefault="00430969" w:rsidP="00430969">
      <w:pPr>
        <w:spacing w:line="276" w:lineRule="auto"/>
        <w:jc w:val="both"/>
        <w:rPr>
          <w:rFonts w:asciiTheme="minorHAnsi" w:hAnsiTheme="minorHAnsi" w:cs="Tahoma"/>
          <w:lang w:val="en-GB"/>
        </w:rPr>
      </w:pPr>
      <w:r w:rsidRPr="00BE4BBF">
        <w:rPr>
          <w:rFonts w:asciiTheme="minorHAnsi" w:hAnsiTheme="minorHAnsi" w:cs="Tahoma"/>
          <w:lang w:val="en-GB"/>
        </w:rPr>
        <w:lastRenderedPageBreak/>
        <w:t>Photographs are an aid to description of damage and its cause.  They are not a substitute for proper inspection, measurement and contemporary survey notes.  For instance, impact damage to a large machine needs to be described and its location measured and correlated to the surrounding environment if, for instance, it appears the machine impacted with a part of the ship’s structure during loading or unloading.  A simple picture of the damage without that wider narrative context is meaningless.</w:t>
      </w:r>
    </w:p>
    <w:p w14:paraId="1B9F7CE2" w14:textId="77777777" w:rsidR="00430969" w:rsidRPr="00BE4BBF" w:rsidRDefault="00430969" w:rsidP="00430969">
      <w:pPr>
        <w:spacing w:line="276" w:lineRule="auto"/>
        <w:jc w:val="both"/>
        <w:rPr>
          <w:rFonts w:asciiTheme="minorHAnsi" w:hAnsiTheme="minorHAnsi" w:cs="Tahoma"/>
          <w:lang w:val="en-GB"/>
        </w:rPr>
      </w:pPr>
    </w:p>
    <w:p w14:paraId="5086AA17" w14:textId="77777777" w:rsidR="00430969" w:rsidRPr="00BE4BBF" w:rsidRDefault="00430969" w:rsidP="00430969">
      <w:pPr>
        <w:spacing w:line="276" w:lineRule="auto"/>
        <w:jc w:val="both"/>
        <w:rPr>
          <w:rFonts w:asciiTheme="minorHAnsi" w:hAnsiTheme="minorHAnsi" w:cs="Tahoma"/>
          <w:lang w:val="en-GB"/>
        </w:rPr>
      </w:pPr>
      <w:r w:rsidRPr="00BE4BBF">
        <w:rPr>
          <w:rFonts w:asciiTheme="minorHAnsi" w:hAnsiTheme="minorHAnsi" w:cs="Tahoma"/>
          <w:lang w:val="en-GB"/>
        </w:rPr>
        <w:t>A close-up image of damage helps understanding of the written report, but is not evidence of cause, time or location – whereas a photo of the damaged thing in a wider view of the hold of the ship does serve to support the contemporary notes or the surveyor’s conclusions.</w:t>
      </w:r>
    </w:p>
    <w:p w14:paraId="593812D7" w14:textId="77777777" w:rsidR="00430969" w:rsidRPr="00BE4BBF" w:rsidRDefault="00430969" w:rsidP="00430969">
      <w:pPr>
        <w:spacing w:line="276" w:lineRule="auto"/>
        <w:jc w:val="both"/>
        <w:rPr>
          <w:rFonts w:asciiTheme="minorHAnsi" w:hAnsiTheme="minorHAnsi" w:cs="Tahoma"/>
          <w:lang w:val="en-GB"/>
        </w:rPr>
      </w:pPr>
    </w:p>
    <w:p w14:paraId="57379DD1" w14:textId="77777777" w:rsidR="00430969" w:rsidRPr="00BE4BBF" w:rsidRDefault="00430969" w:rsidP="00430969">
      <w:pPr>
        <w:spacing w:line="276" w:lineRule="auto"/>
        <w:jc w:val="both"/>
        <w:rPr>
          <w:rFonts w:asciiTheme="minorHAnsi" w:hAnsiTheme="minorHAnsi" w:cs="Tahoma"/>
          <w:lang w:val="en-GB"/>
        </w:rPr>
      </w:pPr>
      <w:r w:rsidRPr="00BE4BBF">
        <w:rPr>
          <w:rFonts w:asciiTheme="minorHAnsi" w:hAnsiTheme="minorHAnsi" w:cs="Tahoma"/>
          <w:lang w:val="en-GB"/>
        </w:rPr>
        <w:t>The surveyor must be able to match the photos to the notes. For example: reels of paper all look the same. Cameras will sequentially number the photos, so make a habit of photographing the ID label of each reel first, or alternatively hand-write the ID number on the outside of the reel, adjacent to the damage you are photographing, so it shows in the image.</w:t>
      </w:r>
    </w:p>
    <w:p w14:paraId="0BAE415B" w14:textId="77777777" w:rsidR="00430969" w:rsidRPr="00BE4BBF" w:rsidRDefault="00430969" w:rsidP="00430969">
      <w:pPr>
        <w:spacing w:line="276" w:lineRule="auto"/>
        <w:jc w:val="both"/>
        <w:rPr>
          <w:rFonts w:asciiTheme="minorHAnsi" w:hAnsiTheme="minorHAnsi" w:cs="Tahoma"/>
          <w:lang w:val="en-GB"/>
        </w:rPr>
      </w:pPr>
    </w:p>
    <w:p w14:paraId="370DFF26" w14:textId="77777777" w:rsidR="00430969" w:rsidRPr="00BE4BBF" w:rsidRDefault="00430969" w:rsidP="00430969">
      <w:pPr>
        <w:spacing w:line="276" w:lineRule="auto"/>
        <w:jc w:val="both"/>
        <w:rPr>
          <w:rFonts w:asciiTheme="minorHAnsi" w:hAnsiTheme="minorHAnsi" w:cs="Tahoma"/>
          <w:lang w:val="en-GB"/>
        </w:rPr>
      </w:pPr>
      <w:r w:rsidRPr="00BE4BBF">
        <w:rPr>
          <w:rFonts w:asciiTheme="minorHAnsi" w:hAnsiTheme="minorHAnsi" w:cs="Tahoma"/>
          <w:lang w:val="en-GB"/>
        </w:rPr>
        <w:t xml:space="preserve">When photographing a ship’s structures, one tank top or pipe looks much like all the others: carry chalk on survey, and use it to </w:t>
      </w:r>
      <w:proofErr w:type="spellStart"/>
      <w:r w:rsidRPr="00BE4BBF">
        <w:rPr>
          <w:rFonts w:asciiTheme="minorHAnsi" w:hAnsiTheme="minorHAnsi" w:cs="Tahoma"/>
          <w:lang w:val="en-GB"/>
        </w:rPr>
        <w:t>mark up</w:t>
      </w:r>
      <w:proofErr w:type="spellEnd"/>
      <w:r w:rsidRPr="00BE4BBF">
        <w:rPr>
          <w:rFonts w:asciiTheme="minorHAnsi" w:hAnsiTheme="minorHAnsi" w:cs="Tahoma"/>
          <w:lang w:val="en-GB"/>
        </w:rPr>
        <w:t xml:space="preserve"> structure before photographing them – for instance “6P” or “6S” for hold 6, port/starboard.</w:t>
      </w:r>
    </w:p>
    <w:p w14:paraId="615E24D4" w14:textId="77777777" w:rsidR="003E2E93" w:rsidRDefault="003E2E93" w:rsidP="00BE4BBF">
      <w:pPr>
        <w:spacing w:line="276" w:lineRule="auto"/>
        <w:jc w:val="both"/>
        <w:rPr>
          <w:rFonts w:asciiTheme="minorHAnsi" w:hAnsiTheme="minorHAnsi" w:cs="Tahoma"/>
          <w:lang w:val="en-GB"/>
        </w:rPr>
      </w:pPr>
    </w:p>
    <w:p w14:paraId="3BAB4FF4" w14:textId="77777777" w:rsidR="00713C9C" w:rsidRPr="00F94C1C" w:rsidRDefault="00713C9C" w:rsidP="00BE4BBF">
      <w:pPr>
        <w:spacing w:line="276" w:lineRule="auto"/>
        <w:jc w:val="both"/>
        <w:rPr>
          <w:rFonts w:asciiTheme="minorHAnsi" w:hAnsiTheme="minorHAnsi" w:cs="Tahoma"/>
          <w:b/>
          <w:lang w:val="en-GB"/>
        </w:rPr>
      </w:pPr>
    </w:p>
    <w:p w14:paraId="5EB59FC7" w14:textId="77777777" w:rsidR="00713C9C" w:rsidRDefault="00713C9C" w:rsidP="00BE4BBF">
      <w:pPr>
        <w:spacing w:line="276" w:lineRule="auto"/>
        <w:jc w:val="both"/>
        <w:rPr>
          <w:rFonts w:asciiTheme="minorHAnsi" w:hAnsiTheme="minorHAnsi" w:cs="Tahoma"/>
          <w:lang w:val="en-GB"/>
        </w:rPr>
      </w:pPr>
    </w:p>
    <w:p w14:paraId="78BF8755" w14:textId="77777777" w:rsidR="00713C9C" w:rsidRDefault="00713C9C" w:rsidP="00BE4BBF">
      <w:pPr>
        <w:spacing w:line="276" w:lineRule="auto"/>
        <w:jc w:val="both"/>
        <w:rPr>
          <w:rFonts w:asciiTheme="minorHAnsi" w:hAnsiTheme="minorHAnsi" w:cs="Tahoma"/>
          <w:lang w:val="en-GB"/>
        </w:rPr>
      </w:pPr>
    </w:p>
    <w:p w14:paraId="66B7B340" w14:textId="7C9553A9" w:rsidR="00713C9C" w:rsidRDefault="00F94C1C" w:rsidP="00BE4BBF">
      <w:pPr>
        <w:spacing w:line="276" w:lineRule="auto"/>
        <w:jc w:val="both"/>
        <w:rPr>
          <w:rFonts w:asciiTheme="minorHAnsi" w:hAnsiTheme="minorHAnsi" w:cs="Tahoma"/>
          <w:lang w:val="en-GB"/>
        </w:rPr>
      </w:pPr>
      <w:r>
        <w:rPr>
          <w:rFonts w:asciiTheme="minorHAnsi" w:hAnsiTheme="minorHAnsi" w:cs="Tahoma"/>
          <w:lang w:val="en-GB"/>
        </w:rPr>
        <w:t>As previously said, t</w:t>
      </w:r>
      <w:r w:rsidRPr="00BE4BBF">
        <w:rPr>
          <w:rFonts w:asciiTheme="minorHAnsi" w:hAnsiTheme="minorHAnsi" w:cs="Tahoma"/>
          <w:lang w:val="en-GB"/>
        </w:rPr>
        <w:t>his syllabus is the</w:t>
      </w:r>
      <w:r w:rsidR="000E442B">
        <w:rPr>
          <w:rFonts w:asciiTheme="minorHAnsi" w:hAnsiTheme="minorHAnsi" w:cs="Tahoma"/>
          <w:lang w:val="en-GB"/>
        </w:rPr>
        <w:t xml:space="preserve"> fourth</w:t>
      </w:r>
      <w:r w:rsidRPr="00BE4BBF">
        <w:rPr>
          <w:rFonts w:asciiTheme="minorHAnsi" w:hAnsiTheme="minorHAnsi" w:cs="Tahoma"/>
          <w:lang w:val="en-GB"/>
        </w:rPr>
        <w:t xml:space="preserve"> edition of the study guide for candidates preparing to sit the associate and full membership entry examination.  It was compiled by BACS members, for BACS members and is not intended for commercial publication, distribution or for any generation of revenue or profit.  As such it may not be reproduced or shared other than for the private use of BACS Members</w:t>
      </w:r>
    </w:p>
    <w:p w14:paraId="189B2A95" w14:textId="77777777" w:rsidR="00F94C1C" w:rsidRDefault="00F94C1C" w:rsidP="00BE4BBF">
      <w:pPr>
        <w:spacing w:line="276" w:lineRule="auto"/>
        <w:jc w:val="both"/>
        <w:rPr>
          <w:rFonts w:asciiTheme="minorHAnsi" w:hAnsiTheme="minorHAnsi" w:cs="Tahoma"/>
          <w:lang w:val="en-GB"/>
        </w:rPr>
      </w:pPr>
    </w:p>
    <w:p w14:paraId="1EAE5724" w14:textId="77777777" w:rsidR="003E2E93" w:rsidRPr="00BE4BBF" w:rsidRDefault="003E2E93" w:rsidP="003E2E93">
      <w:pPr>
        <w:spacing w:line="276" w:lineRule="auto"/>
        <w:jc w:val="both"/>
        <w:rPr>
          <w:rFonts w:asciiTheme="minorHAnsi" w:hAnsiTheme="minorHAnsi" w:cs="Tahoma"/>
          <w:lang w:val="en-GB"/>
        </w:rPr>
      </w:pPr>
      <w:r w:rsidRPr="00BE4BBF">
        <w:rPr>
          <w:rFonts w:asciiTheme="minorHAnsi" w:hAnsiTheme="minorHAnsi" w:cs="Tahoma"/>
          <w:lang w:val="en-GB"/>
        </w:rPr>
        <w:t>Congratulations on taking the decision to hone your professionalism by embracing these examinations, in which we wish you every success.</w:t>
      </w:r>
    </w:p>
    <w:p w14:paraId="2151BCB3" w14:textId="77777777" w:rsidR="003E2E93" w:rsidRPr="00BE4BBF" w:rsidRDefault="003E2E93" w:rsidP="003E2E93">
      <w:pPr>
        <w:spacing w:line="276" w:lineRule="auto"/>
        <w:jc w:val="both"/>
        <w:rPr>
          <w:rFonts w:asciiTheme="minorHAnsi" w:hAnsiTheme="minorHAnsi" w:cs="Tahoma"/>
          <w:lang w:val="en-GB"/>
        </w:rPr>
      </w:pPr>
    </w:p>
    <w:p w14:paraId="57C0D07B" w14:textId="77777777" w:rsidR="003E2E93" w:rsidRPr="00BE4BBF" w:rsidRDefault="003E2E93" w:rsidP="003E2E93">
      <w:pPr>
        <w:spacing w:line="276" w:lineRule="auto"/>
        <w:jc w:val="both"/>
        <w:rPr>
          <w:rFonts w:asciiTheme="minorHAnsi" w:hAnsiTheme="minorHAnsi" w:cs="Tahoma"/>
          <w:lang w:val="en-GB"/>
        </w:rPr>
      </w:pPr>
    </w:p>
    <w:p w14:paraId="1B0AD408" w14:textId="77777777" w:rsidR="003E2E93" w:rsidRPr="00BE4BBF" w:rsidRDefault="003E2E93" w:rsidP="003E2E93">
      <w:pPr>
        <w:spacing w:line="276" w:lineRule="auto"/>
        <w:jc w:val="both"/>
        <w:rPr>
          <w:rFonts w:asciiTheme="minorHAnsi" w:hAnsiTheme="minorHAnsi" w:cs="Tahoma"/>
          <w:sz w:val="32"/>
          <w:szCs w:val="32"/>
          <w:lang w:val="en-GB"/>
        </w:rPr>
      </w:pPr>
      <w:r w:rsidRPr="00BE4BBF">
        <w:rPr>
          <w:rFonts w:asciiTheme="minorHAnsi" w:hAnsiTheme="minorHAnsi" w:cs="Tahoma"/>
          <w:sz w:val="32"/>
          <w:szCs w:val="32"/>
          <w:lang w:val="en-GB"/>
        </w:rPr>
        <w:t>The BACS Committee.</w:t>
      </w:r>
    </w:p>
    <w:p w14:paraId="615BED60" w14:textId="77777777" w:rsidR="003E2E93" w:rsidRPr="00BE4BBF" w:rsidRDefault="003E2E93" w:rsidP="00BE4BBF">
      <w:pPr>
        <w:spacing w:line="276" w:lineRule="auto"/>
        <w:jc w:val="both"/>
        <w:rPr>
          <w:rFonts w:asciiTheme="minorHAnsi" w:hAnsiTheme="minorHAnsi" w:cs="Tahoma"/>
          <w:lang w:val="en-GB"/>
        </w:rPr>
      </w:pPr>
    </w:p>
    <w:sectPr w:rsidR="003E2E93" w:rsidRPr="00BE4BBF" w:rsidSect="00B335DE">
      <w:footerReference w:type="default" r:id="rId73"/>
      <w:pgSz w:w="12240" w:h="15840"/>
      <w:pgMar w:top="1440" w:right="1797" w:bottom="737"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1177DB" w14:textId="77777777" w:rsidR="000D2EC9" w:rsidRDefault="000D2EC9" w:rsidP="00984070">
      <w:r>
        <w:separator/>
      </w:r>
    </w:p>
  </w:endnote>
  <w:endnote w:type="continuationSeparator" w:id="0">
    <w:p w14:paraId="2DE6760D" w14:textId="77777777" w:rsidR="000D2EC9" w:rsidRDefault="000D2EC9" w:rsidP="00984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altName w:val="Corbel"/>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ntique Olive">
    <w:altName w:val="Tahom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927260"/>
      <w:docPartObj>
        <w:docPartGallery w:val="Page Numbers (Bottom of Page)"/>
        <w:docPartUnique/>
      </w:docPartObj>
    </w:sdtPr>
    <w:sdtEndPr>
      <w:rPr>
        <w:noProof/>
      </w:rPr>
    </w:sdtEndPr>
    <w:sdtContent>
      <w:p w14:paraId="63D41D0D" w14:textId="77777777" w:rsidR="00097BE1" w:rsidRDefault="00097BE1">
        <w:pPr>
          <w:pStyle w:val="Footer"/>
          <w:jc w:val="right"/>
        </w:pPr>
        <w:r>
          <w:fldChar w:fldCharType="begin"/>
        </w:r>
        <w:r>
          <w:instrText xml:space="preserve"> PAGE   \* MERGEFORMAT </w:instrText>
        </w:r>
        <w:r>
          <w:fldChar w:fldCharType="separate"/>
        </w:r>
        <w:r w:rsidR="000E442B">
          <w:rPr>
            <w:noProof/>
          </w:rPr>
          <w:t>1</w:t>
        </w:r>
        <w:r>
          <w:rPr>
            <w:noProof/>
          </w:rPr>
          <w:fldChar w:fldCharType="end"/>
        </w:r>
      </w:p>
    </w:sdtContent>
  </w:sdt>
  <w:p w14:paraId="5B6B6BF7" w14:textId="6DB6DC5A" w:rsidR="00097BE1" w:rsidRDefault="00097BE1">
    <w:pPr>
      <w:pStyle w:val="Footer"/>
    </w:pPr>
    <w:r>
      <w:tab/>
      <w:t>© British Asso</w:t>
    </w:r>
    <w:r w:rsidR="005F2FF7">
      <w:t>ciation of Cargo Surveyors, 2020</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942525" w14:textId="77777777" w:rsidR="000D2EC9" w:rsidRDefault="000D2EC9" w:rsidP="00984070">
      <w:r>
        <w:separator/>
      </w:r>
    </w:p>
  </w:footnote>
  <w:footnote w:type="continuationSeparator" w:id="0">
    <w:p w14:paraId="49E8B911" w14:textId="77777777" w:rsidR="000D2EC9" w:rsidRDefault="000D2EC9" w:rsidP="009840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B5CAA2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B209E"/>
    <w:multiLevelType w:val="hybridMultilevel"/>
    <w:tmpl w:val="0248F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3A20750"/>
    <w:multiLevelType w:val="hybridMultilevel"/>
    <w:tmpl w:val="1A4AED8C"/>
    <w:lvl w:ilvl="0" w:tplc="B16C0826">
      <w:start w:val="1"/>
      <w:numFmt w:val="decimal"/>
      <w:lvlText w:val="%1"/>
      <w:lvlJc w:val="left"/>
      <w:pPr>
        <w:ind w:left="1144" w:hanging="435"/>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 w15:restartNumberingAfterBreak="0">
    <w:nsid w:val="04625CBE"/>
    <w:multiLevelType w:val="hybridMultilevel"/>
    <w:tmpl w:val="77EE6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4753B6B"/>
    <w:multiLevelType w:val="hybridMultilevel"/>
    <w:tmpl w:val="6D001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272C93"/>
    <w:multiLevelType w:val="hybridMultilevel"/>
    <w:tmpl w:val="E362D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6D53CE8"/>
    <w:multiLevelType w:val="hybridMultilevel"/>
    <w:tmpl w:val="CD7C883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094A1D49"/>
    <w:multiLevelType w:val="hybridMultilevel"/>
    <w:tmpl w:val="72549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AD536BD"/>
    <w:multiLevelType w:val="hybridMultilevel"/>
    <w:tmpl w:val="6C6AA9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BC826FC"/>
    <w:multiLevelType w:val="hybridMultilevel"/>
    <w:tmpl w:val="7F541EAA"/>
    <w:lvl w:ilvl="0" w:tplc="9BFA2D88">
      <w:start w:val="1"/>
      <w:numFmt w:val="decimal"/>
      <w:lvlText w:val="%1."/>
      <w:lvlJc w:val="left"/>
      <w:pPr>
        <w:ind w:left="178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0" w15:restartNumberingAfterBreak="0">
    <w:nsid w:val="0C2173D7"/>
    <w:multiLevelType w:val="hybridMultilevel"/>
    <w:tmpl w:val="C08A0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D576566"/>
    <w:multiLevelType w:val="hybridMultilevel"/>
    <w:tmpl w:val="9C028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E697BF2"/>
    <w:multiLevelType w:val="multilevel"/>
    <w:tmpl w:val="9814D3E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3" w15:restartNumberingAfterBreak="0">
    <w:nsid w:val="116D44CD"/>
    <w:multiLevelType w:val="hybridMultilevel"/>
    <w:tmpl w:val="25AA30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49C63AD"/>
    <w:multiLevelType w:val="hybridMultilevel"/>
    <w:tmpl w:val="8124C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62B1FD0"/>
    <w:multiLevelType w:val="hybridMultilevel"/>
    <w:tmpl w:val="553675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18FE7DEB"/>
    <w:multiLevelType w:val="hybridMultilevel"/>
    <w:tmpl w:val="E8245402"/>
    <w:lvl w:ilvl="0" w:tplc="0409000F">
      <w:start w:val="1"/>
      <w:numFmt w:val="decimal"/>
      <w:lvlText w:val="%1."/>
      <w:lvlJc w:val="left"/>
      <w:pPr>
        <w:tabs>
          <w:tab w:val="num" w:pos="1211"/>
        </w:tabs>
        <w:ind w:left="1211"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F40001F"/>
    <w:multiLevelType w:val="hybridMultilevel"/>
    <w:tmpl w:val="EC8E8F7A"/>
    <w:lvl w:ilvl="0" w:tplc="952AD74E">
      <w:start w:val="1"/>
      <w:numFmt w:val="lowerRoman"/>
      <w:pStyle w:val="BBJKNumeralListDefault"/>
      <w:lvlText w:val="%1."/>
      <w:lvlJc w:val="left"/>
      <w:pPr>
        <w:tabs>
          <w:tab w:val="num" w:pos="1304"/>
        </w:tabs>
        <w:ind w:left="1304" w:hanging="51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21FD1E7B"/>
    <w:multiLevelType w:val="hybridMultilevel"/>
    <w:tmpl w:val="27DA5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2D17749"/>
    <w:multiLevelType w:val="hybridMultilevel"/>
    <w:tmpl w:val="30B056FC"/>
    <w:lvl w:ilvl="0" w:tplc="08090001">
      <w:start w:val="1"/>
      <w:numFmt w:val="bullet"/>
      <w:lvlText w:val=""/>
      <w:lvlJc w:val="left"/>
      <w:pPr>
        <w:ind w:left="1154" w:hanging="360"/>
      </w:pPr>
      <w:rPr>
        <w:rFonts w:ascii="Symbol" w:hAnsi="Symbol" w:hint="default"/>
      </w:rPr>
    </w:lvl>
    <w:lvl w:ilvl="1" w:tplc="08090019">
      <w:start w:val="1"/>
      <w:numFmt w:val="lowerLetter"/>
      <w:lvlText w:val="%2."/>
      <w:lvlJc w:val="left"/>
      <w:pPr>
        <w:ind w:left="1874" w:hanging="360"/>
      </w:pPr>
    </w:lvl>
    <w:lvl w:ilvl="2" w:tplc="0809001B">
      <w:start w:val="1"/>
      <w:numFmt w:val="lowerRoman"/>
      <w:lvlText w:val="%3."/>
      <w:lvlJc w:val="right"/>
      <w:pPr>
        <w:ind w:left="2594" w:hanging="180"/>
      </w:pPr>
    </w:lvl>
    <w:lvl w:ilvl="3" w:tplc="0809000F">
      <w:start w:val="1"/>
      <w:numFmt w:val="decimal"/>
      <w:lvlText w:val="%4."/>
      <w:lvlJc w:val="left"/>
      <w:pPr>
        <w:ind w:left="3314" w:hanging="360"/>
      </w:pPr>
    </w:lvl>
    <w:lvl w:ilvl="4" w:tplc="08090019">
      <w:start w:val="1"/>
      <w:numFmt w:val="lowerLetter"/>
      <w:lvlText w:val="%5."/>
      <w:lvlJc w:val="left"/>
      <w:pPr>
        <w:ind w:left="4034" w:hanging="360"/>
      </w:pPr>
    </w:lvl>
    <w:lvl w:ilvl="5" w:tplc="0809001B">
      <w:start w:val="1"/>
      <w:numFmt w:val="lowerRoman"/>
      <w:lvlText w:val="%6."/>
      <w:lvlJc w:val="right"/>
      <w:pPr>
        <w:ind w:left="4754" w:hanging="180"/>
      </w:pPr>
    </w:lvl>
    <w:lvl w:ilvl="6" w:tplc="0809000F">
      <w:start w:val="1"/>
      <w:numFmt w:val="decimal"/>
      <w:lvlText w:val="%7."/>
      <w:lvlJc w:val="left"/>
      <w:pPr>
        <w:ind w:left="5474" w:hanging="360"/>
      </w:pPr>
    </w:lvl>
    <w:lvl w:ilvl="7" w:tplc="08090019">
      <w:start w:val="1"/>
      <w:numFmt w:val="lowerLetter"/>
      <w:lvlText w:val="%8."/>
      <w:lvlJc w:val="left"/>
      <w:pPr>
        <w:ind w:left="6194" w:hanging="360"/>
      </w:pPr>
    </w:lvl>
    <w:lvl w:ilvl="8" w:tplc="0809001B">
      <w:start w:val="1"/>
      <w:numFmt w:val="lowerRoman"/>
      <w:lvlText w:val="%9."/>
      <w:lvlJc w:val="right"/>
      <w:pPr>
        <w:ind w:left="6914" w:hanging="180"/>
      </w:pPr>
    </w:lvl>
  </w:abstractNum>
  <w:abstractNum w:abstractNumId="20" w15:restartNumberingAfterBreak="0">
    <w:nsid w:val="236646A8"/>
    <w:multiLevelType w:val="hybridMultilevel"/>
    <w:tmpl w:val="B02E7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59C79B4"/>
    <w:multiLevelType w:val="multilevel"/>
    <w:tmpl w:val="C4FA2C2C"/>
    <w:lvl w:ilvl="0">
      <w:numFmt w:val="none"/>
      <w:isLgl/>
      <w:lvlText w:val=""/>
      <w:lvlJc w:val="left"/>
      <w:pPr>
        <w:tabs>
          <w:tab w:val="num" w:pos="794"/>
        </w:tabs>
        <w:ind w:left="794" w:hanging="794"/>
      </w:pPr>
      <w:rPr>
        <w:rFonts w:hint="default"/>
        <w:b w:val="0"/>
        <w:i w:val="0"/>
        <w:sz w:val="24"/>
        <w:szCs w:val="24"/>
        <w:u w:val="none"/>
      </w:rPr>
    </w:lvl>
    <w:lvl w:ilvl="1">
      <w:start w:val="1"/>
      <w:numFmt w:val="decimal"/>
      <w:pStyle w:val="BBJKHdrReportNo"/>
      <w:isLgl/>
      <w:lvlText w:val="%1%2.0"/>
      <w:lvlJc w:val="left"/>
      <w:pPr>
        <w:tabs>
          <w:tab w:val="num" w:pos="792"/>
        </w:tabs>
        <w:ind w:left="792" w:hanging="792"/>
      </w:pPr>
      <w:rPr>
        <w:rFonts w:hint="default"/>
        <w:b/>
        <w:i w:val="0"/>
        <w:sz w:val="24"/>
        <w:szCs w:val="24"/>
      </w:rPr>
    </w:lvl>
    <w:lvl w:ilvl="2">
      <w:start w:val="1"/>
      <w:numFmt w:val="decimal"/>
      <w:pStyle w:val="BBJKSignAboveDefault"/>
      <w:isLgl/>
      <w:lvlText w:val="%2.%3"/>
      <w:lvlJc w:val="left"/>
      <w:pPr>
        <w:tabs>
          <w:tab w:val="num" w:pos="794"/>
        </w:tabs>
        <w:ind w:left="794" w:hanging="794"/>
      </w:pPr>
      <w:rPr>
        <w:rFonts w:hint="default"/>
        <w:b/>
        <w:i w:val="0"/>
        <w:sz w:val="24"/>
        <w:szCs w:val="24"/>
      </w:rPr>
    </w:lvl>
    <w:lvl w:ilvl="3">
      <w:start w:val="1"/>
      <w:numFmt w:val="decimal"/>
      <w:pStyle w:val="BBJKSecondSubLevelDefault"/>
      <w:isLgl/>
      <w:lvlText w:val="%1%2.%3.%4"/>
      <w:lvlJc w:val="left"/>
      <w:pPr>
        <w:tabs>
          <w:tab w:val="num" w:pos="794"/>
        </w:tabs>
        <w:ind w:left="794" w:hanging="794"/>
      </w:pPr>
      <w:rPr>
        <w:rFonts w:hint="default"/>
        <w:b/>
        <w:i w:val="0"/>
        <w:sz w:val="24"/>
        <w:szCs w:val="24"/>
      </w:rPr>
    </w:lvl>
    <w:lvl w:ilvl="4">
      <w:start w:val="1"/>
      <w:numFmt w:val="decimal"/>
      <w:isLgl/>
      <w:lvlText w:val="%1%2.%3.%4.%5"/>
      <w:lvlJc w:val="left"/>
      <w:pPr>
        <w:tabs>
          <w:tab w:val="num" w:pos="794"/>
        </w:tabs>
        <w:ind w:left="794" w:hanging="794"/>
      </w:pPr>
      <w:rPr>
        <w:rFonts w:hint="default"/>
        <w:b/>
        <w:i w:val="0"/>
        <w:sz w:val="24"/>
        <w:szCs w:val="24"/>
      </w:rPr>
    </w:lvl>
    <w:lvl w:ilvl="5">
      <w:start w:val="1"/>
      <w:numFmt w:val="decimal"/>
      <w:lvlText w:val="%2.%3.%4.%5.%6"/>
      <w:lvlJc w:val="left"/>
      <w:pPr>
        <w:tabs>
          <w:tab w:val="num" w:pos="794"/>
        </w:tabs>
        <w:ind w:left="794" w:hanging="794"/>
      </w:pPr>
      <w:rPr>
        <w:rFonts w:hint="default"/>
        <w:b/>
        <w:i w:val="0"/>
        <w:sz w:val="24"/>
        <w:szCs w:val="24"/>
      </w:rPr>
    </w:lvl>
    <w:lvl w:ilvl="6">
      <w:start w:val="1"/>
      <w:numFmt w:val="decimal"/>
      <w:lvlText w:val="%2.%3.%4.%5.%6.%7"/>
      <w:lvlJc w:val="left"/>
      <w:pPr>
        <w:tabs>
          <w:tab w:val="num" w:pos="794"/>
        </w:tabs>
        <w:ind w:left="794" w:hanging="794"/>
      </w:pPr>
      <w:rPr>
        <w:rFonts w:hint="default"/>
        <w:b/>
        <w:i w:val="0"/>
        <w:sz w:val="24"/>
        <w:szCs w:val="24"/>
      </w:rPr>
    </w:lvl>
    <w:lvl w:ilvl="7">
      <w:start w:val="1"/>
      <w:numFmt w:val="decimal"/>
      <w:lvlText w:val="%2.%3.%4.%5.%6.%7.%8"/>
      <w:lvlJc w:val="left"/>
      <w:pPr>
        <w:tabs>
          <w:tab w:val="num" w:pos="794"/>
        </w:tabs>
        <w:ind w:left="794" w:hanging="794"/>
      </w:pPr>
      <w:rPr>
        <w:rFonts w:hint="default"/>
        <w:b/>
        <w:i w:val="0"/>
        <w:sz w:val="24"/>
        <w:szCs w:val="24"/>
      </w:rPr>
    </w:lvl>
    <w:lvl w:ilvl="8">
      <w:start w:val="1"/>
      <w:numFmt w:val="decimal"/>
      <w:lvlText w:val="%2.%3.%4.%5.%6.%7.%8.%9"/>
      <w:lvlJc w:val="left"/>
      <w:pPr>
        <w:tabs>
          <w:tab w:val="num" w:pos="794"/>
        </w:tabs>
        <w:ind w:left="794" w:hanging="794"/>
      </w:pPr>
      <w:rPr>
        <w:rFonts w:hint="default"/>
        <w:b/>
        <w:i w:val="0"/>
        <w:sz w:val="24"/>
        <w:szCs w:val="24"/>
      </w:rPr>
    </w:lvl>
  </w:abstractNum>
  <w:abstractNum w:abstractNumId="22" w15:restartNumberingAfterBreak="0">
    <w:nsid w:val="27DF454F"/>
    <w:multiLevelType w:val="multilevel"/>
    <w:tmpl w:val="6F408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5130F1"/>
    <w:multiLevelType w:val="multilevel"/>
    <w:tmpl w:val="3970D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CF1974"/>
    <w:multiLevelType w:val="hybridMultilevel"/>
    <w:tmpl w:val="6FDE1F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2A0D7B06"/>
    <w:multiLevelType w:val="hybridMultilevel"/>
    <w:tmpl w:val="C6F06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2C442DD"/>
    <w:multiLevelType w:val="hybridMultilevel"/>
    <w:tmpl w:val="98429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3AA343E"/>
    <w:multiLevelType w:val="hybridMultilevel"/>
    <w:tmpl w:val="CE1A3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38B65419"/>
    <w:multiLevelType w:val="hybridMultilevel"/>
    <w:tmpl w:val="2BD2A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9D094B"/>
    <w:multiLevelType w:val="hybridMultilevel"/>
    <w:tmpl w:val="4F20D5F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0" w15:restartNumberingAfterBreak="0">
    <w:nsid w:val="3BB00BDA"/>
    <w:multiLevelType w:val="hybridMultilevel"/>
    <w:tmpl w:val="A65C9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3D1811F0"/>
    <w:multiLevelType w:val="multilevel"/>
    <w:tmpl w:val="B3A2C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D854A4C"/>
    <w:multiLevelType w:val="multilevel"/>
    <w:tmpl w:val="3970D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4367B3B"/>
    <w:multiLevelType w:val="hybridMultilevel"/>
    <w:tmpl w:val="9A82F05C"/>
    <w:lvl w:ilvl="0" w:tplc="08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854990"/>
    <w:multiLevelType w:val="hybridMultilevel"/>
    <w:tmpl w:val="B5309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466B298B"/>
    <w:multiLevelType w:val="hybridMultilevel"/>
    <w:tmpl w:val="F39077A0"/>
    <w:lvl w:ilvl="0" w:tplc="08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73430C"/>
    <w:multiLevelType w:val="hybridMultilevel"/>
    <w:tmpl w:val="A9EE9074"/>
    <w:lvl w:ilvl="0" w:tplc="08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4F802FF3"/>
    <w:multiLevelType w:val="hybridMultilevel"/>
    <w:tmpl w:val="61406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1F749FA"/>
    <w:multiLevelType w:val="hybridMultilevel"/>
    <w:tmpl w:val="6B1C8568"/>
    <w:lvl w:ilvl="0" w:tplc="08090001">
      <w:start w:val="1"/>
      <w:numFmt w:val="bullet"/>
      <w:lvlText w:val=""/>
      <w:lvlJc w:val="left"/>
      <w:pPr>
        <w:ind w:left="3960" w:hanging="360"/>
      </w:pPr>
      <w:rPr>
        <w:rFonts w:ascii="Symbol" w:hAnsi="Symbol" w:hint="default"/>
      </w:rPr>
    </w:lvl>
    <w:lvl w:ilvl="1" w:tplc="08090003">
      <w:start w:val="1"/>
      <w:numFmt w:val="bullet"/>
      <w:lvlText w:val="o"/>
      <w:lvlJc w:val="left"/>
      <w:pPr>
        <w:ind w:left="4680" w:hanging="360"/>
      </w:pPr>
      <w:rPr>
        <w:rFonts w:ascii="Courier New" w:hAnsi="Courier New" w:cs="Courier New" w:hint="default"/>
      </w:rPr>
    </w:lvl>
    <w:lvl w:ilvl="2" w:tplc="08090005">
      <w:start w:val="1"/>
      <w:numFmt w:val="bullet"/>
      <w:lvlText w:val=""/>
      <w:lvlJc w:val="left"/>
      <w:pPr>
        <w:ind w:left="5400" w:hanging="360"/>
      </w:pPr>
      <w:rPr>
        <w:rFonts w:ascii="Wingdings" w:hAnsi="Wingdings" w:hint="default"/>
      </w:rPr>
    </w:lvl>
    <w:lvl w:ilvl="3" w:tplc="08090001">
      <w:start w:val="1"/>
      <w:numFmt w:val="bullet"/>
      <w:lvlText w:val=""/>
      <w:lvlJc w:val="left"/>
      <w:pPr>
        <w:ind w:left="6120" w:hanging="360"/>
      </w:pPr>
      <w:rPr>
        <w:rFonts w:ascii="Symbol" w:hAnsi="Symbol" w:hint="default"/>
      </w:rPr>
    </w:lvl>
    <w:lvl w:ilvl="4" w:tplc="08090003">
      <w:start w:val="1"/>
      <w:numFmt w:val="bullet"/>
      <w:lvlText w:val="o"/>
      <w:lvlJc w:val="left"/>
      <w:pPr>
        <w:ind w:left="6840" w:hanging="360"/>
      </w:pPr>
      <w:rPr>
        <w:rFonts w:ascii="Courier New" w:hAnsi="Courier New" w:cs="Courier New" w:hint="default"/>
      </w:rPr>
    </w:lvl>
    <w:lvl w:ilvl="5" w:tplc="08090005">
      <w:start w:val="1"/>
      <w:numFmt w:val="bullet"/>
      <w:lvlText w:val=""/>
      <w:lvlJc w:val="left"/>
      <w:pPr>
        <w:ind w:left="7560" w:hanging="360"/>
      </w:pPr>
      <w:rPr>
        <w:rFonts w:ascii="Wingdings" w:hAnsi="Wingdings" w:hint="default"/>
      </w:rPr>
    </w:lvl>
    <w:lvl w:ilvl="6" w:tplc="08090001">
      <w:start w:val="1"/>
      <w:numFmt w:val="bullet"/>
      <w:lvlText w:val=""/>
      <w:lvlJc w:val="left"/>
      <w:pPr>
        <w:ind w:left="8280" w:hanging="360"/>
      </w:pPr>
      <w:rPr>
        <w:rFonts w:ascii="Symbol" w:hAnsi="Symbol" w:hint="default"/>
      </w:rPr>
    </w:lvl>
    <w:lvl w:ilvl="7" w:tplc="08090003">
      <w:start w:val="1"/>
      <w:numFmt w:val="bullet"/>
      <w:lvlText w:val="o"/>
      <w:lvlJc w:val="left"/>
      <w:pPr>
        <w:ind w:left="9000" w:hanging="360"/>
      </w:pPr>
      <w:rPr>
        <w:rFonts w:ascii="Courier New" w:hAnsi="Courier New" w:cs="Courier New" w:hint="default"/>
      </w:rPr>
    </w:lvl>
    <w:lvl w:ilvl="8" w:tplc="08090005">
      <w:start w:val="1"/>
      <w:numFmt w:val="bullet"/>
      <w:lvlText w:val=""/>
      <w:lvlJc w:val="left"/>
      <w:pPr>
        <w:ind w:left="9720" w:hanging="360"/>
      </w:pPr>
      <w:rPr>
        <w:rFonts w:ascii="Wingdings" w:hAnsi="Wingdings" w:hint="default"/>
      </w:rPr>
    </w:lvl>
  </w:abstractNum>
  <w:abstractNum w:abstractNumId="39" w15:restartNumberingAfterBreak="0">
    <w:nsid w:val="536A545E"/>
    <w:multiLevelType w:val="hybridMultilevel"/>
    <w:tmpl w:val="01FC6B68"/>
    <w:lvl w:ilvl="0" w:tplc="0BD4301A">
      <w:start w:val="1"/>
      <w:numFmt w:val="decimal"/>
      <w:pStyle w:val="BBJKShortFaxNumberingNoindent"/>
      <w:lvlText w:val="%1."/>
      <w:lvlJc w:val="left"/>
      <w:pPr>
        <w:tabs>
          <w:tab w:val="num" w:pos="794"/>
        </w:tabs>
        <w:ind w:left="794" w:hanging="79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7C31FF5"/>
    <w:multiLevelType w:val="multilevel"/>
    <w:tmpl w:val="617AEC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8172BDA"/>
    <w:multiLevelType w:val="hybridMultilevel"/>
    <w:tmpl w:val="1FD82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8A44E2E"/>
    <w:multiLevelType w:val="hybridMultilevel"/>
    <w:tmpl w:val="F800E2E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43" w15:restartNumberingAfterBreak="0">
    <w:nsid w:val="5D7A6565"/>
    <w:multiLevelType w:val="hybridMultilevel"/>
    <w:tmpl w:val="B2CE25D4"/>
    <w:lvl w:ilvl="0" w:tplc="82AA5D24">
      <w:start w:val="1"/>
      <w:numFmt w:val="lowerLetter"/>
      <w:pStyle w:val="BBJKAlphaListDefault"/>
      <w:lvlText w:val="%1)"/>
      <w:lvlJc w:val="left"/>
      <w:pPr>
        <w:tabs>
          <w:tab w:val="num" w:pos="1134"/>
        </w:tabs>
        <w:ind w:left="1134" w:hanging="340"/>
      </w:pPr>
      <w:rPr>
        <w:rFonts w:hint="default"/>
      </w:rPr>
    </w:lvl>
    <w:lvl w:ilvl="1" w:tplc="08090019" w:tentative="1">
      <w:start w:val="1"/>
      <w:numFmt w:val="lowerLetter"/>
      <w:lvlText w:val="%2."/>
      <w:lvlJc w:val="left"/>
      <w:pPr>
        <w:tabs>
          <w:tab w:val="num" w:pos="646"/>
        </w:tabs>
        <w:ind w:left="646" w:hanging="360"/>
      </w:pPr>
    </w:lvl>
    <w:lvl w:ilvl="2" w:tplc="0809001B" w:tentative="1">
      <w:start w:val="1"/>
      <w:numFmt w:val="lowerRoman"/>
      <w:lvlText w:val="%3."/>
      <w:lvlJc w:val="right"/>
      <w:pPr>
        <w:tabs>
          <w:tab w:val="num" w:pos="1366"/>
        </w:tabs>
        <w:ind w:left="1366" w:hanging="180"/>
      </w:pPr>
    </w:lvl>
    <w:lvl w:ilvl="3" w:tplc="0809000F" w:tentative="1">
      <w:start w:val="1"/>
      <w:numFmt w:val="decimal"/>
      <w:lvlText w:val="%4."/>
      <w:lvlJc w:val="left"/>
      <w:pPr>
        <w:tabs>
          <w:tab w:val="num" w:pos="2086"/>
        </w:tabs>
        <w:ind w:left="2086" w:hanging="360"/>
      </w:pPr>
    </w:lvl>
    <w:lvl w:ilvl="4" w:tplc="08090019" w:tentative="1">
      <w:start w:val="1"/>
      <w:numFmt w:val="lowerLetter"/>
      <w:lvlText w:val="%5."/>
      <w:lvlJc w:val="left"/>
      <w:pPr>
        <w:tabs>
          <w:tab w:val="num" w:pos="2806"/>
        </w:tabs>
        <w:ind w:left="2806" w:hanging="360"/>
      </w:pPr>
    </w:lvl>
    <w:lvl w:ilvl="5" w:tplc="0809001B" w:tentative="1">
      <w:start w:val="1"/>
      <w:numFmt w:val="lowerRoman"/>
      <w:lvlText w:val="%6."/>
      <w:lvlJc w:val="right"/>
      <w:pPr>
        <w:tabs>
          <w:tab w:val="num" w:pos="3526"/>
        </w:tabs>
        <w:ind w:left="3526" w:hanging="180"/>
      </w:pPr>
    </w:lvl>
    <w:lvl w:ilvl="6" w:tplc="0809000F" w:tentative="1">
      <w:start w:val="1"/>
      <w:numFmt w:val="decimal"/>
      <w:lvlText w:val="%7."/>
      <w:lvlJc w:val="left"/>
      <w:pPr>
        <w:tabs>
          <w:tab w:val="num" w:pos="4246"/>
        </w:tabs>
        <w:ind w:left="4246" w:hanging="360"/>
      </w:pPr>
    </w:lvl>
    <w:lvl w:ilvl="7" w:tplc="08090019" w:tentative="1">
      <w:start w:val="1"/>
      <w:numFmt w:val="lowerLetter"/>
      <w:lvlText w:val="%8."/>
      <w:lvlJc w:val="left"/>
      <w:pPr>
        <w:tabs>
          <w:tab w:val="num" w:pos="4966"/>
        </w:tabs>
        <w:ind w:left="4966" w:hanging="360"/>
      </w:pPr>
    </w:lvl>
    <w:lvl w:ilvl="8" w:tplc="0809001B" w:tentative="1">
      <w:start w:val="1"/>
      <w:numFmt w:val="lowerRoman"/>
      <w:lvlText w:val="%9."/>
      <w:lvlJc w:val="right"/>
      <w:pPr>
        <w:tabs>
          <w:tab w:val="num" w:pos="5686"/>
        </w:tabs>
        <w:ind w:left="5686" w:hanging="180"/>
      </w:pPr>
    </w:lvl>
  </w:abstractNum>
  <w:abstractNum w:abstractNumId="44" w15:restartNumberingAfterBreak="0">
    <w:nsid w:val="5E511AE6"/>
    <w:multiLevelType w:val="hybridMultilevel"/>
    <w:tmpl w:val="1B864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65694B89"/>
    <w:multiLevelType w:val="hybridMultilevel"/>
    <w:tmpl w:val="284C37FA"/>
    <w:lvl w:ilvl="0" w:tplc="08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B05960"/>
    <w:multiLevelType w:val="hybridMultilevel"/>
    <w:tmpl w:val="2814FE16"/>
    <w:lvl w:ilvl="0" w:tplc="04090001">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47" w15:restartNumberingAfterBreak="0">
    <w:nsid w:val="6A3B1BB9"/>
    <w:multiLevelType w:val="hybridMultilevel"/>
    <w:tmpl w:val="A2006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6B7A02AA"/>
    <w:multiLevelType w:val="hybridMultilevel"/>
    <w:tmpl w:val="E07E03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6BFA2356"/>
    <w:multiLevelType w:val="multilevel"/>
    <w:tmpl w:val="B7CEC8E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0" w15:restartNumberingAfterBreak="0">
    <w:nsid w:val="6C4858CA"/>
    <w:multiLevelType w:val="hybridMultilevel"/>
    <w:tmpl w:val="52DA0F94"/>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6D275146"/>
    <w:multiLevelType w:val="hybridMultilevel"/>
    <w:tmpl w:val="655CF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6F654801"/>
    <w:multiLevelType w:val="hybridMultilevel"/>
    <w:tmpl w:val="4044F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704C68A2"/>
    <w:multiLevelType w:val="hybridMultilevel"/>
    <w:tmpl w:val="B3DEC1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1BF7BBF"/>
    <w:multiLevelType w:val="hybridMultilevel"/>
    <w:tmpl w:val="00C6F312"/>
    <w:lvl w:ilvl="0" w:tplc="260847C2">
      <w:start w:val="1"/>
      <w:numFmt w:val="decimal"/>
      <w:pStyle w:val="BBJKShortFaxNumbering"/>
      <w:lvlText w:val="%1."/>
      <w:lvlJc w:val="left"/>
      <w:pPr>
        <w:tabs>
          <w:tab w:val="num" w:pos="794"/>
        </w:tabs>
        <w:ind w:left="794" w:hanging="794"/>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5" w15:restartNumberingAfterBreak="0">
    <w:nsid w:val="72CB3197"/>
    <w:multiLevelType w:val="hybridMultilevel"/>
    <w:tmpl w:val="7812A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744012E0"/>
    <w:multiLevelType w:val="hybridMultilevel"/>
    <w:tmpl w:val="8A044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74907EB9"/>
    <w:multiLevelType w:val="hybridMultilevel"/>
    <w:tmpl w:val="BBEAB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75F162A8"/>
    <w:multiLevelType w:val="hybridMultilevel"/>
    <w:tmpl w:val="2918C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76A15DEC"/>
    <w:multiLevelType w:val="hybridMultilevel"/>
    <w:tmpl w:val="DA5698FA"/>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0" w15:restartNumberingAfterBreak="0">
    <w:nsid w:val="7AF56C05"/>
    <w:multiLevelType w:val="hybridMultilevel"/>
    <w:tmpl w:val="37B44C52"/>
    <w:lvl w:ilvl="0" w:tplc="9BFA2D8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15:restartNumberingAfterBreak="0">
    <w:nsid w:val="7C824DFA"/>
    <w:multiLevelType w:val="hybridMultilevel"/>
    <w:tmpl w:val="4596D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7E066E7C"/>
    <w:multiLevelType w:val="hybridMultilevel"/>
    <w:tmpl w:val="12443864"/>
    <w:lvl w:ilvl="0" w:tplc="08090001">
      <w:start w:val="1"/>
      <w:numFmt w:val="bullet"/>
      <w:lvlText w:val=""/>
      <w:lvlJc w:val="left"/>
      <w:pPr>
        <w:ind w:left="7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17"/>
  </w:num>
  <w:num w:numId="3">
    <w:abstractNumId w:val="54"/>
  </w:num>
  <w:num w:numId="4">
    <w:abstractNumId w:val="39"/>
  </w:num>
  <w:num w:numId="5">
    <w:abstractNumId w:val="21"/>
  </w:num>
  <w:num w:numId="6">
    <w:abstractNumId w:val="0"/>
  </w:num>
  <w:num w:numId="7">
    <w:abstractNumId w:val="16"/>
  </w:num>
  <w:num w:numId="8">
    <w:abstractNumId w:val="29"/>
  </w:num>
  <w:num w:numId="9">
    <w:abstractNumId w:val="10"/>
  </w:num>
  <w:num w:numId="10">
    <w:abstractNumId w:val="46"/>
  </w:num>
  <w:num w:numId="11">
    <w:abstractNumId w:val="52"/>
  </w:num>
  <w:num w:numId="12">
    <w:abstractNumId w:val="18"/>
  </w:num>
  <w:num w:numId="13">
    <w:abstractNumId w:val="51"/>
  </w:num>
  <w:num w:numId="14">
    <w:abstractNumId w:val="25"/>
  </w:num>
  <w:num w:numId="15">
    <w:abstractNumId w:val="14"/>
  </w:num>
  <w:num w:numId="16">
    <w:abstractNumId w:val="56"/>
  </w:num>
  <w:num w:numId="17">
    <w:abstractNumId w:val="37"/>
  </w:num>
  <w:num w:numId="18">
    <w:abstractNumId w:val="41"/>
  </w:num>
  <w:num w:numId="19">
    <w:abstractNumId w:val="8"/>
  </w:num>
  <w:num w:numId="20">
    <w:abstractNumId w:val="13"/>
  </w:num>
  <w:num w:numId="21">
    <w:abstractNumId w:val="42"/>
  </w:num>
  <w:num w:numId="22">
    <w:abstractNumId w:val="38"/>
  </w:num>
  <w:num w:numId="23">
    <w:abstractNumId w:val="19"/>
  </w:num>
  <w:num w:numId="24">
    <w:abstractNumId w:val="24"/>
  </w:num>
  <w:num w:numId="25">
    <w:abstractNumId w:val="53"/>
  </w:num>
  <w:num w:numId="26">
    <w:abstractNumId w:val="22"/>
  </w:num>
  <w:num w:numId="27">
    <w:abstractNumId w:val="40"/>
  </w:num>
  <w:num w:numId="28">
    <w:abstractNumId w:val="31"/>
  </w:num>
  <w:num w:numId="29">
    <w:abstractNumId w:val="30"/>
  </w:num>
  <w:num w:numId="30">
    <w:abstractNumId w:val="3"/>
  </w:num>
  <w:num w:numId="31">
    <w:abstractNumId w:val="34"/>
  </w:num>
  <w:num w:numId="32">
    <w:abstractNumId w:val="61"/>
  </w:num>
  <w:num w:numId="33">
    <w:abstractNumId w:val="26"/>
  </w:num>
  <w:num w:numId="34">
    <w:abstractNumId w:val="5"/>
  </w:num>
  <w:num w:numId="35">
    <w:abstractNumId w:val="47"/>
  </w:num>
  <w:num w:numId="36">
    <w:abstractNumId w:val="27"/>
  </w:num>
  <w:num w:numId="37">
    <w:abstractNumId w:val="1"/>
  </w:num>
  <w:num w:numId="38">
    <w:abstractNumId w:val="20"/>
  </w:num>
  <w:num w:numId="39">
    <w:abstractNumId w:val="11"/>
  </w:num>
  <w:num w:numId="40">
    <w:abstractNumId w:val="57"/>
  </w:num>
  <w:num w:numId="41">
    <w:abstractNumId w:val="50"/>
  </w:num>
  <w:num w:numId="42">
    <w:abstractNumId w:val="44"/>
  </w:num>
  <w:num w:numId="43">
    <w:abstractNumId w:val="7"/>
  </w:num>
  <w:num w:numId="44">
    <w:abstractNumId w:val="55"/>
  </w:num>
  <w:num w:numId="45">
    <w:abstractNumId w:val="58"/>
  </w:num>
  <w:num w:numId="46">
    <w:abstractNumId w:val="48"/>
  </w:num>
  <w:num w:numId="47">
    <w:abstractNumId w:val="35"/>
  </w:num>
  <w:num w:numId="48">
    <w:abstractNumId w:val="36"/>
  </w:num>
  <w:num w:numId="49">
    <w:abstractNumId w:val="33"/>
  </w:num>
  <w:num w:numId="50">
    <w:abstractNumId w:val="45"/>
  </w:num>
  <w:num w:numId="51">
    <w:abstractNumId w:val="12"/>
  </w:num>
  <w:num w:numId="52">
    <w:abstractNumId w:val="32"/>
  </w:num>
  <w:num w:numId="53">
    <w:abstractNumId w:val="49"/>
  </w:num>
  <w:num w:numId="54">
    <w:abstractNumId w:val="62"/>
  </w:num>
  <w:num w:numId="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
  </w:num>
  <w:num w:numId="57">
    <w:abstractNumId w:val="6"/>
  </w:num>
  <w:num w:numId="58">
    <w:abstractNumId w:val="28"/>
  </w:num>
  <w:num w:numId="59">
    <w:abstractNumId w:val="60"/>
  </w:num>
  <w:num w:numId="60">
    <w:abstractNumId w:val="9"/>
  </w:num>
  <w:num w:numId="61">
    <w:abstractNumId w:val="2"/>
  </w:num>
  <w:num w:numId="62">
    <w:abstractNumId w:val="23"/>
  </w:num>
  <w:num w:numId="63">
    <w:abstractNumId w:val="4"/>
  </w:num>
  <w:num w:numId="64">
    <w:abstractNumId w:val="5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6CF4"/>
    <w:rsid w:val="00014CB4"/>
    <w:rsid w:val="00022189"/>
    <w:rsid w:val="000328C4"/>
    <w:rsid w:val="000474CD"/>
    <w:rsid w:val="00071E58"/>
    <w:rsid w:val="00074E19"/>
    <w:rsid w:val="00097BE1"/>
    <w:rsid w:val="000D2EC9"/>
    <w:rsid w:val="000E442B"/>
    <w:rsid w:val="000F5ECB"/>
    <w:rsid w:val="00120706"/>
    <w:rsid w:val="00143F1D"/>
    <w:rsid w:val="00145AF3"/>
    <w:rsid w:val="00154EEE"/>
    <w:rsid w:val="001565D9"/>
    <w:rsid w:val="0016233E"/>
    <w:rsid w:val="00166973"/>
    <w:rsid w:val="00182064"/>
    <w:rsid w:val="00184831"/>
    <w:rsid w:val="001862B9"/>
    <w:rsid w:val="00190B36"/>
    <w:rsid w:val="001B35B6"/>
    <w:rsid w:val="001B4D1C"/>
    <w:rsid w:val="001D31FC"/>
    <w:rsid w:val="001D32C3"/>
    <w:rsid w:val="00205934"/>
    <w:rsid w:val="00243A82"/>
    <w:rsid w:val="00254F85"/>
    <w:rsid w:val="0025735C"/>
    <w:rsid w:val="00271857"/>
    <w:rsid w:val="00271EB4"/>
    <w:rsid w:val="00281181"/>
    <w:rsid w:val="00291F8A"/>
    <w:rsid w:val="002C1BA0"/>
    <w:rsid w:val="002C3533"/>
    <w:rsid w:val="002C4167"/>
    <w:rsid w:val="00325F12"/>
    <w:rsid w:val="00341D04"/>
    <w:rsid w:val="0035736C"/>
    <w:rsid w:val="00363B57"/>
    <w:rsid w:val="003678B5"/>
    <w:rsid w:val="00370004"/>
    <w:rsid w:val="00372DDD"/>
    <w:rsid w:val="003759F9"/>
    <w:rsid w:val="00381D72"/>
    <w:rsid w:val="003A1ABF"/>
    <w:rsid w:val="003A29A7"/>
    <w:rsid w:val="003B579D"/>
    <w:rsid w:val="003E2E93"/>
    <w:rsid w:val="003F0FC5"/>
    <w:rsid w:val="003F3603"/>
    <w:rsid w:val="003F6467"/>
    <w:rsid w:val="004224AF"/>
    <w:rsid w:val="00425000"/>
    <w:rsid w:val="004268E3"/>
    <w:rsid w:val="00430969"/>
    <w:rsid w:val="004405D9"/>
    <w:rsid w:val="00445A5E"/>
    <w:rsid w:val="00477154"/>
    <w:rsid w:val="0048537B"/>
    <w:rsid w:val="00485D8F"/>
    <w:rsid w:val="0049082A"/>
    <w:rsid w:val="004922E1"/>
    <w:rsid w:val="004A0E16"/>
    <w:rsid w:val="004B5CBF"/>
    <w:rsid w:val="004C37A0"/>
    <w:rsid w:val="004C68EC"/>
    <w:rsid w:val="004C70DF"/>
    <w:rsid w:val="004E4F66"/>
    <w:rsid w:val="004F45B0"/>
    <w:rsid w:val="00501E84"/>
    <w:rsid w:val="00511976"/>
    <w:rsid w:val="00532339"/>
    <w:rsid w:val="00534F14"/>
    <w:rsid w:val="00542352"/>
    <w:rsid w:val="00571935"/>
    <w:rsid w:val="0059224D"/>
    <w:rsid w:val="00593E2D"/>
    <w:rsid w:val="005A67D7"/>
    <w:rsid w:val="005B13D7"/>
    <w:rsid w:val="005B2548"/>
    <w:rsid w:val="005B3C81"/>
    <w:rsid w:val="005D2F5B"/>
    <w:rsid w:val="005D6870"/>
    <w:rsid w:val="005E09A0"/>
    <w:rsid w:val="005E4676"/>
    <w:rsid w:val="005E51F7"/>
    <w:rsid w:val="005E523B"/>
    <w:rsid w:val="005E6C8A"/>
    <w:rsid w:val="005F29CB"/>
    <w:rsid w:val="005F2FF7"/>
    <w:rsid w:val="005F5237"/>
    <w:rsid w:val="00600EA5"/>
    <w:rsid w:val="006015AE"/>
    <w:rsid w:val="00610275"/>
    <w:rsid w:val="00623D3F"/>
    <w:rsid w:val="00624B76"/>
    <w:rsid w:val="00625CCB"/>
    <w:rsid w:val="00635F04"/>
    <w:rsid w:val="006505E7"/>
    <w:rsid w:val="006644FC"/>
    <w:rsid w:val="006720CB"/>
    <w:rsid w:val="006771EC"/>
    <w:rsid w:val="00681C6D"/>
    <w:rsid w:val="00682104"/>
    <w:rsid w:val="00684887"/>
    <w:rsid w:val="006A187F"/>
    <w:rsid w:val="006B62FA"/>
    <w:rsid w:val="006D3AFE"/>
    <w:rsid w:val="006F0D53"/>
    <w:rsid w:val="006F35BB"/>
    <w:rsid w:val="00700BD3"/>
    <w:rsid w:val="0070131D"/>
    <w:rsid w:val="007049A6"/>
    <w:rsid w:val="00713C9C"/>
    <w:rsid w:val="007303D9"/>
    <w:rsid w:val="007354F0"/>
    <w:rsid w:val="0074582C"/>
    <w:rsid w:val="0075486F"/>
    <w:rsid w:val="00770237"/>
    <w:rsid w:val="00775D84"/>
    <w:rsid w:val="00797831"/>
    <w:rsid w:val="007B6461"/>
    <w:rsid w:val="007D37F7"/>
    <w:rsid w:val="0080413C"/>
    <w:rsid w:val="008140C9"/>
    <w:rsid w:val="00836081"/>
    <w:rsid w:val="00846381"/>
    <w:rsid w:val="008540B7"/>
    <w:rsid w:val="0086349B"/>
    <w:rsid w:val="0087322E"/>
    <w:rsid w:val="00882269"/>
    <w:rsid w:val="00891C2A"/>
    <w:rsid w:val="0089248B"/>
    <w:rsid w:val="00893272"/>
    <w:rsid w:val="008E0C4B"/>
    <w:rsid w:val="008E6CF4"/>
    <w:rsid w:val="009078DA"/>
    <w:rsid w:val="00911301"/>
    <w:rsid w:val="00924251"/>
    <w:rsid w:val="00930E50"/>
    <w:rsid w:val="009315EF"/>
    <w:rsid w:val="00936C0E"/>
    <w:rsid w:val="00941C49"/>
    <w:rsid w:val="0095274E"/>
    <w:rsid w:val="00962361"/>
    <w:rsid w:val="00983F39"/>
    <w:rsid w:val="00984070"/>
    <w:rsid w:val="009859A1"/>
    <w:rsid w:val="00985E7E"/>
    <w:rsid w:val="00986EAF"/>
    <w:rsid w:val="009A0428"/>
    <w:rsid w:val="009B6B2A"/>
    <w:rsid w:val="009D28D9"/>
    <w:rsid w:val="009F3C6B"/>
    <w:rsid w:val="00A0788D"/>
    <w:rsid w:val="00A25327"/>
    <w:rsid w:val="00A32B40"/>
    <w:rsid w:val="00A36D2E"/>
    <w:rsid w:val="00A43D8C"/>
    <w:rsid w:val="00A45EBD"/>
    <w:rsid w:val="00A53E6C"/>
    <w:rsid w:val="00A5788D"/>
    <w:rsid w:val="00A60C6F"/>
    <w:rsid w:val="00A7632A"/>
    <w:rsid w:val="00AA1E3D"/>
    <w:rsid w:val="00AE500A"/>
    <w:rsid w:val="00AE6D1B"/>
    <w:rsid w:val="00B0123E"/>
    <w:rsid w:val="00B22659"/>
    <w:rsid w:val="00B2283E"/>
    <w:rsid w:val="00B235CE"/>
    <w:rsid w:val="00B335DE"/>
    <w:rsid w:val="00B343AB"/>
    <w:rsid w:val="00B35FA0"/>
    <w:rsid w:val="00B43DC9"/>
    <w:rsid w:val="00B55CFF"/>
    <w:rsid w:val="00B6436F"/>
    <w:rsid w:val="00B6640E"/>
    <w:rsid w:val="00B93F18"/>
    <w:rsid w:val="00B9708F"/>
    <w:rsid w:val="00BA37A1"/>
    <w:rsid w:val="00BD50D4"/>
    <w:rsid w:val="00BE4BBF"/>
    <w:rsid w:val="00BF2C77"/>
    <w:rsid w:val="00C1375A"/>
    <w:rsid w:val="00C23694"/>
    <w:rsid w:val="00C25853"/>
    <w:rsid w:val="00C35F68"/>
    <w:rsid w:val="00C57420"/>
    <w:rsid w:val="00C75F8A"/>
    <w:rsid w:val="00CB33AF"/>
    <w:rsid w:val="00CD1E89"/>
    <w:rsid w:val="00CE75D0"/>
    <w:rsid w:val="00CF4A01"/>
    <w:rsid w:val="00CF58B6"/>
    <w:rsid w:val="00D020FB"/>
    <w:rsid w:val="00D1657B"/>
    <w:rsid w:val="00D21333"/>
    <w:rsid w:val="00D473E7"/>
    <w:rsid w:val="00D57549"/>
    <w:rsid w:val="00D632AC"/>
    <w:rsid w:val="00D66F12"/>
    <w:rsid w:val="00D83866"/>
    <w:rsid w:val="00DA38DA"/>
    <w:rsid w:val="00DB79E0"/>
    <w:rsid w:val="00DC7A76"/>
    <w:rsid w:val="00E25E09"/>
    <w:rsid w:val="00E3011B"/>
    <w:rsid w:val="00E36AC4"/>
    <w:rsid w:val="00E72D68"/>
    <w:rsid w:val="00E745AF"/>
    <w:rsid w:val="00E77058"/>
    <w:rsid w:val="00E93D0E"/>
    <w:rsid w:val="00E949EF"/>
    <w:rsid w:val="00EC1114"/>
    <w:rsid w:val="00ED6D34"/>
    <w:rsid w:val="00EF63E3"/>
    <w:rsid w:val="00F05604"/>
    <w:rsid w:val="00F162B8"/>
    <w:rsid w:val="00F26E4C"/>
    <w:rsid w:val="00F36B6C"/>
    <w:rsid w:val="00F40D40"/>
    <w:rsid w:val="00F5044E"/>
    <w:rsid w:val="00F5230D"/>
    <w:rsid w:val="00F5407A"/>
    <w:rsid w:val="00F64816"/>
    <w:rsid w:val="00F94C1C"/>
    <w:rsid w:val="00FA6B5B"/>
    <w:rsid w:val="00FB16BC"/>
    <w:rsid w:val="00FB344A"/>
    <w:rsid w:val="00FB5D82"/>
    <w:rsid w:val="00FB771A"/>
    <w:rsid w:val="00FC6FF7"/>
    <w:rsid w:val="00FD6976"/>
    <w:rsid w:val="00FF0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CB2141"/>
  <w15:docId w15:val="{F2764180-9A4A-478D-B61B-B885DE49B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40" w:line="312"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CF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D3AFE"/>
    <w:pPr>
      <w:keepNext/>
      <w:outlineLvl w:val="0"/>
    </w:pPr>
    <w:rPr>
      <w:rFonts w:ascii="Verdana" w:hAnsi="Verdana"/>
      <w:sz w:val="32"/>
      <w:szCs w:val="20"/>
      <w:lang w:val="fr-CH" w:eastAsia="nl-NL"/>
    </w:rPr>
  </w:style>
  <w:style w:type="paragraph" w:styleId="Heading2">
    <w:name w:val="heading 2"/>
    <w:basedOn w:val="Normal"/>
    <w:next w:val="Normal"/>
    <w:link w:val="Heading2Char"/>
    <w:uiPriority w:val="9"/>
    <w:semiHidden/>
    <w:unhideWhenUsed/>
    <w:qFormat/>
    <w:rsid w:val="00243A8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43A8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6D3AFE"/>
    <w:pPr>
      <w:keepNext/>
      <w:outlineLvl w:val="3"/>
    </w:pPr>
    <w:rPr>
      <w:rFonts w:ascii="Verdana" w:hAnsi="Verdana"/>
      <w:b/>
      <w:szCs w:val="20"/>
      <w:lang w:val="fr-CH" w:eastAsia="nl-NL"/>
    </w:rPr>
  </w:style>
  <w:style w:type="paragraph" w:styleId="Heading5">
    <w:name w:val="heading 5"/>
    <w:basedOn w:val="Normal"/>
    <w:next w:val="Normal"/>
    <w:link w:val="Heading5Char"/>
    <w:semiHidden/>
    <w:unhideWhenUsed/>
    <w:qFormat/>
    <w:rsid w:val="006D3AFE"/>
    <w:pPr>
      <w:keepNext/>
      <w:outlineLvl w:val="4"/>
    </w:pPr>
    <w:rPr>
      <w:rFonts w:ascii="Verdana" w:hAnsi="Verdana"/>
      <w:b/>
      <w:sz w:val="20"/>
      <w:szCs w:val="20"/>
      <w:lang w:val="fr-CH" w:eastAsia="nl-NL"/>
    </w:rPr>
  </w:style>
  <w:style w:type="paragraph" w:styleId="Heading9">
    <w:name w:val="heading 9"/>
    <w:basedOn w:val="Normal"/>
    <w:next w:val="Normal"/>
    <w:link w:val="Heading9Char"/>
    <w:uiPriority w:val="99"/>
    <w:semiHidden/>
    <w:unhideWhenUsed/>
    <w:qFormat/>
    <w:rsid w:val="006D3AFE"/>
    <w:pPr>
      <w:keepNext/>
      <w:outlineLvl w:val="8"/>
    </w:pPr>
    <w:rPr>
      <w:rFonts w:ascii="Arial" w:hAnsi="Arial"/>
      <w:b/>
      <w:sz w:val="22"/>
      <w:szCs w:val="20"/>
      <w:lang w:val="en-GB"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3AFE"/>
    <w:rPr>
      <w:rFonts w:ascii="Verdana" w:eastAsia="Times New Roman" w:hAnsi="Verdana" w:cs="Times New Roman"/>
      <w:sz w:val="32"/>
      <w:szCs w:val="20"/>
      <w:lang w:val="fr-CH" w:eastAsia="nl-NL"/>
    </w:rPr>
  </w:style>
  <w:style w:type="character" w:customStyle="1" w:styleId="Heading4Char">
    <w:name w:val="Heading 4 Char"/>
    <w:basedOn w:val="DefaultParagraphFont"/>
    <w:link w:val="Heading4"/>
    <w:semiHidden/>
    <w:rsid w:val="006D3AFE"/>
    <w:rPr>
      <w:rFonts w:ascii="Verdana" w:eastAsia="Times New Roman" w:hAnsi="Verdana" w:cs="Times New Roman"/>
      <w:b/>
      <w:sz w:val="24"/>
      <w:szCs w:val="20"/>
      <w:lang w:val="fr-CH" w:eastAsia="nl-NL"/>
    </w:rPr>
  </w:style>
  <w:style w:type="character" w:customStyle="1" w:styleId="Heading5Char">
    <w:name w:val="Heading 5 Char"/>
    <w:basedOn w:val="DefaultParagraphFont"/>
    <w:link w:val="Heading5"/>
    <w:semiHidden/>
    <w:rsid w:val="006D3AFE"/>
    <w:rPr>
      <w:rFonts w:ascii="Verdana" w:eastAsia="Times New Roman" w:hAnsi="Verdana" w:cs="Times New Roman"/>
      <w:b/>
      <w:sz w:val="20"/>
      <w:szCs w:val="20"/>
      <w:lang w:val="fr-CH" w:eastAsia="nl-NL"/>
    </w:rPr>
  </w:style>
  <w:style w:type="character" w:customStyle="1" w:styleId="Heading9Char">
    <w:name w:val="Heading 9 Char"/>
    <w:basedOn w:val="DefaultParagraphFont"/>
    <w:link w:val="Heading9"/>
    <w:uiPriority w:val="99"/>
    <w:semiHidden/>
    <w:rsid w:val="006D3AFE"/>
    <w:rPr>
      <w:rFonts w:ascii="Arial" w:eastAsia="Times New Roman" w:hAnsi="Arial" w:cs="Times New Roman"/>
      <w:b/>
      <w:szCs w:val="20"/>
      <w:lang w:val="en-GB" w:eastAsia="nl-NL"/>
    </w:rPr>
  </w:style>
  <w:style w:type="paragraph" w:customStyle="1" w:styleId="BBJKPlainDefault">
    <w:name w:val="BBJK Plain (Default)"/>
    <w:link w:val="BBJKPlainDefaultChar"/>
    <w:rsid w:val="00FB5D82"/>
    <w:pPr>
      <w:spacing w:line="360" w:lineRule="auto"/>
      <w:outlineLvl w:val="2"/>
    </w:pPr>
    <w:rPr>
      <w:rFonts w:ascii="Franklin Gothic Book" w:eastAsia="Franklin Gothic Book" w:hAnsi="Franklin Gothic Book" w:cs="Franklin Gothic Book"/>
      <w:sz w:val="24"/>
      <w:szCs w:val="24"/>
      <w:lang w:val="en-GB" w:eastAsia="zh-CN"/>
    </w:rPr>
  </w:style>
  <w:style w:type="character" w:customStyle="1" w:styleId="BBJKPlainDefaultChar">
    <w:name w:val="BBJK Plain (Default) Char"/>
    <w:basedOn w:val="DefaultParagraphFont"/>
    <w:link w:val="BBJKPlainDefault"/>
    <w:rsid w:val="00FB5D82"/>
    <w:rPr>
      <w:rFonts w:ascii="Franklin Gothic Book" w:eastAsia="Franklin Gothic Book" w:hAnsi="Franklin Gothic Book" w:cs="Franklin Gothic Book"/>
      <w:sz w:val="24"/>
      <w:szCs w:val="24"/>
      <w:lang w:val="en-GB" w:eastAsia="zh-CN"/>
    </w:rPr>
  </w:style>
  <w:style w:type="paragraph" w:customStyle="1" w:styleId="BBJKAlphaListDefault">
    <w:name w:val="BBJK Alpha List (Default)"/>
    <w:basedOn w:val="BBJKPlainDefault"/>
    <w:rsid w:val="00FB5D82"/>
    <w:pPr>
      <w:numPr>
        <w:numId w:val="1"/>
      </w:numPr>
      <w:outlineLvl w:val="4"/>
    </w:pPr>
  </w:style>
  <w:style w:type="paragraph" w:customStyle="1" w:styleId="BBJKCaptionDefault">
    <w:name w:val="BBJK Caption (Default)"/>
    <w:rsid w:val="00FB5D82"/>
    <w:pPr>
      <w:spacing w:after="0" w:line="240" w:lineRule="auto"/>
      <w:jc w:val="center"/>
    </w:pPr>
    <w:rPr>
      <w:rFonts w:ascii="Franklin Gothic Book" w:eastAsia="Franklin Gothic Book" w:hAnsi="Franklin Gothic Book" w:cs="Franklin Gothic Book"/>
      <w:sz w:val="20"/>
      <w:szCs w:val="20"/>
      <w:lang w:val="en-GB" w:eastAsia="zh-CN"/>
    </w:rPr>
  </w:style>
  <w:style w:type="paragraph" w:customStyle="1" w:styleId="BBJKFooterCont">
    <w:name w:val="BBJK Footer Cont"/>
    <w:rsid w:val="00FB5D82"/>
    <w:pPr>
      <w:spacing w:before="80" w:line="240" w:lineRule="auto"/>
      <w:jc w:val="right"/>
    </w:pPr>
    <w:rPr>
      <w:rFonts w:ascii="Franklin Gothic Book" w:eastAsia="Franklin Gothic Book" w:hAnsi="Franklin Gothic Book" w:cs="Franklin Gothic Book"/>
      <w:color w:val="999999"/>
      <w:sz w:val="20"/>
      <w:szCs w:val="20"/>
      <w:lang w:val="en-GB" w:eastAsia="zh-CN"/>
    </w:rPr>
  </w:style>
  <w:style w:type="paragraph" w:customStyle="1" w:styleId="BBJKFooterListofPartners">
    <w:name w:val="BBJK Footer List of Partners"/>
    <w:basedOn w:val="Normal"/>
    <w:rsid w:val="005E4676"/>
  </w:style>
  <w:style w:type="paragraph" w:customStyle="1" w:styleId="BBJKFooterLLPDesc">
    <w:name w:val="BBJK Footer LLP Desc"/>
    <w:rsid w:val="00FB5D82"/>
    <w:pPr>
      <w:spacing w:after="0" w:line="240" w:lineRule="auto"/>
      <w:jc w:val="distribute"/>
    </w:pPr>
    <w:rPr>
      <w:rFonts w:ascii="Franklin Gothic Book" w:eastAsia="Franklin Gothic Book" w:hAnsi="Franklin Gothic Book" w:cs="Franklin Gothic Book"/>
      <w:color w:val="999999"/>
      <w:spacing w:val="-1"/>
      <w:sz w:val="12"/>
      <w:szCs w:val="12"/>
      <w:lang w:val="en-GB" w:eastAsia="zh-CN"/>
    </w:rPr>
  </w:style>
  <w:style w:type="paragraph" w:customStyle="1" w:styleId="BBJKFooterOffices">
    <w:name w:val="BBJK Footer Offices"/>
    <w:rsid w:val="00FB5D82"/>
    <w:pPr>
      <w:spacing w:before="80" w:after="80" w:line="240" w:lineRule="auto"/>
      <w:jc w:val="distribute"/>
    </w:pPr>
    <w:rPr>
      <w:rFonts w:ascii="Franklin Gothic Book" w:eastAsia="Franklin Gothic Book" w:hAnsi="Franklin Gothic Book" w:cs="Franklin Gothic Book"/>
      <w:color w:val="999999"/>
      <w:spacing w:val="7"/>
      <w:sz w:val="16"/>
      <w:szCs w:val="24"/>
      <w:lang w:val="en-GB" w:eastAsia="zh-CN"/>
    </w:rPr>
  </w:style>
  <w:style w:type="paragraph" w:customStyle="1" w:styleId="BBJKHdrCmpS">
    <w:name w:val="BBJK Hdr CmpS"/>
    <w:rsid w:val="00FB5D82"/>
    <w:pPr>
      <w:spacing w:after="0" w:line="240" w:lineRule="auto"/>
    </w:pPr>
    <w:rPr>
      <w:rFonts w:ascii="Franklin Gothic Book" w:eastAsia="Franklin Gothic Book" w:hAnsi="Franklin Gothic Book" w:cs="Franklin Gothic Book"/>
      <w:sz w:val="24"/>
      <w:szCs w:val="24"/>
      <w:lang w:val="en-GB" w:eastAsia="en-GB"/>
    </w:rPr>
  </w:style>
  <w:style w:type="paragraph" w:customStyle="1" w:styleId="BBJKHdrCmpSDate">
    <w:name w:val="BBJK Hdr CmpS Date"/>
    <w:rsid w:val="00FB5D82"/>
    <w:pPr>
      <w:spacing w:after="0" w:line="240" w:lineRule="auto"/>
      <w:jc w:val="right"/>
    </w:pPr>
    <w:rPr>
      <w:rFonts w:ascii="Franklin Gothic Book" w:eastAsia="Franklin Gothic Book" w:hAnsi="Franklin Gothic Book" w:cs="Franklin Gothic Book"/>
      <w:sz w:val="24"/>
      <w:szCs w:val="24"/>
      <w:lang w:val="en-GB" w:eastAsia="zh-CN"/>
    </w:rPr>
  </w:style>
  <w:style w:type="paragraph" w:customStyle="1" w:styleId="BBJKHdrCmpSTitles">
    <w:name w:val="BBJK Hdr CmpS Titles"/>
    <w:basedOn w:val="BBJKHdrCmpS"/>
    <w:rsid w:val="00FB5D82"/>
    <w:rPr>
      <w:b/>
      <w:u w:val="single"/>
    </w:rPr>
  </w:style>
  <w:style w:type="paragraph" w:customStyle="1" w:styleId="BBJKHdrCmpSWithCmp">
    <w:name w:val="BBJK Hdr CmpS WithCmp"/>
    <w:basedOn w:val="BBJKHdrCmpS"/>
    <w:qFormat/>
    <w:rsid w:val="00FB5D82"/>
    <w:pPr>
      <w:jc w:val="center"/>
    </w:pPr>
    <w:rPr>
      <w:b/>
    </w:rPr>
  </w:style>
  <w:style w:type="paragraph" w:customStyle="1" w:styleId="BBJKHdrFax">
    <w:name w:val="BBJK Hdr Fax"/>
    <w:rsid w:val="00FB5D82"/>
    <w:pPr>
      <w:spacing w:after="0" w:line="240" w:lineRule="auto"/>
    </w:pPr>
    <w:rPr>
      <w:rFonts w:ascii="Franklin Gothic Book" w:eastAsia="Franklin Gothic Book" w:hAnsi="Franklin Gothic Book" w:cs="Franklin Gothic Book"/>
      <w:sz w:val="24"/>
      <w:szCs w:val="24"/>
      <w:lang w:val="en-GB" w:eastAsia="en-GB"/>
    </w:rPr>
  </w:style>
  <w:style w:type="paragraph" w:customStyle="1" w:styleId="BBJKHdrFaxHeadings">
    <w:name w:val="BBJK Hdr Fax Headings"/>
    <w:basedOn w:val="BBJKHdrFax"/>
    <w:rsid w:val="00FB5D82"/>
    <w:rPr>
      <w:i/>
      <w:sz w:val="16"/>
      <w:szCs w:val="16"/>
    </w:rPr>
  </w:style>
  <w:style w:type="paragraph" w:customStyle="1" w:styleId="BBJKHdrFaxTitle">
    <w:name w:val="BBJK Hdr Fax Title"/>
    <w:basedOn w:val="BBJKHdrFax"/>
    <w:rsid w:val="00FB5D82"/>
    <w:rPr>
      <w:b/>
      <w:u w:val="single"/>
    </w:rPr>
  </w:style>
  <w:style w:type="paragraph" w:customStyle="1" w:styleId="BBJKHdrFaxTransmission">
    <w:name w:val="BBJK Hdr Fax Transmission"/>
    <w:basedOn w:val="BBJKHdrFax"/>
    <w:rsid w:val="00FB5D82"/>
    <w:pPr>
      <w:jc w:val="distribute"/>
    </w:pPr>
    <w:rPr>
      <w:sz w:val="20"/>
      <w:szCs w:val="20"/>
    </w:rPr>
  </w:style>
  <w:style w:type="paragraph" w:customStyle="1" w:styleId="BBJKHdrLetter">
    <w:name w:val="BBJK Hdr Letter"/>
    <w:rsid w:val="00FB5D82"/>
    <w:pPr>
      <w:spacing w:after="0" w:line="240" w:lineRule="auto"/>
    </w:pPr>
    <w:rPr>
      <w:rFonts w:ascii="Franklin Gothic Book" w:eastAsia="Franklin Gothic Book" w:hAnsi="Franklin Gothic Book" w:cs="Franklin Gothic Book"/>
      <w:sz w:val="24"/>
      <w:szCs w:val="24"/>
      <w:lang w:val="en-GB" w:eastAsia="en-GB"/>
    </w:rPr>
  </w:style>
  <w:style w:type="paragraph" w:customStyle="1" w:styleId="BBJKHdrLetterFAO">
    <w:name w:val="BBJK Hdr Letter FAO"/>
    <w:basedOn w:val="BBJKHdrLetter"/>
    <w:rsid w:val="00FB5D82"/>
    <w:rPr>
      <w:u w:val="single"/>
    </w:rPr>
  </w:style>
  <w:style w:type="paragraph" w:customStyle="1" w:styleId="BBJKHdrLetterRefs">
    <w:name w:val="BBJK Hdr Letter Refs"/>
    <w:qFormat/>
    <w:rsid w:val="00FB5D82"/>
    <w:pPr>
      <w:spacing w:after="0" w:line="240" w:lineRule="auto"/>
      <w:jc w:val="right"/>
    </w:pPr>
    <w:rPr>
      <w:rFonts w:ascii="Franklin Gothic Book" w:eastAsia="Times New Roman" w:hAnsi="Franklin Gothic Book" w:cs="Times New Roman"/>
      <w:sz w:val="24"/>
      <w:szCs w:val="24"/>
      <w:lang w:val="en-GB" w:eastAsia="en-GB"/>
    </w:rPr>
  </w:style>
  <w:style w:type="paragraph" w:customStyle="1" w:styleId="BBJKHdrLetterTitles">
    <w:name w:val="BBJK Hdr Letter Titles"/>
    <w:basedOn w:val="BBJKHdrLetter"/>
    <w:rsid w:val="00FB5D82"/>
    <w:rPr>
      <w:b/>
      <w:u w:val="single"/>
    </w:rPr>
  </w:style>
  <w:style w:type="paragraph" w:customStyle="1" w:styleId="BBJKHdrReportDate">
    <w:name w:val="BBJK Hdr Report Date"/>
    <w:rsid w:val="00FB5D82"/>
    <w:pPr>
      <w:spacing w:after="0" w:line="240" w:lineRule="auto"/>
      <w:jc w:val="right"/>
    </w:pPr>
    <w:rPr>
      <w:rFonts w:ascii="Franklin Gothic Book" w:eastAsia="Franklin Gothic Book" w:hAnsi="Franklin Gothic Book" w:cs="Franklin Gothic Book"/>
      <w:sz w:val="24"/>
      <w:szCs w:val="24"/>
      <w:lang w:val="en-GB" w:eastAsia="zh-CN"/>
    </w:rPr>
  </w:style>
  <w:style w:type="paragraph" w:customStyle="1" w:styleId="BBJKNormalDefault">
    <w:name w:val="BBJK Normal (Default)"/>
    <w:link w:val="BBJKNormalDefaultChar"/>
    <w:rsid w:val="00FB5D82"/>
    <w:pPr>
      <w:spacing w:after="0" w:line="240" w:lineRule="auto"/>
      <w:jc w:val="both"/>
    </w:pPr>
    <w:rPr>
      <w:rFonts w:ascii="Franklin Gothic Book" w:eastAsia="Franklin Gothic Book" w:hAnsi="Franklin Gothic Book" w:cs="Franklin Gothic Book"/>
      <w:sz w:val="24"/>
      <w:szCs w:val="24"/>
      <w:lang w:val="en-GB" w:eastAsia="zh-CN"/>
    </w:rPr>
  </w:style>
  <w:style w:type="character" w:customStyle="1" w:styleId="BBJKNormalDefaultChar">
    <w:name w:val="BBJK Normal (Default) Char"/>
    <w:basedOn w:val="DefaultParagraphFont"/>
    <w:link w:val="BBJKNormalDefault"/>
    <w:rsid w:val="00FB5D82"/>
    <w:rPr>
      <w:rFonts w:ascii="Franklin Gothic Book" w:eastAsia="Franklin Gothic Book" w:hAnsi="Franklin Gothic Book" w:cs="Franklin Gothic Book"/>
      <w:sz w:val="24"/>
      <w:szCs w:val="24"/>
      <w:lang w:val="en-GB" w:eastAsia="zh-CN"/>
    </w:rPr>
  </w:style>
  <w:style w:type="paragraph" w:customStyle="1" w:styleId="BBJKHdrReportJobNo">
    <w:name w:val="BBJK Hdr Report JobNo"/>
    <w:basedOn w:val="BBJKNormalDefault"/>
    <w:rsid w:val="00FB5D82"/>
  </w:style>
  <w:style w:type="paragraph" w:customStyle="1" w:styleId="BBJKHdrReportNo">
    <w:name w:val="BBJK Hdr Report No"/>
    <w:rsid w:val="00FB5D82"/>
    <w:pPr>
      <w:numPr>
        <w:ilvl w:val="1"/>
        <w:numId w:val="5"/>
      </w:numPr>
      <w:spacing w:after="0" w:line="240" w:lineRule="auto"/>
    </w:pPr>
    <w:rPr>
      <w:rFonts w:ascii="Franklin Gothic Book" w:eastAsia="Franklin Gothic Book" w:hAnsi="Franklin Gothic Book" w:cs="Franklin Gothic Book"/>
      <w:sz w:val="18"/>
      <w:szCs w:val="18"/>
      <w:lang w:val="en-GB" w:eastAsia="zh-CN"/>
    </w:rPr>
  </w:style>
  <w:style w:type="paragraph" w:customStyle="1" w:styleId="BBJKHdrReportTitle">
    <w:name w:val="BBJK Hdr Report Title"/>
    <w:rsid w:val="00FB5D82"/>
    <w:pPr>
      <w:spacing w:after="0" w:line="240" w:lineRule="auto"/>
      <w:jc w:val="center"/>
    </w:pPr>
    <w:rPr>
      <w:rFonts w:ascii="Franklin Gothic Book" w:eastAsia="Franklin Gothic Book" w:hAnsi="Franklin Gothic Book" w:cs="Franklin Gothic Book"/>
      <w:b/>
      <w:sz w:val="40"/>
      <w:szCs w:val="40"/>
      <w:lang w:val="en-GB" w:eastAsia="zh-CN"/>
    </w:rPr>
  </w:style>
  <w:style w:type="paragraph" w:customStyle="1" w:styleId="BBJKHdrReportTitles">
    <w:name w:val="BBJK Hdr Report Titles"/>
    <w:rsid w:val="00FB5D82"/>
    <w:pPr>
      <w:spacing w:before="240" w:after="0" w:line="240" w:lineRule="auto"/>
      <w:jc w:val="center"/>
    </w:pPr>
    <w:rPr>
      <w:rFonts w:ascii="Franklin Gothic Book" w:eastAsia="Franklin Gothic Book" w:hAnsi="Franklin Gothic Book" w:cs="Franklin Gothic Book"/>
      <w:b/>
      <w:sz w:val="28"/>
      <w:szCs w:val="28"/>
      <w:u w:val="single"/>
      <w:lang w:val="en-GB" w:eastAsia="zh-CN"/>
    </w:rPr>
  </w:style>
  <w:style w:type="paragraph" w:customStyle="1" w:styleId="BBJKHeader">
    <w:name w:val="BBJK Header"/>
    <w:rsid w:val="00FB5D82"/>
    <w:pPr>
      <w:tabs>
        <w:tab w:val="center" w:pos="4820"/>
        <w:tab w:val="right" w:pos="9639"/>
      </w:tabs>
      <w:spacing w:line="240" w:lineRule="auto"/>
    </w:pPr>
    <w:rPr>
      <w:rFonts w:ascii="Franklin Gothic Book" w:eastAsia="Franklin Gothic Book" w:hAnsi="Franklin Gothic Book" w:cs="Franklin Gothic Book"/>
      <w:color w:val="999999"/>
      <w:sz w:val="20"/>
      <w:szCs w:val="20"/>
      <w:lang w:val="en-GB" w:eastAsia="zh-CN"/>
    </w:rPr>
  </w:style>
  <w:style w:type="paragraph" w:customStyle="1" w:styleId="BBJKHeadingDefault">
    <w:name w:val="BBJK Heading (Default)"/>
    <w:basedOn w:val="BBJKPlainDefault"/>
    <w:rsid w:val="00FB5D82"/>
    <w:pPr>
      <w:keepNext/>
      <w:keepLines/>
      <w:tabs>
        <w:tab w:val="num" w:pos="792"/>
      </w:tabs>
      <w:spacing w:before="480"/>
      <w:ind w:left="792" w:hanging="792"/>
      <w:outlineLvl w:val="0"/>
    </w:pPr>
    <w:rPr>
      <w:b/>
      <w:u w:val="single"/>
    </w:rPr>
  </w:style>
  <w:style w:type="paragraph" w:customStyle="1" w:styleId="BBJKLeterheadAddress">
    <w:name w:val="BBJK Leterhead Address"/>
    <w:rsid w:val="00FB5D82"/>
    <w:pPr>
      <w:tabs>
        <w:tab w:val="right" w:pos="9639"/>
      </w:tabs>
      <w:spacing w:before="30" w:after="30" w:line="240" w:lineRule="auto"/>
      <w:ind w:left="8108"/>
    </w:pPr>
    <w:rPr>
      <w:rFonts w:ascii="Franklin Gothic Book" w:eastAsia="Franklin Gothic Book" w:hAnsi="Franklin Gothic Book" w:cs="Franklin Gothic Book"/>
      <w:noProof/>
      <w:color w:val="999999"/>
      <w:sz w:val="18"/>
      <w:szCs w:val="18"/>
      <w:lang w:val="en-GB" w:eastAsia="zh-CN"/>
    </w:rPr>
  </w:style>
  <w:style w:type="paragraph" w:customStyle="1" w:styleId="BBJKLeterheadAddressShanghai">
    <w:name w:val="BBJK Leterhead Address Shanghai"/>
    <w:rsid w:val="00FB5D82"/>
    <w:pPr>
      <w:tabs>
        <w:tab w:val="right" w:pos="9639"/>
      </w:tabs>
      <w:spacing w:before="30" w:after="30" w:line="240" w:lineRule="auto"/>
      <w:ind w:left="7797"/>
    </w:pPr>
    <w:rPr>
      <w:rFonts w:ascii="Franklin Gothic Book" w:eastAsia="Franklin Gothic Book" w:hAnsi="Franklin Gothic Book" w:cs="Franklin Gothic Book"/>
      <w:noProof/>
      <w:color w:val="999999"/>
      <w:sz w:val="18"/>
      <w:szCs w:val="18"/>
      <w:lang w:val="en-GB" w:eastAsia="zh-CN"/>
    </w:rPr>
  </w:style>
  <w:style w:type="paragraph" w:customStyle="1" w:styleId="BBJKLetterheadContact">
    <w:name w:val="BBJK Letterhead Contact"/>
    <w:basedOn w:val="BBJKLeterheadAddress"/>
    <w:rsid w:val="00FB5D82"/>
    <w:pPr>
      <w:tabs>
        <w:tab w:val="left" w:pos="8364"/>
      </w:tabs>
      <w:jc w:val="distribute"/>
    </w:pPr>
  </w:style>
  <w:style w:type="paragraph" w:customStyle="1" w:styleId="BBJKLetterheadContactShanghai">
    <w:name w:val="BBJK Letterhead Contact Shanghai"/>
    <w:basedOn w:val="BBJKLeterheadAddressShanghai"/>
    <w:rsid w:val="00FB5D82"/>
    <w:pPr>
      <w:tabs>
        <w:tab w:val="left" w:pos="8080"/>
      </w:tabs>
      <w:jc w:val="distribute"/>
    </w:pPr>
  </w:style>
  <w:style w:type="paragraph" w:customStyle="1" w:styleId="BBJKLetterheadWebsite">
    <w:name w:val="BBJK Letterhead Website"/>
    <w:basedOn w:val="BBJKLetterheadContact"/>
    <w:rsid w:val="00FB5D82"/>
    <w:rPr>
      <w:sz w:val="16"/>
      <w:szCs w:val="16"/>
    </w:rPr>
  </w:style>
  <w:style w:type="paragraph" w:customStyle="1" w:styleId="BBJKNumeralListDefault">
    <w:name w:val="BBJK Numeral List (Default)"/>
    <w:basedOn w:val="BBJKPlainDefault"/>
    <w:link w:val="BBJKNumeralListDefaultChar"/>
    <w:rsid w:val="00FB5D82"/>
    <w:pPr>
      <w:numPr>
        <w:numId w:val="2"/>
      </w:numPr>
      <w:outlineLvl w:val="4"/>
    </w:pPr>
  </w:style>
  <w:style w:type="character" w:customStyle="1" w:styleId="BBJKNumeralListDefaultChar">
    <w:name w:val="BBJK Numeral List (Default) Char"/>
    <w:basedOn w:val="BBJKPlainDefaultChar"/>
    <w:link w:val="BBJKNumeralListDefault"/>
    <w:rsid w:val="00FB5D82"/>
    <w:rPr>
      <w:rFonts w:ascii="Franklin Gothic Book" w:eastAsia="Franklin Gothic Book" w:hAnsi="Franklin Gothic Book" w:cs="Franklin Gothic Book"/>
      <w:sz w:val="24"/>
      <w:szCs w:val="24"/>
      <w:lang w:val="en-GB" w:eastAsia="zh-CN"/>
    </w:rPr>
  </w:style>
  <w:style w:type="paragraph" w:customStyle="1" w:styleId="BBJKPhotoSpacing">
    <w:name w:val="BBJK PhotoSpacing"/>
    <w:rsid w:val="00FB5D82"/>
    <w:pPr>
      <w:spacing w:after="12000" w:line="240" w:lineRule="auto"/>
    </w:pPr>
    <w:rPr>
      <w:rFonts w:ascii="Franklin Gothic Book" w:eastAsia="Franklin Gothic Book" w:hAnsi="Franklin Gothic Book" w:cs="Franklin Gothic Book"/>
      <w:sz w:val="24"/>
      <w:szCs w:val="24"/>
      <w:lang w:val="en-GB" w:eastAsia="zh-CN"/>
    </w:rPr>
  </w:style>
  <w:style w:type="paragraph" w:customStyle="1" w:styleId="BBJKPlainIndented">
    <w:name w:val="BBJK Plain Indented"/>
    <w:basedOn w:val="BBJKPlainDefault"/>
    <w:rsid w:val="00FB5D82"/>
    <w:pPr>
      <w:ind w:left="794"/>
    </w:pPr>
  </w:style>
  <w:style w:type="paragraph" w:customStyle="1" w:styleId="BBJKPlainNoSpacing">
    <w:name w:val="BBJK Plain No Spacing"/>
    <w:basedOn w:val="BBJKPlainDefault"/>
    <w:rsid w:val="00FB5D82"/>
    <w:pPr>
      <w:keepLines/>
      <w:spacing w:after="0"/>
    </w:pPr>
    <w:rPr>
      <w:lang w:eastAsia="en-US"/>
    </w:rPr>
  </w:style>
  <w:style w:type="paragraph" w:customStyle="1" w:styleId="BBJKSecondSubLevelDefault">
    <w:name w:val="BBJK Second Sub Level (Default)"/>
    <w:basedOn w:val="BBJKPlainDefault"/>
    <w:rsid w:val="00FB5D82"/>
    <w:pPr>
      <w:numPr>
        <w:ilvl w:val="3"/>
        <w:numId w:val="5"/>
      </w:numPr>
      <w:outlineLvl w:val="3"/>
    </w:pPr>
  </w:style>
  <w:style w:type="paragraph" w:customStyle="1" w:styleId="BBJKShortFaxNumbering">
    <w:name w:val="BBJK Short Fax Numbering"/>
    <w:basedOn w:val="BBJKPlainDefault"/>
    <w:rsid w:val="00FB5D82"/>
    <w:pPr>
      <w:numPr>
        <w:numId w:val="3"/>
      </w:numPr>
    </w:pPr>
  </w:style>
  <w:style w:type="paragraph" w:customStyle="1" w:styleId="BBJKShortFaxNumberingNoindent">
    <w:name w:val="BBJK Short Fax Numbering (No indent)"/>
    <w:basedOn w:val="BBJKPlainDefault"/>
    <w:rsid w:val="00FB5D82"/>
    <w:pPr>
      <w:numPr>
        <w:numId w:val="4"/>
      </w:numPr>
    </w:pPr>
  </w:style>
  <w:style w:type="paragraph" w:customStyle="1" w:styleId="BBJKSignAboveDefault">
    <w:name w:val="BBJK SignAbove (Default)"/>
    <w:basedOn w:val="BBJKPlainDefault"/>
    <w:rsid w:val="00FB5D82"/>
    <w:pPr>
      <w:keepLines/>
      <w:numPr>
        <w:ilvl w:val="2"/>
        <w:numId w:val="5"/>
      </w:numPr>
      <w:spacing w:before="1200"/>
    </w:pPr>
  </w:style>
  <w:style w:type="paragraph" w:customStyle="1" w:styleId="BBJKSubHeading">
    <w:name w:val="BBJK Sub Heading"/>
    <w:basedOn w:val="BBJKPlainDefault"/>
    <w:rsid w:val="00FB5D82"/>
    <w:rPr>
      <w:u w:val="single"/>
    </w:rPr>
  </w:style>
  <w:style w:type="paragraph" w:customStyle="1" w:styleId="BBJKSubHeadingDefault">
    <w:name w:val="BBJK Sub Heading (Default)"/>
    <w:basedOn w:val="BBJKPlainDefault"/>
    <w:link w:val="BBJKSubHeadingDefaultChar"/>
    <w:rsid w:val="00FB5D82"/>
    <w:pPr>
      <w:keepNext/>
      <w:keepLines/>
      <w:ind w:left="794"/>
      <w:outlineLvl w:val="1"/>
    </w:pPr>
    <w:rPr>
      <w:u w:val="single"/>
    </w:rPr>
  </w:style>
  <w:style w:type="character" w:customStyle="1" w:styleId="BBJKSubHeadingDefaultChar">
    <w:name w:val="BBJK Sub Heading (Default) Char"/>
    <w:basedOn w:val="BBJKPlainDefaultChar"/>
    <w:link w:val="BBJKSubHeadingDefault"/>
    <w:rsid w:val="00FB5D82"/>
    <w:rPr>
      <w:rFonts w:ascii="Franklin Gothic Book" w:eastAsia="Franklin Gothic Book" w:hAnsi="Franklin Gothic Book" w:cs="Franklin Gothic Book"/>
      <w:sz w:val="24"/>
      <w:szCs w:val="24"/>
      <w:u w:val="single"/>
      <w:lang w:val="en-GB" w:eastAsia="zh-CN"/>
    </w:rPr>
  </w:style>
  <w:style w:type="paragraph" w:customStyle="1" w:styleId="BBJKSubLevelDefault">
    <w:name w:val="BBJK Sub Level (Default)"/>
    <w:basedOn w:val="BBJKPlainDefault"/>
    <w:rsid w:val="00FB5D82"/>
    <w:pPr>
      <w:tabs>
        <w:tab w:val="num" w:pos="794"/>
      </w:tabs>
      <w:ind w:left="794" w:hanging="794"/>
    </w:pPr>
  </w:style>
  <w:style w:type="paragraph" w:styleId="ListBullet">
    <w:name w:val="List Bullet"/>
    <w:basedOn w:val="Normal"/>
    <w:uiPriority w:val="99"/>
    <w:unhideWhenUsed/>
    <w:rsid w:val="00271857"/>
    <w:pPr>
      <w:numPr>
        <w:numId w:val="6"/>
      </w:numPr>
      <w:contextualSpacing/>
    </w:pPr>
  </w:style>
  <w:style w:type="paragraph" w:styleId="ListParagraph">
    <w:name w:val="List Paragraph"/>
    <w:basedOn w:val="Normal"/>
    <w:uiPriority w:val="34"/>
    <w:qFormat/>
    <w:rsid w:val="008E6CF4"/>
    <w:pPr>
      <w:ind w:left="720"/>
      <w:contextualSpacing/>
    </w:pPr>
  </w:style>
  <w:style w:type="character" w:styleId="Hyperlink">
    <w:name w:val="Hyperlink"/>
    <w:basedOn w:val="DefaultParagraphFont"/>
    <w:unhideWhenUsed/>
    <w:rsid w:val="00A32B40"/>
    <w:rPr>
      <w:color w:val="0000FF"/>
      <w:u w:val="single"/>
    </w:rPr>
  </w:style>
  <w:style w:type="paragraph" w:styleId="Header">
    <w:name w:val="header"/>
    <w:basedOn w:val="Normal"/>
    <w:link w:val="HeaderChar"/>
    <w:uiPriority w:val="99"/>
    <w:unhideWhenUsed/>
    <w:rsid w:val="00984070"/>
    <w:pPr>
      <w:tabs>
        <w:tab w:val="center" w:pos="4680"/>
        <w:tab w:val="right" w:pos="9360"/>
      </w:tabs>
    </w:pPr>
  </w:style>
  <w:style w:type="character" w:customStyle="1" w:styleId="HeaderChar">
    <w:name w:val="Header Char"/>
    <w:basedOn w:val="DefaultParagraphFont"/>
    <w:link w:val="Header"/>
    <w:uiPriority w:val="99"/>
    <w:rsid w:val="0098407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84070"/>
    <w:pPr>
      <w:tabs>
        <w:tab w:val="center" w:pos="4680"/>
        <w:tab w:val="right" w:pos="9360"/>
      </w:tabs>
    </w:pPr>
  </w:style>
  <w:style w:type="character" w:customStyle="1" w:styleId="FooterChar">
    <w:name w:val="Footer Char"/>
    <w:basedOn w:val="DefaultParagraphFont"/>
    <w:link w:val="Footer"/>
    <w:uiPriority w:val="99"/>
    <w:rsid w:val="00984070"/>
    <w:rPr>
      <w:rFonts w:ascii="Times New Roman" w:eastAsia="Times New Roman" w:hAnsi="Times New Roman" w:cs="Times New Roman"/>
      <w:sz w:val="24"/>
      <w:szCs w:val="24"/>
    </w:rPr>
  </w:style>
  <w:style w:type="paragraph" w:styleId="EnvelopeAddress">
    <w:name w:val="envelope address"/>
    <w:basedOn w:val="Normal"/>
    <w:uiPriority w:val="99"/>
    <w:semiHidden/>
    <w:unhideWhenUsed/>
    <w:rsid w:val="006D3AFE"/>
    <w:pPr>
      <w:framePr w:w="7920" w:h="1980" w:hSpace="180" w:wrap="auto" w:hAnchor="page" w:xAlign="center" w:yAlign="bottom"/>
      <w:ind w:left="2880"/>
    </w:pPr>
    <w:rPr>
      <w:rFonts w:ascii="Century Gothic" w:hAnsi="Century Gothic"/>
      <w:lang w:val="en-GB"/>
    </w:rPr>
  </w:style>
  <w:style w:type="paragraph" w:styleId="Title">
    <w:name w:val="Title"/>
    <w:basedOn w:val="Normal"/>
    <w:link w:val="TitleChar"/>
    <w:uiPriority w:val="99"/>
    <w:qFormat/>
    <w:rsid w:val="006D3AFE"/>
    <w:pPr>
      <w:jc w:val="center"/>
    </w:pPr>
    <w:rPr>
      <w:rFonts w:ascii="Antique Olive" w:hAnsi="Antique Olive"/>
      <w:b/>
      <w:color w:val="0000FF"/>
      <w:sz w:val="72"/>
      <w:szCs w:val="20"/>
    </w:rPr>
  </w:style>
  <w:style w:type="character" w:customStyle="1" w:styleId="TitleChar">
    <w:name w:val="Title Char"/>
    <w:basedOn w:val="DefaultParagraphFont"/>
    <w:link w:val="Title"/>
    <w:uiPriority w:val="99"/>
    <w:rsid w:val="006D3AFE"/>
    <w:rPr>
      <w:rFonts w:ascii="Antique Olive" w:eastAsia="Times New Roman" w:hAnsi="Antique Olive" w:cs="Times New Roman"/>
      <w:b/>
      <w:color w:val="0000FF"/>
      <w:sz w:val="72"/>
      <w:szCs w:val="20"/>
    </w:rPr>
  </w:style>
  <w:style w:type="paragraph" w:styleId="BodyText">
    <w:name w:val="Body Text"/>
    <w:basedOn w:val="Normal"/>
    <w:link w:val="BodyTextChar"/>
    <w:uiPriority w:val="99"/>
    <w:semiHidden/>
    <w:unhideWhenUsed/>
    <w:rsid w:val="006D3AFE"/>
    <w:rPr>
      <w:rFonts w:ascii="Arial" w:hAnsi="Arial"/>
      <w:b/>
      <w:bCs/>
      <w:sz w:val="20"/>
      <w:szCs w:val="20"/>
      <w:lang w:val="en-GB" w:eastAsia="nl-NL"/>
    </w:rPr>
  </w:style>
  <w:style w:type="character" w:customStyle="1" w:styleId="BodyTextChar">
    <w:name w:val="Body Text Char"/>
    <w:basedOn w:val="DefaultParagraphFont"/>
    <w:link w:val="BodyText"/>
    <w:uiPriority w:val="99"/>
    <w:semiHidden/>
    <w:rsid w:val="006D3AFE"/>
    <w:rPr>
      <w:rFonts w:ascii="Arial" w:eastAsia="Times New Roman" w:hAnsi="Arial" w:cs="Times New Roman"/>
      <w:b/>
      <w:bCs/>
      <w:sz w:val="20"/>
      <w:szCs w:val="20"/>
      <w:lang w:val="en-GB" w:eastAsia="nl-NL"/>
    </w:rPr>
  </w:style>
  <w:style w:type="character" w:customStyle="1" w:styleId="BodyTextIndentChar">
    <w:name w:val="Body Text Indent Char"/>
    <w:basedOn w:val="DefaultParagraphFont"/>
    <w:link w:val="BodyTextIndent"/>
    <w:uiPriority w:val="99"/>
    <w:semiHidden/>
    <w:rsid w:val="006D3AFE"/>
    <w:rPr>
      <w:rFonts w:ascii="Arial" w:eastAsia="Times New Roman" w:hAnsi="Arial" w:cs="Times New Roman"/>
      <w:sz w:val="20"/>
      <w:szCs w:val="20"/>
      <w:lang w:val="en-GB" w:eastAsia="nl-NL"/>
    </w:rPr>
  </w:style>
  <w:style w:type="paragraph" w:styleId="BodyTextIndent">
    <w:name w:val="Body Text Indent"/>
    <w:basedOn w:val="Normal"/>
    <w:link w:val="BodyTextIndentChar"/>
    <w:uiPriority w:val="99"/>
    <w:semiHidden/>
    <w:unhideWhenUsed/>
    <w:rsid w:val="006D3AFE"/>
    <w:pPr>
      <w:tabs>
        <w:tab w:val="left" w:pos="567"/>
      </w:tabs>
      <w:ind w:left="567"/>
    </w:pPr>
    <w:rPr>
      <w:rFonts w:ascii="Arial" w:hAnsi="Arial"/>
      <w:sz w:val="20"/>
      <w:szCs w:val="20"/>
      <w:lang w:val="en-GB" w:eastAsia="nl-NL"/>
    </w:rPr>
  </w:style>
  <w:style w:type="paragraph" w:styleId="BodyText2">
    <w:name w:val="Body Text 2"/>
    <w:basedOn w:val="Normal"/>
    <w:link w:val="BodyText2Char"/>
    <w:uiPriority w:val="99"/>
    <w:semiHidden/>
    <w:unhideWhenUsed/>
    <w:rsid w:val="006D3AFE"/>
    <w:pPr>
      <w:tabs>
        <w:tab w:val="left" w:pos="567"/>
      </w:tabs>
    </w:pPr>
    <w:rPr>
      <w:rFonts w:ascii="Arial" w:hAnsi="Arial"/>
      <w:sz w:val="20"/>
      <w:szCs w:val="20"/>
      <w:lang w:val="en-GB"/>
    </w:rPr>
  </w:style>
  <w:style w:type="character" w:customStyle="1" w:styleId="BodyText2Char">
    <w:name w:val="Body Text 2 Char"/>
    <w:basedOn w:val="DefaultParagraphFont"/>
    <w:link w:val="BodyText2"/>
    <w:uiPriority w:val="99"/>
    <w:semiHidden/>
    <w:rsid w:val="006D3AFE"/>
    <w:rPr>
      <w:rFonts w:ascii="Arial" w:eastAsia="Times New Roman" w:hAnsi="Arial" w:cs="Times New Roman"/>
      <w:sz w:val="20"/>
      <w:szCs w:val="20"/>
      <w:lang w:val="en-GB"/>
    </w:rPr>
  </w:style>
  <w:style w:type="paragraph" w:styleId="BodyTextIndent2">
    <w:name w:val="Body Text Indent 2"/>
    <w:basedOn w:val="Normal"/>
    <w:link w:val="BodyTextIndent2Char"/>
    <w:uiPriority w:val="99"/>
    <w:semiHidden/>
    <w:unhideWhenUsed/>
    <w:rsid w:val="006D3AFE"/>
    <w:pPr>
      <w:ind w:left="708"/>
    </w:pPr>
    <w:rPr>
      <w:rFonts w:ascii="Arial" w:hAnsi="Arial"/>
      <w:sz w:val="20"/>
      <w:szCs w:val="20"/>
      <w:lang w:val="en-GB" w:eastAsia="nl-NL"/>
    </w:rPr>
  </w:style>
  <w:style w:type="character" w:customStyle="1" w:styleId="BodyTextIndent2Char">
    <w:name w:val="Body Text Indent 2 Char"/>
    <w:basedOn w:val="DefaultParagraphFont"/>
    <w:link w:val="BodyTextIndent2"/>
    <w:uiPriority w:val="99"/>
    <w:semiHidden/>
    <w:rsid w:val="006D3AFE"/>
    <w:rPr>
      <w:rFonts w:ascii="Arial" w:eastAsia="Times New Roman" w:hAnsi="Arial" w:cs="Times New Roman"/>
      <w:sz w:val="20"/>
      <w:szCs w:val="20"/>
      <w:lang w:val="en-GB" w:eastAsia="nl-NL"/>
    </w:rPr>
  </w:style>
  <w:style w:type="paragraph" w:styleId="BodyTextIndent3">
    <w:name w:val="Body Text Indent 3"/>
    <w:basedOn w:val="Normal"/>
    <w:link w:val="BodyTextIndent3Char"/>
    <w:uiPriority w:val="99"/>
    <w:semiHidden/>
    <w:unhideWhenUsed/>
    <w:rsid w:val="006D3AFE"/>
    <w:pPr>
      <w:tabs>
        <w:tab w:val="left" w:pos="567"/>
      </w:tabs>
      <w:ind w:left="720"/>
    </w:pPr>
    <w:rPr>
      <w:rFonts w:ascii="Arial" w:hAnsi="Arial"/>
      <w:sz w:val="20"/>
      <w:szCs w:val="20"/>
      <w:lang w:val="en-GB"/>
    </w:rPr>
  </w:style>
  <w:style w:type="character" w:customStyle="1" w:styleId="BodyTextIndent3Char">
    <w:name w:val="Body Text Indent 3 Char"/>
    <w:basedOn w:val="DefaultParagraphFont"/>
    <w:link w:val="BodyTextIndent3"/>
    <w:uiPriority w:val="99"/>
    <w:semiHidden/>
    <w:rsid w:val="006D3AFE"/>
    <w:rPr>
      <w:rFonts w:ascii="Arial" w:eastAsia="Times New Roman" w:hAnsi="Arial" w:cs="Times New Roman"/>
      <w:sz w:val="20"/>
      <w:szCs w:val="20"/>
      <w:lang w:val="en-GB"/>
    </w:rPr>
  </w:style>
  <w:style w:type="paragraph" w:styleId="Subtitle">
    <w:name w:val="Subtitle"/>
    <w:basedOn w:val="Normal"/>
    <w:next w:val="Normal"/>
    <w:link w:val="SubtitleChar"/>
    <w:qFormat/>
    <w:rsid w:val="006D3AFE"/>
    <w:pPr>
      <w:spacing w:after="60"/>
      <w:jc w:val="center"/>
      <w:outlineLvl w:val="1"/>
    </w:pPr>
    <w:rPr>
      <w:rFonts w:ascii="Cambria" w:hAnsi="Cambria"/>
    </w:rPr>
  </w:style>
  <w:style w:type="character" w:customStyle="1" w:styleId="SubtitleChar">
    <w:name w:val="Subtitle Char"/>
    <w:basedOn w:val="DefaultParagraphFont"/>
    <w:link w:val="Subtitle"/>
    <w:rsid w:val="006D3AFE"/>
    <w:rPr>
      <w:rFonts w:ascii="Cambria" w:eastAsia="Times New Roman" w:hAnsi="Cambria" w:cs="Times New Roman"/>
      <w:sz w:val="24"/>
      <w:szCs w:val="24"/>
    </w:rPr>
  </w:style>
  <w:style w:type="character" w:customStyle="1" w:styleId="UnresolvedMention1">
    <w:name w:val="Unresolved Mention1"/>
    <w:basedOn w:val="DefaultParagraphFont"/>
    <w:uiPriority w:val="99"/>
    <w:semiHidden/>
    <w:unhideWhenUsed/>
    <w:rsid w:val="00501E84"/>
    <w:rPr>
      <w:color w:val="605E5C"/>
      <w:shd w:val="clear" w:color="auto" w:fill="E1DFDD"/>
    </w:rPr>
  </w:style>
  <w:style w:type="paragraph" w:styleId="BalloonText">
    <w:name w:val="Balloon Text"/>
    <w:basedOn w:val="Normal"/>
    <w:link w:val="BalloonTextChar"/>
    <w:uiPriority w:val="99"/>
    <w:semiHidden/>
    <w:unhideWhenUsed/>
    <w:rsid w:val="006102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275"/>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243A8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243A82"/>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243A82"/>
    <w:pPr>
      <w:spacing w:before="300"/>
    </w:pPr>
  </w:style>
  <w:style w:type="paragraph" w:customStyle="1" w:styleId="checklistitem">
    <w:name w:val="checklist__item"/>
    <w:basedOn w:val="Normal"/>
    <w:rsid w:val="00243A82"/>
    <w:pPr>
      <w:shd w:val="clear" w:color="auto" w:fill="E6E2DA"/>
      <w:spacing w:before="270"/>
    </w:pPr>
  </w:style>
  <w:style w:type="paragraph" w:customStyle="1" w:styleId="body">
    <w:name w:val="body"/>
    <w:basedOn w:val="Normal"/>
    <w:rsid w:val="00243A82"/>
    <w:pPr>
      <w:spacing w:before="300"/>
    </w:pPr>
  </w:style>
  <w:style w:type="character" w:customStyle="1" w:styleId="checklistcontent1">
    <w:name w:val="checklist__content1"/>
    <w:basedOn w:val="DefaultParagraphFont"/>
    <w:rsid w:val="00243A8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30520">
      <w:bodyDiv w:val="1"/>
      <w:marLeft w:val="0"/>
      <w:marRight w:val="0"/>
      <w:marTop w:val="0"/>
      <w:marBottom w:val="0"/>
      <w:divBdr>
        <w:top w:val="none" w:sz="0" w:space="0" w:color="auto"/>
        <w:left w:val="none" w:sz="0" w:space="0" w:color="auto"/>
        <w:bottom w:val="none" w:sz="0" w:space="0" w:color="auto"/>
        <w:right w:val="none" w:sz="0" w:space="0" w:color="auto"/>
      </w:divBdr>
      <w:divsChild>
        <w:div w:id="353002716">
          <w:marLeft w:val="0"/>
          <w:marRight w:val="0"/>
          <w:marTop w:val="0"/>
          <w:marBottom w:val="0"/>
          <w:divBdr>
            <w:top w:val="none" w:sz="0" w:space="0" w:color="auto"/>
            <w:left w:val="none" w:sz="0" w:space="0" w:color="auto"/>
            <w:bottom w:val="none" w:sz="0" w:space="0" w:color="auto"/>
            <w:right w:val="none" w:sz="0" w:space="0" w:color="auto"/>
          </w:divBdr>
          <w:divsChild>
            <w:div w:id="730464934">
              <w:marLeft w:val="0"/>
              <w:marRight w:val="0"/>
              <w:marTop w:val="0"/>
              <w:marBottom w:val="0"/>
              <w:divBdr>
                <w:top w:val="none" w:sz="0" w:space="0" w:color="auto"/>
                <w:left w:val="none" w:sz="0" w:space="0" w:color="auto"/>
                <w:bottom w:val="none" w:sz="0" w:space="0" w:color="auto"/>
                <w:right w:val="none" w:sz="0" w:space="0" w:color="auto"/>
              </w:divBdr>
              <w:divsChild>
                <w:div w:id="39135012">
                  <w:marLeft w:val="0"/>
                  <w:marRight w:val="0"/>
                  <w:marTop w:val="0"/>
                  <w:marBottom w:val="0"/>
                  <w:divBdr>
                    <w:top w:val="none" w:sz="0" w:space="0" w:color="auto"/>
                    <w:left w:val="none" w:sz="0" w:space="0" w:color="auto"/>
                    <w:bottom w:val="none" w:sz="0" w:space="0" w:color="auto"/>
                    <w:right w:val="none" w:sz="0" w:space="0" w:color="auto"/>
                  </w:divBdr>
                  <w:divsChild>
                    <w:div w:id="378480573">
                      <w:marLeft w:val="0"/>
                      <w:marRight w:val="0"/>
                      <w:marTop w:val="0"/>
                      <w:marBottom w:val="0"/>
                      <w:divBdr>
                        <w:top w:val="none" w:sz="0" w:space="0" w:color="auto"/>
                        <w:left w:val="none" w:sz="0" w:space="0" w:color="auto"/>
                        <w:bottom w:val="none" w:sz="0" w:space="0" w:color="auto"/>
                        <w:right w:val="none" w:sz="0" w:space="0" w:color="auto"/>
                      </w:divBdr>
                      <w:divsChild>
                        <w:div w:id="1144859274">
                          <w:marLeft w:val="0"/>
                          <w:marRight w:val="0"/>
                          <w:marTop w:val="0"/>
                          <w:marBottom w:val="0"/>
                          <w:divBdr>
                            <w:top w:val="none" w:sz="0" w:space="0" w:color="auto"/>
                            <w:left w:val="none" w:sz="0" w:space="0" w:color="auto"/>
                            <w:bottom w:val="none" w:sz="0" w:space="0" w:color="auto"/>
                            <w:right w:val="none" w:sz="0" w:space="0" w:color="auto"/>
                          </w:divBdr>
                          <w:divsChild>
                            <w:div w:id="2027512899">
                              <w:marLeft w:val="0"/>
                              <w:marRight w:val="0"/>
                              <w:marTop w:val="0"/>
                              <w:marBottom w:val="0"/>
                              <w:divBdr>
                                <w:top w:val="none" w:sz="0" w:space="0" w:color="auto"/>
                                <w:left w:val="none" w:sz="0" w:space="0" w:color="auto"/>
                                <w:bottom w:val="none" w:sz="0" w:space="0" w:color="auto"/>
                                <w:right w:val="none" w:sz="0" w:space="0" w:color="auto"/>
                              </w:divBdr>
                              <w:divsChild>
                                <w:div w:id="239407398">
                                  <w:marLeft w:val="0"/>
                                  <w:marRight w:val="0"/>
                                  <w:marTop w:val="0"/>
                                  <w:marBottom w:val="0"/>
                                  <w:divBdr>
                                    <w:top w:val="none" w:sz="0" w:space="0" w:color="auto"/>
                                    <w:left w:val="none" w:sz="0" w:space="0" w:color="auto"/>
                                    <w:bottom w:val="none" w:sz="0" w:space="0" w:color="auto"/>
                                    <w:right w:val="none" w:sz="0" w:space="0" w:color="auto"/>
                                  </w:divBdr>
                                  <w:divsChild>
                                    <w:div w:id="3324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58562">
                              <w:marLeft w:val="0"/>
                              <w:marRight w:val="0"/>
                              <w:marTop w:val="0"/>
                              <w:marBottom w:val="0"/>
                              <w:divBdr>
                                <w:top w:val="none" w:sz="0" w:space="0" w:color="auto"/>
                                <w:left w:val="none" w:sz="0" w:space="0" w:color="auto"/>
                                <w:bottom w:val="none" w:sz="0" w:space="0" w:color="auto"/>
                                <w:right w:val="none" w:sz="0" w:space="0" w:color="auto"/>
                              </w:divBdr>
                              <w:divsChild>
                                <w:div w:id="351759896">
                                  <w:marLeft w:val="0"/>
                                  <w:marRight w:val="0"/>
                                  <w:marTop w:val="0"/>
                                  <w:marBottom w:val="0"/>
                                  <w:divBdr>
                                    <w:top w:val="none" w:sz="0" w:space="0" w:color="auto"/>
                                    <w:left w:val="none" w:sz="0" w:space="0" w:color="auto"/>
                                    <w:bottom w:val="none" w:sz="0" w:space="0" w:color="auto"/>
                                    <w:right w:val="none" w:sz="0" w:space="0" w:color="auto"/>
                                  </w:divBdr>
                                  <w:divsChild>
                                    <w:div w:id="18116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20761">
                              <w:marLeft w:val="0"/>
                              <w:marRight w:val="0"/>
                              <w:marTop w:val="0"/>
                              <w:marBottom w:val="0"/>
                              <w:divBdr>
                                <w:top w:val="none" w:sz="0" w:space="0" w:color="auto"/>
                                <w:left w:val="none" w:sz="0" w:space="0" w:color="auto"/>
                                <w:bottom w:val="none" w:sz="0" w:space="0" w:color="auto"/>
                                <w:right w:val="none" w:sz="0" w:space="0" w:color="auto"/>
                              </w:divBdr>
                              <w:divsChild>
                                <w:div w:id="1552884340">
                                  <w:marLeft w:val="0"/>
                                  <w:marRight w:val="0"/>
                                  <w:marTop w:val="0"/>
                                  <w:marBottom w:val="0"/>
                                  <w:divBdr>
                                    <w:top w:val="none" w:sz="0" w:space="0" w:color="auto"/>
                                    <w:left w:val="none" w:sz="0" w:space="0" w:color="auto"/>
                                    <w:bottom w:val="none" w:sz="0" w:space="0" w:color="auto"/>
                                    <w:right w:val="none" w:sz="0" w:space="0" w:color="auto"/>
                                  </w:divBdr>
                                  <w:divsChild>
                                    <w:div w:id="68560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3955">
                              <w:marLeft w:val="0"/>
                              <w:marRight w:val="0"/>
                              <w:marTop w:val="0"/>
                              <w:marBottom w:val="0"/>
                              <w:divBdr>
                                <w:top w:val="none" w:sz="0" w:space="0" w:color="auto"/>
                                <w:left w:val="none" w:sz="0" w:space="0" w:color="auto"/>
                                <w:bottom w:val="none" w:sz="0" w:space="0" w:color="auto"/>
                                <w:right w:val="none" w:sz="0" w:space="0" w:color="auto"/>
                              </w:divBdr>
                              <w:divsChild>
                                <w:div w:id="863598354">
                                  <w:marLeft w:val="0"/>
                                  <w:marRight w:val="0"/>
                                  <w:marTop w:val="0"/>
                                  <w:marBottom w:val="0"/>
                                  <w:divBdr>
                                    <w:top w:val="none" w:sz="0" w:space="0" w:color="auto"/>
                                    <w:left w:val="none" w:sz="0" w:space="0" w:color="auto"/>
                                    <w:bottom w:val="none" w:sz="0" w:space="0" w:color="auto"/>
                                    <w:right w:val="none" w:sz="0" w:space="0" w:color="auto"/>
                                  </w:divBdr>
                                  <w:divsChild>
                                    <w:div w:id="125004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14746">
                              <w:marLeft w:val="0"/>
                              <w:marRight w:val="0"/>
                              <w:marTop w:val="0"/>
                              <w:marBottom w:val="0"/>
                              <w:divBdr>
                                <w:top w:val="none" w:sz="0" w:space="0" w:color="auto"/>
                                <w:left w:val="none" w:sz="0" w:space="0" w:color="auto"/>
                                <w:bottom w:val="none" w:sz="0" w:space="0" w:color="auto"/>
                                <w:right w:val="none" w:sz="0" w:space="0" w:color="auto"/>
                              </w:divBdr>
                              <w:divsChild>
                                <w:div w:id="663700674">
                                  <w:marLeft w:val="0"/>
                                  <w:marRight w:val="0"/>
                                  <w:marTop w:val="0"/>
                                  <w:marBottom w:val="0"/>
                                  <w:divBdr>
                                    <w:top w:val="none" w:sz="0" w:space="0" w:color="auto"/>
                                    <w:left w:val="none" w:sz="0" w:space="0" w:color="auto"/>
                                    <w:bottom w:val="none" w:sz="0" w:space="0" w:color="auto"/>
                                    <w:right w:val="none" w:sz="0" w:space="0" w:color="auto"/>
                                  </w:divBdr>
                                  <w:divsChild>
                                    <w:div w:id="42981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2150">
                              <w:marLeft w:val="0"/>
                              <w:marRight w:val="0"/>
                              <w:marTop w:val="0"/>
                              <w:marBottom w:val="0"/>
                              <w:divBdr>
                                <w:top w:val="none" w:sz="0" w:space="0" w:color="auto"/>
                                <w:left w:val="none" w:sz="0" w:space="0" w:color="auto"/>
                                <w:bottom w:val="none" w:sz="0" w:space="0" w:color="auto"/>
                                <w:right w:val="none" w:sz="0" w:space="0" w:color="auto"/>
                              </w:divBdr>
                              <w:divsChild>
                                <w:div w:id="1094672752">
                                  <w:marLeft w:val="0"/>
                                  <w:marRight w:val="0"/>
                                  <w:marTop w:val="0"/>
                                  <w:marBottom w:val="0"/>
                                  <w:divBdr>
                                    <w:top w:val="none" w:sz="0" w:space="0" w:color="auto"/>
                                    <w:left w:val="none" w:sz="0" w:space="0" w:color="auto"/>
                                    <w:bottom w:val="none" w:sz="0" w:space="0" w:color="auto"/>
                                    <w:right w:val="none" w:sz="0" w:space="0" w:color="auto"/>
                                  </w:divBdr>
                                  <w:divsChild>
                                    <w:div w:id="142233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436384">
                              <w:marLeft w:val="0"/>
                              <w:marRight w:val="0"/>
                              <w:marTop w:val="0"/>
                              <w:marBottom w:val="0"/>
                              <w:divBdr>
                                <w:top w:val="none" w:sz="0" w:space="0" w:color="auto"/>
                                <w:left w:val="none" w:sz="0" w:space="0" w:color="auto"/>
                                <w:bottom w:val="none" w:sz="0" w:space="0" w:color="auto"/>
                                <w:right w:val="none" w:sz="0" w:space="0" w:color="auto"/>
                              </w:divBdr>
                              <w:divsChild>
                                <w:div w:id="1161853307">
                                  <w:marLeft w:val="0"/>
                                  <w:marRight w:val="0"/>
                                  <w:marTop w:val="0"/>
                                  <w:marBottom w:val="0"/>
                                  <w:divBdr>
                                    <w:top w:val="none" w:sz="0" w:space="0" w:color="auto"/>
                                    <w:left w:val="none" w:sz="0" w:space="0" w:color="auto"/>
                                    <w:bottom w:val="none" w:sz="0" w:space="0" w:color="auto"/>
                                    <w:right w:val="none" w:sz="0" w:space="0" w:color="auto"/>
                                  </w:divBdr>
                                  <w:divsChild>
                                    <w:div w:id="116204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5818">
                              <w:marLeft w:val="0"/>
                              <w:marRight w:val="0"/>
                              <w:marTop w:val="0"/>
                              <w:marBottom w:val="0"/>
                              <w:divBdr>
                                <w:top w:val="none" w:sz="0" w:space="0" w:color="auto"/>
                                <w:left w:val="none" w:sz="0" w:space="0" w:color="auto"/>
                                <w:bottom w:val="none" w:sz="0" w:space="0" w:color="auto"/>
                                <w:right w:val="none" w:sz="0" w:space="0" w:color="auto"/>
                              </w:divBdr>
                              <w:divsChild>
                                <w:div w:id="2005081650">
                                  <w:marLeft w:val="0"/>
                                  <w:marRight w:val="0"/>
                                  <w:marTop w:val="0"/>
                                  <w:marBottom w:val="0"/>
                                  <w:divBdr>
                                    <w:top w:val="none" w:sz="0" w:space="0" w:color="auto"/>
                                    <w:left w:val="none" w:sz="0" w:space="0" w:color="auto"/>
                                    <w:bottom w:val="none" w:sz="0" w:space="0" w:color="auto"/>
                                    <w:right w:val="none" w:sz="0" w:space="0" w:color="auto"/>
                                  </w:divBdr>
                                  <w:divsChild>
                                    <w:div w:id="73566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79933">
      <w:bodyDiv w:val="1"/>
      <w:marLeft w:val="0"/>
      <w:marRight w:val="0"/>
      <w:marTop w:val="0"/>
      <w:marBottom w:val="0"/>
      <w:divBdr>
        <w:top w:val="none" w:sz="0" w:space="0" w:color="auto"/>
        <w:left w:val="none" w:sz="0" w:space="0" w:color="auto"/>
        <w:bottom w:val="none" w:sz="0" w:space="0" w:color="auto"/>
        <w:right w:val="none" w:sz="0" w:space="0" w:color="auto"/>
      </w:divBdr>
    </w:div>
    <w:div w:id="196477743">
      <w:marLeft w:val="0"/>
      <w:marRight w:val="0"/>
      <w:marTop w:val="0"/>
      <w:marBottom w:val="0"/>
      <w:divBdr>
        <w:top w:val="none" w:sz="0" w:space="0" w:color="auto"/>
        <w:left w:val="none" w:sz="0" w:space="0" w:color="auto"/>
        <w:bottom w:val="none" w:sz="0" w:space="0" w:color="auto"/>
        <w:right w:val="none" w:sz="0" w:space="0" w:color="auto"/>
      </w:divBdr>
      <w:divsChild>
        <w:div w:id="1898124028">
          <w:marLeft w:val="0"/>
          <w:marRight w:val="0"/>
          <w:marTop w:val="100"/>
          <w:marBottom w:val="100"/>
          <w:divBdr>
            <w:top w:val="none" w:sz="0" w:space="0" w:color="auto"/>
            <w:left w:val="none" w:sz="0" w:space="0" w:color="auto"/>
            <w:bottom w:val="none" w:sz="0" w:space="0" w:color="auto"/>
            <w:right w:val="none" w:sz="0" w:space="0" w:color="auto"/>
          </w:divBdr>
          <w:divsChild>
            <w:div w:id="827936313">
              <w:marLeft w:val="600"/>
              <w:marRight w:val="0"/>
              <w:marTop w:val="0"/>
              <w:marBottom w:val="0"/>
              <w:divBdr>
                <w:top w:val="none" w:sz="0" w:space="0" w:color="auto"/>
                <w:left w:val="none" w:sz="0" w:space="0" w:color="auto"/>
                <w:bottom w:val="none" w:sz="0" w:space="0" w:color="auto"/>
                <w:right w:val="none" w:sz="0" w:space="0" w:color="auto"/>
              </w:divBdr>
              <w:divsChild>
                <w:div w:id="1534340801">
                  <w:marLeft w:val="0"/>
                  <w:marRight w:val="0"/>
                  <w:marTop w:val="0"/>
                  <w:marBottom w:val="0"/>
                  <w:divBdr>
                    <w:top w:val="none" w:sz="0" w:space="0" w:color="auto"/>
                    <w:left w:val="none" w:sz="0" w:space="0" w:color="auto"/>
                    <w:bottom w:val="none" w:sz="0" w:space="0" w:color="auto"/>
                    <w:right w:val="none" w:sz="0" w:space="0" w:color="auto"/>
                  </w:divBdr>
                  <w:divsChild>
                    <w:div w:id="1347946319">
                      <w:marLeft w:val="45"/>
                      <w:marRight w:val="1920"/>
                      <w:marTop w:val="0"/>
                      <w:marBottom w:val="120"/>
                      <w:divBdr>
                        <w:top w:val="none" w:sz="0" w:space="0" w:color="auto"/>
                        <w:left w:val="none" w:sz="0" w:space="0" w:color="auto"/>
                        <w:bottom w:val="none" w:sz="0" w:space="0" w:color="auto"/>
                        <w:right w:val="none" w:sz="0" w:space="0" w:color="auto"/>
                      </w:divBdr>
                      <w:divsChild>
                        <w:div w:id="766117371">
                          <w:marLeft w:val="0"/>
                          <w:marRight w:val="120"/>
                          <w:marTop w:val="0"/>
                          <w:marBottom w:val="0"/>
                          <w:divBdr>
                            <w:top w:val="none" w:sz="0" w:space="0" w:color="auto"/>
                            <w:left w:val="none" w:sz="0" w:space="0" w:color="auto"/>
                            <w:bottom w:val="none" w:sz="0" w:space="0" w:color="auto"/>
                            <w:right w:val="none" w:sz="0" w:space="0" w:color="auto"/>
                          </w:divBdr>
                        </w:div>
                        <w:div w:id="2092776329">
                          <w:marLeft w:val="0"/>
                          <w:marRight w:val="120"/>
                          <w:marTop w:val="0"/>
                          <w:marBottom w:val="0"/>
                          <w:divBdr>
                            <w:top w:val="none" w:sz="0" w:space="0" w:color="auto"/>
                            <w:left w:val="none" w:sz="0" w:space="0" w:color="auto"/>
                            <w:bottom w:val="none" w:sz="0" w:space="0" w:color="auto"/>
                            <w:right w:val="none" w:sz="0" w:space="0" w:color="auto"/>
                          </w:divBdr>
                        </w:div>
                        <w:div w:id="128741203">
                          <w:marLeft w:val="0"/>
                          <w:marRight w:val="120"/>
                          <w:marTop w:val="0"/>
                          <w:marBottom w:val="0"/>
                          <w:divBdr>
                            <w:top w:val="none" w:sz="0" w:space="0" w:color="auto"/>
                            <w:left w:val="none" w:sz="0" w:space="0" w:color="auto"/>
                            <w:bottom w:val="none" w:sz="0" w:space="0" w:color="auto"/>
                            <w:right w:val="none" w:sz="0" w:space="0" w:color="auto"/>
                          </w:divBdr>
                        </w:div>
                        <w:div w:id="1498810094">
                          <w:marLeft w:val="0"/>
                          <w:marRight w:val="120"/>
                          <w:marTop w:val="0"/>
                          <w:marBottom w:val="0"/>
                          <w:divBdr>
                            <w:top w:val="none" w:sz="0" w:space="0" w:color="auto"/>
                            <w:left w:val="none" w:sz="0" w:space="0" w:color="auto"/>
                            <w:bottom w:val="none" w:sz="0" w:space="0" w:color="auto"/>
                            <w:right w:val="none" w:sz="0" w:space="0" w:color="auto"/>
                          </w:divBdr>
                        </w:div>
                        <w:div w:id="1860776174">
                          <w:marLeft w:val="0"/>
                          <w:marRight w:val="120"/>
                          <w:marTop w:val="0"/>
                          <w:marBottom w:val="0"/>
                          <w:divBdr>
                            <w:top w:val="none" w:sz="0" w:space="0" w:color="auto"/>
                            <w:left w:val="none" w:sz="0" w:space="0" w:color="auto"/>
                            <w:bottom w:val="none" w:sz="0" w:space="0" w:color="auto"/>
                            <w:right w:val="none" w:sz="0" w:space="0" w:color="auto"/>
                          </w:divBdr>
                        </w:div>
                        <w:div w:id="618028424">
                          <w:marLeft w:val="0"/>
                          <w:marRight w:val="120"/>
                          <w:marTop w:val="0"/>
                          <w:marBottom w:val="0"/>
                          <w:divBdr>
                            <w:top w:val="none" w:sz="0" w:space="0" w:color="auto"/>
                            <w:left w:val="none" w:sz="0" w:space="0" w:color="auto"/>
                            <w:bottom w:val="none" w:sz="0" w:space="0" w:color="auto"/>
                            <w:right w:val="none" w:sz="0" w:space="0" w:color="auto"/>
                          </w:divBdr>
                        </w:div>
                        <w:div w:id="1386565331">
                          <w:marLeft w:val="0"/>
                          <w:marRight w:val="120"/>
                          <w:marTop w:val="0"/>
                          <w:marBottom w:val="0"/>
                          <w:divBdr>
                            <w:top w:val="none" w:sz="0" w:space="0" w:color="auto"/>
                            <w:left w:val="none" w:sz="0" w:space="0" w:color="auto"/>
                            <w:bottom w:val="none" w:sz="0" w:space="0" w:color="auto"/>
                            <w:right w:val="none" w:sz="0" w:space="0" w:color="auto"/>
                          </w:divBdr>
                        </w:div>
                        <w:div w:id="263852306">
                          <w:marLeft w:val="0"/>
                          <w:marRight w:val="120"/>
                          <w:marTop w:val="0"/>
                          <w:marBottom w:val="0"/>
                          <w:divBdr>
                            <w:top w:val="none" w:sz="0" w:space="0" w:color="auto"/>
                            <w:left w:val="none" w:sz="0" w:space="0" w:color="auto"/>
                            <w:bottom w:val="none" w:sz="0" w:space="0" w:color="auto"/>
                            <w:right w:val="none" w:sz="0" w:space="0" w:color="auto"/>
                          </w:divBdr>
                        </w:div>
                        <w:div w:id="200003505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04970305">
              <w:marLeft w:val="0"/>
              <w:marRight w:val="0"/>
              <w:marTop w:val="0"/>
              <w:marBottom w:val="0"/>
              <w:divBdr>
                <w:top w:val="none" w:sz="0" w:space="0" w:color="auto"/>
                <w:left w:val="none" w:sz="0" w:space="0" w:color="auto"/>
                <w:bottom w:val="none" w:sz="0" w:space="0" w:color="auto"/>
                <w:right w:val="none" w:sz="0" w:space="0" w:color="auto"/>
              </w:divBdr>
              <w:divsChild>
                <w:div w:id="1245917570">
                  <w:marLeft w:val="0"/>
                  <w:marRight w:val="0"/>
                  <w:marTop w:val="0"/>
                  <w:marBottom w:val="0"/>
                  <w:divBdr>
                    <w:top w:val="none" w:sz="0" w:space="0" w:color="auto"/>
                    <w:left w:val="none" w:sz="0" w:space="0" w:color="auto"/>
                    <w:bottom w:val="none" w:sz="0" w:space="0" w:color="auto"/>
                    <w:right w:val="none" w:sz="0" w:space="0" w:color="auto"/>
                  </w:divBdr>
                  <w:divsChild>
                    <w:div w:id="16078165">
                      <w:marLeft w:val="0"/>
                      <w:marRight w:val="0"/>
                      <w:marTop w:val="100"/>
                      <w:marBottom w:val="100"/>
                      <w:divBdr>
                        <w:top w:val="none" w:sz="0" w:space="0" w:color="auto"/>
                        <w:left w:val="none" w:sz="0" w:space="0" w:color="auto"/>
                        <w:bottom w:val="none" w:sz="0" w:space="0" w:color="auto"/>
                        <w:right w:val="none" w:sz="0" w:space="0" w:color="auto"/>
                      </w:divBdr>
                      <w:divsChild>
                        <w:div w:id="679704117">
                          <w:marLeft w:val="0"/>
                          <w:marRight w:val="0"/>
                          <w:marTop w:val="0"/>
                          <w:marBottom w:val="0"/>
                          <w:divBdr>
                            <w:top w:val="none" w:sz="0" w:space="0" w:color="auto"/>
                            <w:left w:val="none" w:sz="0" w:space="0" w:color="auto"/>
                            <w:bottom w:val="none" w:sz="0" w:space="0" w:color="auto"/>
                            <w:right w:val="none" w:sz="0" w:space="0" w:color="auto"/>
                          </w:divBdr>
                          <w:divsChild>
                            <w:div w:id="2099475272">
                              <w:marLeft w:val="0"/>
                              <w:marRight w:val="0"/>
                              <w:marTop w:val="120"/>
                              <w:marBottom w:val="0"/>
                              <w:divBdr>
                                <w:top w:val="none" w:sz="0" w:space="0" w:color="auto"/>
                                <w:left w:val="none" w:sz="0" w:space="0" w:color="auto"/>
                                <w:bottom w:val="none" w:sz="0" w:space="0" w:color="auto"/>
                                <w:right w:val="none" w:sz="0" w:space="0" w:color="auto"/>
                              </w:divBdr>
                            </w:div>
                          </w:divsChild>
                        </w:div>
                        <w:div w:id="2141917596">
                          <w:marLeft w:val="0"/>
                          <w:marRight w:val="0"/>
                          <w:marTop w:val="0"/>
                          <w:marBottom w:val="0"/>
                          <w:divBdr>
                            <w:top w:val="none" w:sz="0" w:space="0" w:color="auto"/>
                            <w:left w:val="none" w:sz="0" w:space="0" w:color="auto"/>
                            <w:bottom w:val="none" w:sz="0" w:space="0" w:color="auto"/>
                            <w:right w:val="none" w:sz="0" w:space="0" w:color="auto"/>
                          </w:divBdr>
                          <w:divsChild>
                            <w:div w:id="2005619918">
                              <w:marLeft w:val="0"/>
                              <w:marRight w:val="0"/>
                              <w:marTop w:val="0"/>
                              <w:marBottom w:val="0"/>
                              <w:divBdr>
                                <w:top w:val="none" w:sz="0" w:space="0" w:color="auto"/>
                                <w:left w:val="none" w:sz="0" w:space="0" w:color="auto"/>
                                <w:bottom w:val="none" w:sz="0" w:space="0" w:color="auto"/>
                                <w:right w:val="none" w:sz="0" w:space="0" w:color="auto"/>
                              </w:divBdr>
                              <w:divsChild>
                                <w:div w:id="1500651740">
                                  <w:marLeft w:val="0"/>
                                  <w:marRight w:val="0"/>
                                  <w:marTop w:val="100"/>
                                  <w:marBottom w:val="100"/>
                                  <w:divBdr>
                                    <w:top w:val="none" w:sz="0" w:space="0" w:color="auto"/>
                                    <w:left w:val="none" w:sz="0" w:space="0" w:color="auto"/>
                                    <w:bottom w:val="none" w:sz="0" w:space="0" w:color="auto"/>
                                    <w:right w:val="none" w:sz="0" w:space="0" w:color="auto"/>
                                  </w:divBdr>
                                  <w:divsChild>
                                    <w:div w:id="1017926571">
                                      <w:marLeft w:val="0"/>
                                      <w:marRight w:val="0"/>
                                      <w:marTop w:val="0"/>
                                      <w:marBottom w:val="0"/>
                                      <w:divBdr>
                                        <w:top w:val="none" w:sz="0" w:space="0" w:color="auto"/>
                                        <w:left w:val="none" w:sz="0" w:space="0" w:color="auto"/>
                                        <w:bottom w:val="none" w:sz="0" w:space="0" w:color="auto"/>
                                        <w:right w:val="none" w:sz="0" w:space="0" w:color="auto"/>
                                      </w:divBdr>
                                      <w:divsChild>
                                        <w:div w:id="910117628">
                                          <w:marLeft w:val="0"/>
                                          <w:marRight w:val="0"/>
                                          <w:marTop w:val="0"/>
                                          <w:marBottom w:val="0"/>
                                          <w:divBdr>
                                            <w:top w:val="none" w:sz="0" w:space="0" w:color="auto"/>
                                            <w:left w:val="none" w:sz="0" w:space="0" w:color="auto"/>
                                            <w:bottom w:val="none" w:sz="0" w:space="0" w:color="auto"/>
                                            <w:right w:val="none" w:sz="0" w:space="0" w:color="auto"/>
                                          </w:divBdr>
                                          <w:divsChild>
                                            <w:div w:id="120798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03197">
                                  <w:marLeft w:val="0"/>
                                  <w:marRight w:val="0"/>
                                  <w:marTop w:val="100"/>
                                  <w:marBottom w:val="100"/>
                                  <w:divBdr>
                                    <w:top w:val="none" w:sz="0" w:space="0" w:color="auto"/>
                                    <w:left w:val="none" w:sz="0" w:space="0" w:color="auto"/>
                                    <w:bottom w:val="none" w:sz="0" w:space="0" w:color="auto"/>
                                    <w:right w:val="none" w:sz="0" w:space="0" w:color="auto"/>
                                  </w:divBdr>
                                  <w:divsChild>
                                    <w:div w:id="1513030936">
                                      <w:marLeft w:val="0"/>
                                      <w:marRight w:val="0"/>
                                      <w:marTop w:val="0"/>
                                      <w:marBottom w:val="0"/>
                                      <w:divBdr>
                                        <w:top w:val="none" w:sz="0" w:space="0" w:color="auto"/>
                                        <w:left w:val="none" w:sz="0" w:space="0" w:color="auto"/>
                                        <w:bottom w:val="none" w:sz="0" w:space="0" w:color="auto"/>
                                        <w:right w:val="none" w:sz="0" w:space="0" w:color="auto"/>
                                      </w:divBdr>
                                      <w:divsChild>
                                        <w:div w:id="2111775769">
                                          <w:marLeft w:val="0"/>
                                          <w:marRight w:val="0"/>
                                          <w:marTop w:val="0"/>
                                          <w:marBottom w:val="0"/>
                                          <w:divBdr>
                                            <w:top w:val="none" w:sz="0" w:space="0" w:color="auto"/>
                                            <w:left w:val="none" w:sz="0" w:space="0" w:color="auto"/>
                                            <w:bottom w:val="none" w:sz="0" w:space="0" w:color="auto"/>
                                            <w:right w:val="none" w:sz="0" w:space="0" w:color="auto"/>
                                          </w:divBdr>
                                          <w:divsChild>
                                            <w:div w:id="1609703326">
                                              <w:marLeft w:val="0"/>
                                              <w:marRight w:val="0"/>
                                              <w:marTop w:val="0"/>
                                              <w:marBottom w:val="0"/>
                                              <w:divBdr>
                                                <w:top w:val="none" w:sz="0" w:space="0" w:color="auto"/>
                                                <w:left w:val="none" w:sz="0" w:space="0" w:color="auto"/>
                                                <w:bottom w:val="none" w:sz="0" w:space="0" w:color="auto"/>
                                                <w:right w:val="none" w:sz="0" w:space="0" w:color="auto"/>
                                              </w:divBdr>
                                            </w:div>
                                            <w:div w:id="56619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891664">
                                  <w:marLeft w:val="0"/>
                                  <w:marRight w:val="0"/>
                                  <w:marTop w:val="100"/>
                                  <w:marBottom w:val="100"/>
                                  <w:divBdr>
                                    <w:top w:val="none" w:sz="0" w:space="0" w:color="auto"/>
                                    <w:left w:val="none" w:sz="0" w:space="0" w:color="auto"/>
                                    <w:bottom w:val="none" w:sz="0" w:space="0" w:color="auto"/>
                                    <w:right w:val="none" w:sz="0" w:space="0" w:color="auto"/>
                                  </w:divBdr>
                                  <w:divsChild>
                                    <w:div w:id="1754618769">
                                      <w:marLeft w:val="0"/>
                                      <w:marRight w:val="0"/>
                                      <w:marTop w:val="0"/>
                                      <w:marBottom w:val="0"/>
                                      <w:divBdr>
                                        <w:top w:val="none" w:sz="0" w:space="0" w:color="auto"/>
                                        <w:left w:val="none" w:sz="0" w:space="0" w:color="auto"/>
                                        <w:bottom w:val="none" w:sz="0" w:space="0" w:color="auto"/>
                                        <w:right w:val="none" w:sz="0" w:space="0" w:color="auto"/>
                                      </w:divBdr>
                                      <w:divsChild>
                                        <w:div w:id="445274785">
                                          <w:marLeft w:val="0"/>
                                          <w:marRight w:val="0"/>
                                          <w:marTop w:val="0"/>
                                          <w:marBottom w:val="0"/>
                                          <w:divBdr>
                                            <w:top w:val="none" w:sz="0" w:space="0" w:color="auto"/>
                                            <w:left w:val="none" w:sz="0" w:space="0" w:color="auto"/>
                                            <w:bottom w:val="none" w:sz="0" w:space="0" w:color="auto"/>
                                            <w:right w:val="none" w:sz="0" w:space="0" w:color="auto"/>
                                          </w:divBdr>
                                          <w:divsChild>
                                            <w:div w:id="199432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697882">
                          <w:marLeft w:val="0"/>
                          <w:marRight w:val="0"/>
                          <w:marTop w:val="0"/>
                          <w:marBottom w:val="0"/>
                          <w:divBdr>
                            <w:top w:val="none" w:sz="0" w:space="0" w:color="auto"/>
                            <w:left w:val="none" w:sz="0" w:space="0" w:color="auto"/>
                            <w:bottom w:val="none" w:sz="0" w:space="0" w:color="auto"/>
                            <w:right w:val="none" w:sz="0" w:space="0" w:color="auto"/>
                          </w:divBdr>
                          <w:divsChild>
                            <w:div w:id="443230565">
                              <w:marLeft w:val="0"/>
                              <w:marRight w:val="0"/>
                              <w:marTop w:val="0"/>
                              <w:marBottom w:val="0"/>
                              <w:divBdr>
                                <w:top w:val="none" w:sz="0" w:space="0" w:color="auto"/>
                                <w:left w:val="none" w:sz="0" w:space="0" w:color="auto"/>
                                <w:bottom w:val="none" w:sz="0" w:space="0" w:color="auto"/>
                                <w:right w:val="none" w:sz="0" w:space="0" w:color="auto"/>
                              </w:divBdr>
                              <w:divsChild>
                                <w:div w:id="1105227684">
                                  <w:marLeft w:val="0"/>
                                  <w:marRight w:val="0"/>
                                  <w:marTop w:val="0"/>
                                  <w:marBottom w:val="0"/>
                                  <w:divBdr>
                                    <w:top w:val="none" w:sz="0" w:space="0" w:color="auto"/>
                                    <w:left w:val="none" w:sz="0" w:space="0" w:color="auto"/>
                                    <w:bottom w:val="none" w:sz="0" w:space="0" w:color="auto"/>
                                    <w:right w:val="none" w:sz="0" w:space="0" w:color="auto"/>
                                  </w:divBdr>
                                  <w:divsChild>
                                    <w:div w:id="989017063">
                                      <w:marLeft w:val="0"/>
                                      <w:marRight w:val="0"/>
                                      <w:marTop w:val="0"/>
                                      <w:marBottom w:val="0"/>
                                      <w:divBdr>
                                        <w:top w:val="none" w:sz="0" w:space="0" w:color="auto"/>
                                        <w:left w:val="none" w:sz="0" w:space="0" w:color="auto"/>
                                        <w:bottom w:val="none" w:sz="0" w:space="0" w:color="auto"/>
                                        <w:right w:val="none" w:sz="0" w:space="0" w:color="auto"/>
                                      </w:divBdr>
                                    </w:div>
                                  </w:divsChild>
                                </w:div>
                                <w:div w:id="92560304">
                                  <w:marLeft w:val="0"/>
                                  <w:marRight w:val="0"/>
                                  <w:marTop w:val="0"/>
                                  <w:marBottom w:val="0"/>
                                  <w:divBdr>
                                    <w:top w:val="none" w:sz="0" w:space="0" w:color="auto"/>
                                    <w:left w:val="none" w:sz="0" w:space="0" w:color="auto"/>
                                    <w:bottom w:val="none" w:sz="0" w:space="0" w:color="auto"/>
                                    <w:right w:val="none" w:sz="0" w:space="0" w:color="auto"/>
                                  </w:divBdr>
                                  <w:divsChild>
                                    <w:div w:id="579366219">
                                      <w:marLeft w:val="0"/>
                                      <w:marRight w:val="0"/>
                                      <w:marTop w:val="0"/>
                                      <w:marBottom w:val="0"/>
                                      <w:divBdr>
                                        <w:top w:val="none" w:sz="0" w:space="0" w:color="auto"/>
                                        <w:left w:val="none" w:sz="0" w:space="0" w:color="auto"/>
                                        <w:bottom w:val="none" w:sz="0" w:space="0" w:color="auto"/>
                                        <w:right w:val="none" w:sz="0" w:space="0" w:color="auto"/>
                                      </w:divBdr>
                                    </w:div>
                                  </w:divsChild>
                                </w:div>
                                <w:div w:id="297077128">
                                  <w:marLeft w:val="0"/>
                                  <w:marRight w:val="0"/>
                                  <w:marTop w:val="0"/>
                                  <w:marBottom w:val="0"/>
                                  <w:divBdr>
                                    <w:top w:val="none" w:sz="0" w:space="0" w:color="auto"/>
                                    <w:left w:val="none" w:sz="0" w:space="0" w:color="auto"/>
                                    <w:bottom w:val="none" w:sz="0" w:space="0" w:color="auto"/>
                                    <w:right w:val="none" w:sz="0" w:space="0" w:color="auto"/>
                                  </w:divBdr>
                                </w:div>
                                <w:div w:id="553584621">
                                  <w:marLeft w:val="0"/>
                                  <w:marRight w:val="0"/>
                                  <w:marTop w:val="0"/>
                                  <w:marBottom w:val="0"/>
                                  <w:divBdr>
                                    <w:top w:val="none" w:sz="0" w:space="0" w:color="auto"/>
                                    <w:left w:val="none" w:sz="0" w:space="0" w:color="auto"/>
                                    <w:bottom w:val="none" w:sz="0" w:space="0" w:color="auto"/>
                                    <w:right w:val="none" w:sz="0" w:space="0" w:color="auto"/>
                                  </w:divBdr>
                                </w:div>
                                <w:div w:id="712539974">
                                  <w:marLeft w:val="0"/>
                                  <w:marRight w:val="0"/>
                                  <w:marTop w:val="0"/>
                                  <w:marBottom w:val="0"/>
                                  <w:divBdr>
                                    <w:top w:val="none" w:sz="0" w:space="0" w:color="auto"/>
                                    <w:left w:val="none" w:sz="0" w:space="0" w:color="auto"/>
                                    <w:bottom w:val="none" w:sz="0" w:space="0" w:color="auto"/>
                                    <w:right w:val="none" w:sz="0" w:space="0" w:color="auto"/>
                                  </w:divBdr>
                                </w:div>
                                <w:div w:id="1814564001">
                                  <w:marLeft w:val="0"/>
                                  <w:marRight w:val="0"/>
                                  <w:marTop w:val="0"/>
                                  <w:marBottom w:val="0"/>
                                  <w:divBdr>
                                    <w:top w:val="none" w:sz="0" w:space="0" w:color="auto"/>
                                    <w:left w:val="none" w:sz="0" w:space="0" w:color="auto"/>
                                    <w:bottom w:val="none" w:sz="0" w:space="0" w:color="auto"/>
                                    <w:right w:val="none" w:sz="0" w:space="0" w:color="auto"/>
                                  </w:divBdr>
                                  <w:divsChild>
                                    <w:div w:id="1299913926">
                                      <w:marLeft w:val="0"/>
                                      <w:marRight w:val="0"/>
                                      <w:marTop w:val="0"/>
                                      <w:marBottom w:val="0"/>
                                      <w:divBdr>
                                        <w:top w:val="none" w:sz="0" w:space="0" w:color="auto"/>
                                        <w:left w:val="none" w:sz="0" w:space="0" w:color="auto"/>
                                        <w:bottom w:val="none" w:sz="0" w:space="0" w:color="auto"/>
                                        <w:right w:val="none" w:sz="0" w:space="0" w:color="auto"/>
                                      </w:divBdr>
                                      <w:divsChild>
                                        <w:div w:id="771361087">
                                          <w:marLeft w:val="0"/>
                                          <w:marRight w:val="0"/>
                                          <w:marTop w:val="0"/>
                                          <w:marBottom w:val="0"/>
                                          <w:divBdr>
                                            <w:top w:val="none" w:sz="0" w:space="0" w:color="auto"/>
                                            <w:left w:val="none" w:sz="0" w:space="0" w:color="auto"/>
                                            <w:bottom w:val="none" w:sz="0" w:space="0" w:color="auto"/>
                                            <w:right w:val="none" w:sz="0" w:space="0" w:color="auto"/>
                                          </w:divBdr>
                                          <w:divsChild>
                                            <w:div w:id="1299258741">
                                              <w:marLeft w:val="0"/>
                                              <w:marRight w:val="0"/>
                                              <w:marTop w:val="0"/>
                                              <w:marBottom w:val="0"/>
                                              <w:divBdr>
                                                <w:top w:val="none" w:sz="0" w:space="0" w:color="auto"/>
                                                <w:left w:val="none" w:sz="0" w:space="0" w:color="auto"/>
                                                <w:bottom w:val="none" w:sz="0" w:space="0" w:color="auto"/>
                                                <w:right w:val="none" w:sz="0" w:space="0" w:color="auto"/>
                                              </w:divBdr>
                                            </w:div>
                                            <w:div w:id="1969779085">
                                              <w:marLeft w:val="0"/>
                                              <w:marRight w:val="0"/>
                                              <w:marTop w:val="0"/>
                                              <w:marBottom w:val="0"/>
                                              <w:divBdr>
                                                <w:top w:val="none" w:sz="0" w:space="0" w:color="auto"/>
                                                <w:left w:val="none" w:sz="0" w:space="0" w:color="auto"/>
                                                <w:bottom w:val="none" w:sz="0" w:space="0" w:color="auto"/>
                                                <w:right w:val="none" w:sz="0" w:space="0" w:color="auto"/>
                                              </w:divBdr>
                                              <w:divsChild>
                                                <w:div w:id="860512266">
                                                  <w:marLeft w:val="0"/>
                                                  <w:marRight w:val="0"/>
                                                  <w:marTop w:val="0"/>
                                                  <w:marBottom w:val="0"/>
                                                  <w:divBdr>
                                                    <w:top w:val="none" w:sz="0" w:space="0" w:color="auto"/>
                                                    <w:left w:val="none" w:sz="0" w:space="0" w:color="auto"/>
                                                    <w:bottom w:val="none" w:sz="0" w:space="0" w:color="auto"/>
                                                    <w:right w:val="none" w:sz="0" w:space="0" w:color="auto"/>
                                                  </w:divBdr>
                                                </w:div>
                                              </w:divsChild>
                                            </w:div>
                                            <w:div w:id="119118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547852">
                  <w:marLeft w:val="0"/>
                  <w:marRight w:val="0"/>
                  <w:marTop w:val="0"/>
                  <w:marBottom w:val="0"/>
                  <w:divBdr>
                    <w:top w:val="none" w:sz="0" w:space="0" w:color="auto"/>
                    <w:left w:val="none" w:sz="0" w:space="0" w:color="auto"/>
                    <w:bottom w:val="none" w:sz="0" w:space="0" w:color="auto"/>
                    <w:right w:val="none" w:sz="0" w:space="0" w:color="auto"/>
                  </w:divBdr>
                  <w:divsChild>
                    <w:div w:id="1486360862">
                      <w:marLeft w:val="0"/>
                      <w:marRight w:val="0"/>
                      <w:marTop w:val="0"/>
                      <w:marBottom w:val="0"/>
                      <w:divBdr>
                        <w:top w:val="none" w:sz="0" w:space="0" w:color="auto"/>
                        <w:left w:val="none" w:sz="0" w:space="0" w:color="auto"/>
                        <w:bottom w:val="none" w:sz="0" w:space="0" w:color="auto"/>
                        <w:right w:val="none" w:sz="0" w:space="0" w:color="auto"/>
                      </w:divBdr>
                      <w:divsChild>
                        <w:div w:id="41251827">
                          <w:marLeft w:val="0"/>
                          <w:marRight w:val="0"/>
                          <w:marTop w:val="0"/>
                          <w:marBottom w:val="0"/>
                          <w:divBdr>
                            <w:top w:val="none" w:sz="0" w:space="0" w:color="auto"/>
                            <w:left w:val="none" w:sz="0" w:space="0" w:color="auto"/>
                            <w:bottom w:val="none" w:sz="0" w:space="0" w:color="auto"/>
                            <w:right w:val="none" w:sz="0" w:space="0" w:color="auto"/>
                          </w:divBdr>
                          <w:divsChild>
                            <w:div w:id="566645195">
                              <w:marLeft w:val="0"/>
                              <w:marRight w:val="0"/>
                              <w:marTop w:val="0"/>
                              <w:marBottom w:val="0"/>
                              <w:divBdr>
                                <w:top w:val="none" w:sz="0" w:space="0" w:color="auto"/>
                                <w:left w:val="none" w:sz="0" w:space="0" w:color="auto"/>
                                <w:bottom w:val="none" w:sz="0" w:space="0" w:color="auto"/>
                                <w:right w:val="none" w:sz="0" w:space="0" w:color="auto"/>
                              </w:divBdr>
                              <w:divsChild>
                                <w:div w:id="870072191">
                                  <w:marLeft w:val="0"/>
                                  <w:marRight w:val="0"/>
                                  <w:marTop w:val="0"/>
                                  <w:marBottom w:val="0"/>
                                  <w:divBdr>
                                    <w:top w:val="none" w:sz="0" w:space="0" w:color="auto"/>
                                    <w:left w:val="none" w:sz="0" w:space="0" w:color="auto"/>
                                    <w:bottom w:val="none" w:sz="0" w:space="0" w:color="auto"/>
                                    <w:right w:val="none" w:sz="0" w:space="0" w:color="auto"/>
                                  </w:divBdr>
                                </w:div>
                                <w:div w:id="32867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056685">
                      <w:marLeft w:val="0"/>
                      <w:marRight w:val="0"/>
                      <w:marTop w:val="0"/>
                      <w:marBottom w:val="0"/>
                      <w:divBdr>
                        <w:top w:val="none" w:sz="0" w:space="0" w:color="auto"/>
                        <w:left w:val="none" w:sz="0" w:space="0" w:color="auto"/>
                        <w:bottom w:val="none" w:sz="0" w:space="0" w:color="auto"/>
                        <w:right w:val="none" w:sz="0" w:space="0" w:color="auto"/>
                      </w:divBdr>
                      <w:divsChild>
                        <w:div w:id="1799370784">
                          <w:marLeft w:val="0"/>
                          <w:marRight w:val="0"/>
                          <w:marTop w:val="0"/>
                          <w:marBottom w:val="0"/>
                          <w:divBdr>
                            <w:top w:val="none" w:sz="0" w:space="0" w:color="auto"/>
                            <w:left w:val="none" w:sz="0" w:space="0" w:color="auto"/>
                            <w:bottom w:val="none" w:sz="0" w:space="0" w:color="auto"/>
                            <w:right w:val="none" w:sz="0" w:space="0" w:color="auto"/>
                          </w:divBdr>
                          <w:divsChild>
                            <w:div w:id="1561356308">
                              <w:marLeft w:val="0"/>
                              <w:marRight w:val="0"/>
                              <w:marTop w:val="0"/>
                              <w:marBottom w:val="0"/>
                              <w:divBdr>
                                <w:top w:val="none" w:sz="0" w:space="0" w:color="auto"/>
                                <w:left w:val="none" w:sz="0" w:space="0" w:color="auto"/>
                                <w:bottom w:val="none" w:sz="0" w:space="0" w:color="auto"/>
                                <w:right w:val="none" w:sz="0" w:space="0" w:color="auto"/>
                              </w:divBdr>
                              <w:divsChild>
                                <w:div w:id="1019818247">
                                  <w:marLeft w:val="0"/>
                                  <w:marRight w:val="0"/>
                                  <w:marTop w:val="0"/>
                                  <w:marBottom w:val="0"/>
                                  <w:divBdr>
                                    <w:top w:val="none" w:sz="0" w:space="0" w:color="auto"/>
                                    <w:left w:val="none" w:sz="0" w:space="0" w:color="auto"/>
                                    <w:bottom w:val="none" w:sz="0" w:space="0" w:color="auto"/>
                                    <w:right w:val="none" w:sz="0" w:space="0" w:color="auto"/>
                                  </w:divBdr>
                                </w:div>
                                <w:div w:id="201722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94443">
                      <w:marLeft w:val="0"/>
                      <w:marRight w:val="0"/>
                      <w:marTop w:val="0"/>
                      <w:marBottom w:val="0"/>
                      <w:divBdr>
                        <w:top w:val="none" w:sz="0" w:space="0" w:color="auto"/>
                        <w:left w:val="none" w:sz="0" w:space="0" w:color="auto"/>
                        <w:bottom w:val="none" w:sz="0" w:space="0" w:color="auto"/>
                        <w:right w:val="none" w:sz="0" w:space="0" w:color="auto"/>
                      </w:divBdr>
                      <w:divsChild>
                        <w:div w:id="1151211580">
                          <w:marLeft w:val="0"/>
                          <w:marRight w:val="0"/>
                          <w:marTop w:val="0"/>
                          <w:marBottom w:val="0"/>
                          <w:divBdr>
                            <w:top w:val="none" w:sz="0" w:space="0" w:color="auto"/>
                            <w:left w:val="none" w:sz="0" w:space="0" w:color="auto"/>
                            <w:bottom w:val="none" w:sz="0" w:space="0" w:color="auto"/>
                            <w:right w:val="none" w:sz="0" w:space="0" w:color="auto"/>
                          </w:divBdr>
                          <w:divsChild>
                            <w:div w:id="1186402123">
                              <w:marLeft w:val="0"/>
                              <w:marRight w:val="0"/>
                              <w:marTop w:val="0"/>
                              <w:marBottom w:val="0"/>
                              <w:divBdr>
                                <w:top w:val="none" w:sz="0" w:space="0" w:color="auto"/>
                                <w:left w:val="none" w:sz="0" w:space="0" w:color="auto"/>
                                <w:bottom w:val="none" w:sz="0" w:space="0" w:color="auto"/>
                                <w:right w:val="none" w:sz="0" w:space="0" w:color="auto"/>
                              </w:divBdr>
                              <w:divsChild>
                                <w:div w:id="1284848312">
                                  <w:marLeft w:val="0"/>
                                  <w:marRight w:val="0"/>
                                  <w:marTop w:val="0"/>
                                  <w:marBottom w:val="0"/>
                                  <w:divBdr>
                                    <w:top w:val="none" w:sz="0" w:space="0" w:color="auto"/>
                                    <w:left w:val="none" w:sz="0" w:space="0" w:color="auto"/>
                                    <w:bottom w:val="none" w:sz="0" w:space="0" w:color="auto"/>
                                    <w:right w:val="none" w:sz="0" w:space="0" w:color="auto"/>
                                  </w:divBdr>
                                </w:div>
                                <w:div w:id="11228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611144">
              <w:marLeft w:val="0"/>
              <w:marRight w:val="0"/>
              <w:marTop w:val="0"/>
              <w:marBottom w:val="0"/>
              <w:divBdr>
                <w:top w:val="none" w:sz="0" w:space="0" w:color="auto"/>
                <w:left w:val="none" w:sz="0" w:space="0" w:color="auto"/>
                <w:bottom w:val="none" w:sz="0" w:space="0" w:color="auto"/>
                <w:right w:val="none" w:sz="0" w:space="0" w:color="auto"/>
              </w:divBdr>
              <w:divsChild>
                <w:div w:id="1990670982">
                  <w:marLeft w:val="-12930"/>
                  <w:marRight w:val="0"/>
                  <w:marTop w:val="0"/>
                  <w:marBottom w:val="0"/>
                  <w:divBdr>
                    <w:top w:val="none" w:sz="0" w:space="0" w:color="auto"/>
                    <w:left w:val="none" w:sz="0" w:space="0" w:color="auto"/>
                    <w:bottom w:val="none" w:sz="0" w:space="0" w:color="auto"/>
                    <w:right w:val="none" w:sz="0" w:space="0" w:color="auto"/>
                  </w:divBdr>
                  <w:divsChild>
                    <w:div w:id="107118092">
                      <w:marLeft w:val="0"/>
                      <w:marRight w:val="0"/>
                      <w:marTop w:val="0"/>
                      <w:marBottom w:val="0"/>
                      <w:divBdr>
                        <w:top w:val="none" w:sz="0" w:space="0" w:color="auto"/>
                        <w:left w:val="none" w:sz="0" w:space="0" w:color="auto"/>
                        <w:bottom w:val="none" w:sz="0" w:space="0" w:color="auto"/>
                        <w:right w:val="none" w:sz="0" w:space="0" w:color="auto"/>
                      </w:divBdr>
                      <w:divsChild>
                        <w:div w:id="40593339">
                          <w:marLeft w:val="0"/>
                          <w:marRight w:val="0"/>
                          <w:marTop w:val="0"/>
                          <w:marBottom w:val="0"/>
                          <w:divBdr>
                            <w:top w:val="none" w:sz="0" w:space="0" w:color="auto"/>
                            <w:left w:val="none" w:sz="0" w:space="0" w:color="auto"/>
                            <w:bottom w:val="none" w:sz="0" w:space="0" w:color="auto"/>
                            <w:right w:val="none" w:sz="0" w:space="0" w:color="auto"/>
                          </w:divBdr>
                        </w:div>
                      </w:divsChild>
                    </w:div>
                    <w:div w:id="2130665062">
                      <w:marLeft w:val="0"/>
                      <w:marRight w:val="0"/>
                      <w:marTop w:val="0"/>
                      <w:marBottom w:val="0"/>
                      <w:divBdr>
                        <w:top w:val="none" w:sz="0" w:space="0" w:color="auto"/>
                        <w:left w:val="none" w:sz="0" w:space="0" w:color="auto"/>
                        <w:bottom w:val="none" w:sz="0" w:space="0" w:color="auto"/>
                        <w:right w:val="none" w:sz="0" w:space="0" w:color="auto"/>
                      </w:divBdr>
                      <w:divsChild>
                        <w:div w:id="2140688566">
                          <w:marLeft w:val="0"/>
                          <w:marRight w:val="0"/>
                          <w:marTop w:val="0"/>
                          <w:marBottom w:val="0"/>
                          <w:divBdr>
                            <w:top w:val="none" w:sz="0" w:space="0" w:color="auto"/>
                            <w:left w:val="none" w:sz="0" w:space="0" w:color="auto"/>
                            <w:bottom w:val="none" w:sz="0" w:space="0" w:color="auto"/>
                            <w:right w:val="none" w:sz="0" w:space="0" w:color="auto"/>
                          </w:divBdr>
                        </w:div>
                      </w:divsChild>
                    </w:div>
                    <w:div w:id="2040349346">
                      <w:marLeft w:val="0"/>
                      <w:marRight w:val="0"/>
                      <w:marTop w:val="0"/>
                      <w:marBottom w:val="0"/>
                      <w:divBdr>
                        <w:top w:val="none" w:sz="0" w:space="0" w:color="auto"/>
                        <w:left w:val="none" w:sz="0" w:space="0" w:color="auto"/>
                        <w:bottom w:val="none" w:sz="0" w:space="0" w:color="auto"/>
                        <w:right w:val="none" w:sz="0" w:space="0" w:color="auto"/>
                      </w:divBdr>
                      <w:divsChild>
                        <w:div w:id="946471542">
                          <w:marLeft w:val="0"/>
                          <w:marRight w:val="0"/>
                          <w:marTop w:val="0"/>
                          <w:marBottom w:val="0"/>
                          <w:divBdr>
                            <w:top w:val="none" w:sz="0" w:space="0" w:color="auto"/>
                            <w:left w:val="none" w:sz="0" w:space="0" w:color="auto"/>
                            <w:bottom w:val="none" w:sz="0" w:space="0" w:color="auto"/>
                            <w:right w:val="none" w:sz="0" w:space="0" w:color="auto"/>
                          </w:divBdr>
                        </w:div>
                      </w:divsChild>
                    </w:div>
                    <w:div w:id="1109812478">
                      <w:marLeft w:val="0"/>
                      <w:marRight w:val="0"/>
                      <w:marTop w:val="0"/>
                      <w:marBottom w:val="0"/>
                      <w:divBdr>
                        <w:top w:val="none" w:sz="0" w:space="0" w:color="auto"/>
                        <w:left w:val="none" w:sz="0" w:space="0" w:color="auto"/>
                        <w:bottom w:val="none" w:sz="0" w:space="0" w:color="auto"/>
                        <w:right w:val="none" w:sz="0" w:space="0" w:color="auto"/>
                      </w:divBdr>
                      <w:divsChild>
                        <w:div w:id="1435980304">
                          <w:marLeft w:val="0"/>
                          <w:marRight w:val="0"/>
                          <w:marTop w:val="0"/>
                          <w:marBottom w:val="0"/>
                          <w:divBdr>
                            <w:top w:val="none" w:sz="0" w:space="0" w:color="auto"/>
                            <w:left w:val="none" w:sz="0" w:space="0" w:color="auto"/>
                            <w:bottom w:val="none" w:sz="0" w:space="0" w:color="auto"/>
                            <w:right w:val="none" w:sz="0" w:space="0" w:color="auto"/>
                          </w:divBdr>
                        </w:div>
                      </w:divsChild>
                    </w:div>
                    <w:div w:id="1171800501">
                      <w:marLeft w:val="0"/>
                      <w:marRight w:val="0"/>
                      <w:marTop w:val="0"/>
                      <w:marBottom w:val="0"/>
                      <w:divBdr>
                        <w:top w:val="none" w:sz="0" w:space="0" w:color="auto"/>
                        <w:left w:val="none" w:sz="0" w:space="0" w:color="auto"/>
                        <w:bottom w:val="none" w:sz="0" w:space="0" w:color="auto"/>
                        <w:right w:val="none" w:sz="0" w:space="0" w:color="auto"/>
                      </w:divBdr>
                      <w:divsChild>
                        <w:div w:id="1937981600">
                          <w:marLeft w:val="0"/>
                          <w:marRight w:val="0"/>
                          <w:marTop w:val="0"/>
                          <w:marBottom w:val="0"/>
                          <w:divBdr>
                            <w:top w:val="none" w:sz="0" w:space="0" w:color="auto"/>
                            <w:left w:val="none" w:sz="0" w:space="0" w:color="auto"/>
                            <w:bottom w:val="none" w:sz="0" w:space="0" w:color="auto"/>
                            <w:right w:val="none" w:sz="0" w:space="0" w:color="auto"/>
                          </w:divBdr>
                        </w:div>
                      </w:divsChild>
                    </w:div>
                    <w:div w:id="1190146339">
                      <w:marLeft w:val="0"/>
                      <w:marRight w:val="0"/>
                      <w:marTop w:val="0"/>
                      <w:marBottom w:val="0"/>
                      <w:divBdr>
                        <w:top w:val="none" w:sz="0" w:space="0" w:color="auto"/>
                        <w:left w:val="none" w:sz="0" w:space="0" w:color="auto"/>
                        <w:bottom w:val="none" w:sz="0" w:space="0" w:color="auto"/>
                        <w:right w:val="none" w:sz="0" w:space="0" w:color="auto"/>
                      </w:divBdr>
                      <w:divsChild>
                        <w:div w:id="585459210">
                          <w:marLeft w:val="0"/>
                          <w:marRight w:val="0"/>
                          <w:marTop w:val="0"/>
                          <w:marBottom w:val="0"/>
                          <w:divBdr>
                            <w:top w:val="none" w:sz="0" w:space="0" w:color="auto"/>
                            <w:left w:val="none" w:sz="0" w:space="0" w:color="auto"/>
                            <w:bottom w:val="none" w:sz="0" w:space="0" w:color="auto"/>
                            <w:right w:val="none" w:sz="0" w:space="0" w:color="auto"/>
                          </w:divBdr>
                        </w:div>
                      </w:divsChild>
                    </w:div>
                    <w:div w:id="931205090">
                      <w:marLeft w:val="0"/>
                      <w:marRight w:val="0"/>
                      <w:marTop w:val="0"/>
                      <w:marBottom w:val="0"/>
                      <w:divBdr>
                        <w:top w:val="none" w:sz="0" w:space="0" w:color="auto"/>
                        <w:left w:val="none" w:sz="0" w:space="0" w:color="auto"/>
                        <w:bottom w:val="none" w:sz="0" w:space="0" w:color="auto"/>
                        <w:right w:val="none" w:sz="0" w:space="0" w:color="auto"/>
                      </w:divBdr>
                      <w:divsChild>
                        <w:div w:id="473134597">
                          <w:marLeft w:val="0"/>
                          <w:marRight w:val="0"/>
                          <w:marTop w:val="0"/>
                          <w:marBottom w:val="0"/>
                          <w:divBdr>
                            <w:top w:val="none" w:sz="0" w:space="0" w:color="auto"/>
                            <w:left w:val="none" w:sz="0" w:space="0" w:color="auto"/>
                            <w:bottom w:val="none" w:sz="0" w:space="0" w:color="auto"/>
                            <w:right w:val="none" w:sz="0" w:space="0" w:color="auto"/>
                          </w:divBdr>
                        </w:div>
                      </w:divsChild>
                    </w:div>
                    <w:div w:id="466826154">
                      <w:marLeft w:val="0"/>
                      <w:marRight w:val="0"/>
                      <w:marTop w:val="0"/>
                      <w:marBottom w:val="0"/>
                      <w:divBdr>
                        <w:top w:val="none" w:sz="0" w:space="0" w:color="auto"/>
                        <w:left w:val="none" w:sz="0" w:space="0" w:color="auto"/>
                        <w:bottom w:val="none" w:sz="0" w:space="0" w:color="auto"/>
                        <w:right w:val="none" w:sz="0" w:space="0" w:color="auto"/>
                      </w:divBdr>
                      <w:divsChild>
                        <w:div w:id="1773892457">
                          <w:marLeft w:val="0"/>
                          <w:marRight w:val="0"/>
                          <w:marTop w:val="0"/>
                          <w:marBottom w:val="0"/>
                          <w:divBdr>
                            <w:top w:val="none" w:sz="0" w:space="0" w:color="auto"/>
                            <w:left w:val="none" w:sz="0" w:space="0" w:color="auto"/>
                            <w:bottom w:val="none" w:sz="0" w:space="0" w:color="auto"/>
                            <w:right w:val="none" w:sz="0" w:space="0" w:color="auto"/>
                          </w:divBdr>
                        </w:div>
                      </w:divsChild>
                    </w:div>
                    <w:div w:id="592325904">
                      <w:marLeft w:val="0"/>
                      <w:marRight w:val="0"/>
                      <w:marTop w:val="0"/>
                      <w:marBottom w:val="0"/>
                      <w:divBdr>
                        <w:top w:val="none" w:sz="0" w:space="0" w:color="auto"/>
                        <w:left w:val="none" w:sz="0" w:space="0" w:color="auto"/>
                        <w:bottom w:val="none" w:sz="0" w:space="0" w:color="auto"/>
                        <w:right w:val="none" w:sz="0" w:space="0" w:color="auto"/>
                      </w:divBdr>
                      <w:divsChild>
                        <w:div w:id="611480144">
                          <w:marLeft w:val="0"/>
                          <w:marRight w:val="0"/>
                          <w:marTop w:val="0"/>
                          <w:marBottom w:val="0"/>
                          <w:divBdr>
                            <w:top w:val="none" w:sz="0" w:space="0" w:color="auto"/>
                            <w:left w:val="none" w:sz="0" w:space="0" w:color="auto"/>
                            <w:bottom w:val="none" w:sz="0" w:space="0" w:color="auto"/>
                            <w:right w:val="none" w:sz="0" w:space="0" w:color="auto"/>
                          </w:divBdr>
                        </w:div>
                      </w:divsChild>
                    </w:div>
                    <w:div w:id="1017121376">
                      <w:marLeft w:val="0"/>
                      <w:marRight w:val="0"/>
                      <w:marTop w:val="0"/>
                      <w:marBottom w:val="0"/>
                      <w:divBdr>
                        <w:top w:val="none" w:sz="0" w:space="0" w:color="auto"/>
                        <w:left w:val="none" w:sz="0" w:space="0" w:color="auto"/>
                        <w:bottom w:val="none" w:sz="0" w:space="0" w:color="auto"/>
                        <w:right w:val="none" w:sz="0" w:space="0" w:color="auto"/>
                      </w:divBdr>
                      <w:divsChild>
                        <w:div w:id="1187140228">
                          <w:marLeft w:val="0"/>
                          <w:marRight w:val="0"/>
                          <w:marTop w:val="0"/>
                          <w:marBottom w:val="0"/>
                          <w:divBdr>
                            <w:top w:val="none" w:sz="0" w:space="0" w:color="auto"/>
                            <w:left w:val="none" w:sz="0" w:space="0" w:color="auto"/>
                            <w:bottom w:val="none" w:sz="0" w:space="0" w:color="auto"/>
                            <w:right w:val="none" w:sz="0" w:space="0" w:color="auto"/>
                          </w:divBdr>
                        </w:div>
                      </w:divsChild>
                    </w:div>
                    <w:div w:id="1438014848">
                      <w:marLeft w:val="0"/>
                      <w:marRight w:val="0"/>
                      <w:marTop w:val="0"/>
                      <w:marBottom w:val="0"/>
                      <w:divBdr>
                        <w:top w:val="none" w:sz="0" w:space="0" w:color="auto"/>
                        <w:left w:val="none" w:sz="0" w:space="0" w:color="auto"/>
                        <w:bottom w:val="none" w:sz="0" w:space="0" w:color="auto"/>
                        <w:right w:val="none" w:sz="0" w:space="0" w:color="auto"/>
                      </w:divBdr>
                      <w:divsChild>
                        <w:div w:id="820538748">
                          <w:marLeft w:val="0"/>
                          <w:marRight w:val="0"/>
                          <w:marTop w:val="0"/>
                          <w:marBottom w:val="0"/>
                          <w:divBdr>
                            <w:top w:val="none" w:sz="0" w:space="0" w:color="auto"/>
                            <w:left w:val="none" w:sz="0" w:space="0" w:color="auto"/>
                            <w:bottom w:val="none" w:sz="0" w:space="0" w:color="auto"/>
                            <w:right w:val="none" w:sz="0" w:space="0" w:color="auto"/>
                          </w:divBdr>
                        </w:div>
                      </w:divsChild>
                    </w:div>
                    <w:div w:id="598295468">
                      <w:marLeft w:val="0"/>
                      <w:marRight w:val="0"/>
                      <w:marTop w:val="0"/>
                      <w:marBottom w:val="0"/>
                      <w:divBdr>
                        <w:top w:val="none" w:sz="0" w:space="0" w:color="auto"/>
                        <w:left w:val="none" w:sz="0" w:space="0" w:color="auto"/>
                        <w:bottom w:val="none" w:sz="0" w:space="0" w:color="auto"/>
                        <w:right w:val="none" w:sz="0" w:space="0" w:color="auto"/>
                      </w:divBdr>
                      <w:divsChild>
                        <w:div w:id="1235704062">
                          <w:marLeft w:val="0"/>
                          <w:marRight w:val="0"/>
                          <w:marTop w:val="0"/>
                          <w:marBottom w:val="0"/>
                          <w:divBdr>
                            <w:top w:val="none" w:sz="0" w:space="0" w:color="auto"/>
                            <w:left w:val="none" w:sz="0" w:space="0" w:color="auto"/>
                            <w:bottom w:val="none" w:sz="0" w:space="0" w:color="auto"/>
                            <w:right w:val="none" w:sz="0" w:space="0" w:color="auto"/>
                          </w:divBdr>
                        </w:div>
                      </w:divsChild>
                    </w:div>
                    <w:div w:id="602304061">
                      <w:marLeft w:val="0"/>
                      <w:marRight w:val="0"/>
                      <w:marTop w:val="0"/>
                      <w:marBottom w:val="0"/>
                      <w:divBdr>
                        <w:top w:val="none" w:sz="0" w:space="0" w:color="auto"/>
                        <w:left w:val="none" w:sz="0" w:space="0" w:color="auto"/>
                        <w:bottom w:val="none" w:sz="0" w:space="0" w:color="auto"/>
                        <w:right w:val="none" w:sz="0" w:space="0" w:color="auto"/>
                      </w:divBdr>
                      <w:divsChild>
                        <w:div w:id="876311271">
                          <w:marLeft w:val="0"/>
                          <w:marRight w:val="0"/>
                          <w:marTop w:val="0"/>
                          <w:marBottom w:val="0"/>
                          <w:divBdr>
                            <w:top w:val="none" w:sz="0" w:space="0" w:color="auto"/>
                            <w:left w:val="none" w:sz="0" w:space="0" w:color="auto"/>
                            <w:bottom w:val="none" w:sz="0" w:space="0" w:color="auto"/>
                            <w:right w:val="none" w:sz="0" w:space="0" w:color="auto"/>
                          </w:divBdr>
                        </w:div>
                      </w:divsChild>
                    </w:div>
                    <w:div w:id="830103942">
                      <w:marLeft w:val="0"/>
                      <w:marRight w:val="0"/>
                      <w:marTop w:val="0"/>
                      <w:marBottom w:val="0"/>
                      <w:divBdr>
                        <w:top w:val="none" w:sz="0" w:space="0" w:color="auto"/>
                        <w:left w:val="none" w:sz="0" w:space="0" w:color="auto"/>
                        <w:bottom w:val="none" w:sz="0" w:space="0" w:color="auto"/>
                        <w:right w:val="none" w:sz="0" w:space="0" w:color="auto"/>
                      </w:divBdr>
                      <w:divsChild>
                        <w:div w:id="1238442111">
                          <w:marLeft w:val="0"/>
                          <w:marRight w:val="0"/>
                          <w:marTop w:val="0"/>
                          <w:marBottom w:val="0"/>
                          <w:divBdr>
                            <w:top w:val="none" w:sz="0" w:space="0" w:color="auto"/>
                            <w:left w:val="none" w:sz="0" w:space="0" w:color="auto"/>
                            <w:bottom w:val="none" w:sz="0" w:space="0" w:color="auto"/>
                            <w:right w:val="none" w:sz="0" w:space="0" w:color="auto"/>
                          </w:divBdr>
                        </w:div>
                      </w:divsChild>
                    </w:div>
                    <w:div w:id="1120338700">
                      <w:marLeft w:val="0"/>
                      <w:marRight w:val="0"/>
                      <w:marTop w:val="0"/>
                      <w:marBottom w:val="0"/>
                      <w:divBdr>
                        <w:top w:val="none" w:sz="0" w:space="0" w:color="auto"/>
                        <w:left w:val="none" w:sz="0" w:space="0" w:color="auto"/>
                        <w:bottom w:val="none" w:sz="0" w:space="0" w:color="auto"/>
                        <w:right w:val="none" w:sz="0" w:space="0" w:color="auto"/>
                      </w:divBdr>
                      <w:divsChild>
                        <w:div w:id="191770422">
                          <w:marLeft w:val="0"/>
                          <w:marRight w:val="0"/>
                          <w:marTop w:val="0"/>
                          <w:marBottom w:val="0"/>
                          <w:divBdr>
                            <w:top w:val="none" w:sz="0" w:space="0" w:color="auto"/>
                            <w:left w:val="none" w:sz="0" w:space="0" w:color="auto"/>
                            <w:bottom w:val="none" w:sz="0" w:space="0" w:color="auto"/>
                            <w:right w:val="none" w:sz="0" w:space="0" w:color="auto"/>
                          </w:divBdr>
                        </w:div>
                      </w:divsChild>
                    </w:div>
                    <w:div w:id="1604533931">
                      <w:marLeft w:val="0"/>
                      <w:marRight w:val="0"/>
                      <w:marTop w:val="0"/>
                      <w:marBottom w:val="0"/>
                      <w:divBdr>
                        <w:top w:val="none" w:sz="0" w:space="0" w:color="auto"/>
                        <w:left w:val="none" w:sz="0" w:space="0" w:color="auto"/>
                        <w:bottom w:val="none" w:sz="0" w:space="0" w:color="auto"/>
                        <w:right w:val="none" w:sz="0" w:space="0" w:color="auto"/>
                      </w:divBdr>
                      <w:divsChild>
                        <w:div w:id="1820076945">
                          <w:marLeft w:val="0"/>
                          <w:marRight w:val="0"/>
                          <w:marTop w:val="0"/>
                          <w:marBottom w:val="0"/>
                          <w:divBdr>
                            <w:top w:val="none" w:sz="0" w:space="0" w:color="auto"/>
                            <w:left w:val="none" w:sz="0" w:space="0" w:color="auto"/>
                            <w:bottom w:val="none" w:sz="0" w:space="0" w:color="auto"/>
                            <w:right w:val="none" w:sz="0" w:space="0" w:color="auto"/>
                          </w:divBdr>
                        </w:div>
                      </w:divsChild>
                    </w:div>
                    <w:div w:id="226890175">
                      <w:marLeft w:val="0"/>
                      <w:marRight w:val="0"/>
                      <w:marTop w:val="0"/>
                      <w:marBottom w:val="0"/>
                      <w:divBdr>
                        <w:top w:val="none" w:sz="0" w:space="0" w:color="auto"/>
                        <w:left w:val="none" w:sz="0" w:space="0" w:color="auto"/>
                        <w:bottom w:val="none" w:sz="0" w:space="0" w:color="auto"/>
                        <w:right w:val="none" w:sz="0" w:space="0" w:color="auto"/>
                      </w:divBdr>
                      <w:divsChild>
                        <w:div w:id="1262763223">
                          <w:marLeft w:val="0"/>
                          <w:marRight w:val="0"/>
                          <w:marTop w:val="0"/>
                          <w:marBottom w:val="0"/>
                          <w:divBdr>
                            <w:top w:val="none" w:sz="0" w:space="0" w:color="auto"/>
                            <w:left w:val="none" w:sz="0" w:space="0" w:color="auto"/>
                            <w:bottom w:val="none" w:sz="0" w:space="0" w:color="auto"/>
                            <w:right w:val="none" w:sz="0" w:space="0" w:color="auto"/>
                          </w:divBdr>
                        </w:div>
                      </w:divsChild>
                    </w:div>
                    <w:div w:id="1153334227">
                      <w:marLeft w:val="0"/>
                      <w:marRight w:val="0"/>
                      <w:marTop w:val="0"/>
                      <w:marBottom w:val="0"/>
                      <w:divBdr>
                        <w:top w:val="none" w:sz="0" w:space="0" w:color="auto"/>
                        <w:left w:val="none" w:sz="0" w:space="0" w:color="auto"/>
                        <w:bottom w:val="none" w:sz="0" w:space="0" w:color="auto"/>
                        <w:right w:val="none" w:sz="0" w:space="0" w:color="auto"/>
                      </w:divBdr>
                      <w:divsChild>
                        <w:div w:id="1601333754">
                          <w:marLeft w:val="0"/>
                          <w:marRight w:val="0"/>
                          <w:marTop w:val="0"/>
                          <w:marBottom w:val="0"/>
                          <w:divBdr>
                            <w:top w:val="none" w:sz="0" w:space="0" w:color="auto"/>
                            <w:left w:val="none" w:sz="0" w:space="0" w:color="auto"/>
                            <w:bottom w:val="none" w:sz="0" w:space="0" w:color="auto"/>
                            <w:right w:val="none" w:sz="0" w:space="0" w:color="auto"/>
                          </w:divBdr>
                        </w:div>
                      </w:divsChild>
                    </w:div>
                    <w:div w:id="1303536666">
                      <w:marLeft w:val="0"/>
                      <w:marRight w:val="0"/>
                      <w:marTop w:val="0"/>
                      <w:marBottom w:val="0"/>
                      <w:divBdr>
                        <w:top w:val="none" w:sz="0" w:space="0" w:color="auto"/>
                        <w:left w:val="none" w:sz="0" w:space="0" w:color="auto"/>
                        <w:bottom w:val="none" w:sz="0" w:space="0" w:color="auto"/>
                        <w:right w:val="none" w:sz="0" w:space="0" w:color="auto"/>
                      </w:divBdr>
                      <w:divsChild>
                        <w:div w:id="193614832">
                          <w:marLeft w:val="0"/>
                          <w:marRight w:val="0"/>
                          <w:marTop w:val="0"/>
                          <w:marBottom w:val="0"/>
                          <w:divBdr>
                            <w:top w:val="none" w:sz="0" w:space="0" w:color="auto"/>
                            <w:left w:val="none" w:sz="0" w:space="0" w:color="auto"/>
                            <w:bottom w:val="none" w:sz="0" w:space="0" w:color="auto"/>
                            <w:right w:val="none" w:sz="0" w:space="0" w:color="auto"/>
                          </w:divBdr>
                        </w:div>
                      </w:divsChild>
                    </w:div>
                    <w:div w:id="948001548">
                      <w:marLeft w:val="0"/>
                      <w:marRight w:val="0"/>
                      <w:marTop w:val="0"/>
                      <w:marBottom w:val="0"/>
                      <w:divBdr>
                        <w:top w:val="none" w:sz="0" w:space="0" w:color="auto"/>
                        <w:left w:val="none" w:sz="0" w:space="0" w:color="auto"/>
                        <w:bottom w:val="none" w:sz="0" w:space="0" w:color="auto"/>
                        <w:right w:val="none" w:sz="0" w:space="0" w:color="auto"/>
                      </w:divBdr>
                      <w:divsChild>
                        <w:div w:id="260840478">
                          <w:marLeft w:val="0"/>
                          <w:marRight w:val="0"/>
                          <w:marTop w:val="0"/>
                          <w:marBottom w:val="0"/>
                          <w:divBdr>
                            <w:top w:val="none" w:sz="0" w:space="0" w:color="auto"/>
                            <w:left w:val="none" w:sz="0" w:space="0" w:color="auto"/>
                            <w:bottom w:val="none" w:sz="0" w:space="0" w:color="auto"/>
                            <w:right w:val="none" w:sz="0" w:space="0" w:color="auto"/>
                          </w:divBdr>
                        </w:div>
                      </w:divsChild>
                    </w:div>
                    <w:div w:id="250890059">
                      <w:marLeft w:val="0"/>
                      <w:marRight w:val="0"/>
                      <w:marTop w:val="0"/>
                      <w:marBottom w:val="0"/>
                      <w:divBdr>
                        <w:top w:val="none" w:sz="0" w:space="0" w:color="auto"/>
                        <w:left w:val="none" w:sz="0" w:space="0" w:color="auto"/>
                        <w:bottom w:val="none" w:sz="0" w:space="0" w:color="auto"/>
                        <w:right w:val="none" w:sz="0" w:space="0" w:color="auto"/>
                      </w:divBdr>
                      <w:divsChild>
                        <w:div w:id="1080910885">
                          <w:marLeft w:val="0"/>
                          <w:marRight w:val="0"/>
                          <w:marTop w:val="0"/>
                          <w:marBottom w:val="0"/>
                          <w:divBdr>
                            <w:top w:val="none" w:sz="0" w:space="0" w:color="auto"/>
                            <w:left w:val="none" w:sz="0" w:space="0" w:color="auto"/>
                            <w:bottom w:val="none" w:sz="0" w:space="0" w:color="auto"/>
                            <w:right w:val="none" w:sz="0" w:space="0" w:color="auto"/>
                          </w:divBdr>
                        </w:div>
                      </w:divsChild>
                    </w:div>
                    <w:div w:id="969361193">
                      <w:marLeft w:val="0"/>
                      <w:marRight w:val="0"/>
                      <w:marTop w:val="0"/>
                      <w:marBottom w:val="0"/>
                      <w:divBdr>
                        <w:top w:val="none" w:sz="0" w:space="0" w:color="auto"/>
                        <w:left w:val="none" w:sz="0" w:space="0" w:color="auto"/>
                        <w:bottom w:val="none" w:sz="0" w:space="0" w:color="auto"/>
                        <w:right w:val="none" w:sz="0" w:space="0" w:color="auto"/>
                      </w:divBdr>
                      <w:divsChild>
                        <w:div w:id="1151292026">
                          <w:marLeft w:val="0"/>
                          <w:marRight w:val="0"/>
                          <w:marTop w:val="0"/>
                          <w:marBottom w:val="0"/>
                          <w:divBdr>
                            <w:top w:val="none" w:sz="0" w:space="0" w:color="auto"/>
                            <w:left w:val="none" w:sz="0" w:space="0" w:color="auto"/>
                            <w:bottom w:val="none" w:sz="0" w:space="0" w:color="auto"/>
                            <w:right w:val="none" w:sz="0" w:space="0" w:color="auto"/>
                          </w:divBdr>
                        </w:div>
                      </w:divsChild>
                    </w:div>
                    <w:div w:id="734864300">
                      <w:marLeft w:val="0"/>
                      <w:marRight w:val="0"/>
                      <w:marTop w:val="0"/>
                      <w:marBottom w:val="0"/>
                      <w:divBdr>
                        <w:top w:val="none" w:sz="0" w:space="0" w:color="auto"/>
                        <w:left w:val="none" w:sz="0" w:space="0" w:color="auto"/>
                        <w:bottom w:val="none" w:sz="0" w:space="0" w:color="auto"/>
                        <w:right w:val="none" w:sz="0" w:space="0" w:color="auto"/>
                      </w:divBdr>
                      <w:divsChild>
                        <w:div w:id="877935304">
                          <w:marLeft w:val="0"/>
                          <w:marRight w:val="0"/>
                          <w:marTop w:val="0"/>
                          <w:marBottom w:val="0"/>
                          <w:divBdr>
                            <w:top w:val="none" w:sz="0" w:space="0" w:color="auto"/>
                            <w:left w:val="none" w:sz="0" w:space="0" w:color="auto"/>
                            <w:bottom w:val="none" w:sz="0" w:space="0" w:color="auto"/>
                            <w:right w:val="none" w:sz="0" w:space="0" w:color="auto"/>
                          </w:divBdr>
                        </w:div>
                      </w:divsChild>
                    </w:div>
                    <w:div w:id="1995134408">
                      <w:marLeft w:val="0"/>
                      <w:marRight w:val="0"/>
                      <w:marTop w:val="0"/>
                      <w:marBottom w:val="0"/>
                      <w:divBdr>
                        <w:top w:val="none" w:sz="0" w:space="0" w:color="auto"/>
                        <w:left w:val="none" w:sz="0" w:space="0" w:color="auto"/>
                        <w:bottom w:val="none" w:sz="0" w:space="0" w:color="auto"/>
                        <w:right w:val="none" w:sz="0" w:space="0" w:color="auto"/>
                      </w:divBdr>
                      <w:divsChild>
                        <w:div w:id="1340622039">
                          <w:marLeft w:val="0"/>
                          <w:marRight w:val="0"/>
                          <w:marTop w:val="0"/>
                          <w:marBottom w:val="0"/>
                          <w:divBdr>
                            <w:top w:val="none" w:sz="0" w:space="0" w:color="auto"/>
                            <w:left w:val="none" w:sz="0" w:space="0" w:color="auto"/>
                            <w:bottom w:val="none" w:sz="0" w:space="0" w:color="auto"/>
                            <w:right w:val="none" w:sz="0" w:space="0" w:color="auto"/>
                          </w:divBdr>
                        </w:div>
                      </w:divsChild>
                    </w:div>
                    <w:div w:id="2079744155">
                      <w:marLeft w:val="0"/>
                      <w:marRight w:val="0"/>
                      <w:marTop w:val="0"/>
                      <w:marBottom w:val="0"/>
                      <w:divBdr>
                        <w:top w:val="none" w:sz="0" w:space="0" w:color="auto"/>
                        <w:left w:val="none" w:sz="0" w:space="0" w:color="auto"/>
                        <w:bottom w:val="none" w:sz="0" w:space="0" w:color="auto"/>
                        <w:right w:val="none" w:sz="0" w:space="0" w:color="auto"/>
                      </w:divBdr>
                      <w:divsChild>
                        <w:div w:id="547453256">
                          <w:marLeft w:val="0"/>
                          <w:marRight w:val="0"/>
                          <w:marTop w:val="0"/>
                          <w:marBottom w:val="0"/>
                          <w:divBdr>
                            <w:top w:val="none" w:sz="0" w:space="0" w:color="auto"/>
                            <w:left w:val="none" w:sz="0" w:space="0" w:color="auto"/>
                            <w:bottom w:val="none" w:sz="0" w:space="0" w:color="auto"/>
                            <w:right w:val="none" w:sz="0" w:space="0" w:color="auto"/>
                          </w:divBdr>
                        </w:div>
                      </w:divsChild>
                    </w:div>
                    <w:div w:id="1447196552">
                      <w:marLeft w:val="0"/>
                      <w:marRight w:val="0"/>
                      <w:marTop w:val="0"/>
                      <w:marBottom w:val="0"/>
                      <w:divBdr>
                        <w:top w:val="none" w:sz="0" w:space="0" w:color="auto"/>
                        <w:left w:val="none" w:sz="0" w:space="0" w:color="auto"/>
                        <w:bottom w:val="none" w:sz="0" w:space="0" w:color="auto"/>
                        <w:right w:val="none" w:sz="0" w:space="0" w:color="auto"/>
                      </w:divBdr>
                      <w:divsChild>
                        <w:div w:id="977537907">
                          <w:marLeft w:val="0"/>
                          <w:marRight w:val="0"/>
                          <w:marTop w:val="0"/>
                          <w:marBottom w:val="0"/>
                          <w:divBdr>
                            <w:top w:val="none" w:sz="0" w:space="0" w:color="auto"/>
                            <w:left w:val="none" w:sz="0" w:space="0" w:color="auto"/>
                            <w:bottom w:val="none" w:sz="0" w:space="0" w:color="auto"/>
                            <w:right w:val="none" w:sz="0" w:space="0" w:color="auto"/>
                          </w:divBdr>
                        </w:div>
                      </w:divsChild>
                    </w:div>
                    <w:div w:id="1870558880">
                      <w:marLeft w:val="0"/>
                      <w:marRight w:val="0"/>
                      <w:marTop w:val="0"/>
                      <w:marBottom w:val="0"/>
                      <w:divBdr>
                        <w:top w:val="none" w:sz="0" w:space="0" w:color="auto"/>
                        <w:left w:val="none" w:sz="0" w:space="0" w:color="auto"/>
                        <w:bottom w:val="none" w:sz="0" w:space="0" w:color="auto"/>
                        <w:right w:val="none" w:sz="0" w:space="0" w:color="auto"/>
                      </w:divBdr>
                      <w:divsChild>
                        <w:div w:id="560867233">
                          <w:marLeft w:val="0"/>
                          <w:marRight w:val="0"/>
                          <w:marTop w:val="0"/>
                          <w:marBottom w:val="0"/>
                          <w:divBdr>
                            <w:top w:val="none" w:sz="0" w:space="0" w:color="auto"/>
                            <w:left w:val="none" w:sz="0" w:space="0" w:color="auto"/>
                            <w:bottom w:val="none" w:sz="0" w:space="0" w:color="auto"/>
                            <w:right w:val="none" w:sz="0" w:space="0" w:color="auto"/>
                          </w:divBdr>
                        </w:div>
                      </w:divsChild>
                    </w:div>
                    <w:div w:id="855071049">
                      <w:marLeft w:val="0"/>
                      <w:marRight w:val="0"/>
                      <w:marTop w:val="0"/>
                      <w:marBottom w:val="0"/>
                      <w:divBdr>
                        <w:top w:val="none" w:sz="0" w:space="0" w:color="auto"/>
                        <w:left w:val="none" w:sz="0" w:space="0" w:color="auto"/>
                        <w:bottom w:val="none" w:sz="0" w:space="0" w:color="auto"/>
                        <w:right w:val="none" w:sz="0" w:space="0" w:color="auto"/>
                      </w:divBdr>
                      <w:divsChild>
                        <w:div w:id="27072929">
                          <w:marLeft w:val="0"/>
                          <w:marRight w:val="0"/>
                          <w:marTop w:val="0"/>
                          <w:marBottom w:val="0"/>
                          <w:divBdr>
                            <w:top w:val="none" w:sz="0" w:space="0" w:color="auto"/>
                            <w:left w:val="none" w:sz="0" w:space="0" w:color="auto"/>
                            <w:bottom w:val="none" w:sz="0" w:space="0" w:color="auto"/>
                            <w:right w:val="none" w:sz="0" w:space="0" w:color="auto"/>
                          </w:divBdr>
                        </w:div>
                      </w:divsChild>
                    </w:div>
                    <w:div w:id="1463380818">
                      <w:marLeft w:val="0"/>
                      <w:marRight w:val="0"/>
                      <w:marTop w:val="0"/>
                      <w:marBottom w:val="0"/>
                      <w:divBdr>
                        <w:top w:val="none" w:sz="0" w:space="0" w:color="auto"/>
                        <w:left w:val="none" w:sz="0" w:space="0" w:color="auto"/>
                        <w:bottom w:val="none" w:sz="0" w:space="0" w:color="auto"/>
                        <w:right w:val="none" w:sz="0" w:space="0" w:color="auto"/>
                      </w:divBdr>
                      <w:divsChild>
                        <w:div w:id="1269895198">
                          <w:marLeft w:val="0"/>
                          <w:marRight w:val="0"/>
                          <w:marTop w:val="0"/>
                          <w:marBottom w:val="0"/>
                          <w:divBdr>
                            <w:top w:val="none" w:sz="0" w:space="0" w:color="auto"/>
                            <w:left w:val="none" w:sz="0" w:space="0" w:color="auto"/>
                            <w:bottom w:val="none" w:sz="0" w:space="0" w:color="auto"/>
                            <w:right w:val="none" w:sz="0" w:space="0" w:color="auto"/>
                          </w:divBdr>
                        </w:div>
                      </w:divsChild>
                    </w:div>
                    <w:div w:id="2147382976">
                      <w:marLeft w:val="0"/>
                      <w:marRight w:val="0"/>
                      <w:marTop w:val="0"/>
                      <w:marBottom w:val="0"/>
                      <w:divBdr>
                        <w:top w:val="none" w:sz="0" w:space="0" w:color="auto"/>
                        <w:left w:val="none" w:sz="0" w:space="0" w:color="auto"/>
                        <w:bottom w:val="none" w:sz="0" w:space="0" w:color="auto"/>
                        <w:right w:val="none" w:sz="0" w:space="0" w:color="auto"/>
                      </w:divBdr>
                      <w:divsChild>
                        <w:div w:id="1712731193">
                          <w:marLeft w:val="0"/>
                          <w:marRight w:val="0"/>
                          <w:marTop w:val="0"/>
                          <w:marBottom w:val="0"/>
                          <w:divBdr>
                            <w:top w:val="none" w:sz="0" w:space="0" w:color="auto"/>
                            <w:left w:val="none" w:sz="0" w:space="0" w:color="auto"/>
                            <w:bottom w:val="none" w:sz="0" w:space="0" w:color="auto"/>
                            <w:right w:val="none" w:sz="0" w:space="0" w:color="auto"/>
                          </w:divBdr>
                        </w:div>
                      </w:divsChild>
                    </w:div>
                    <w:div w:id="1722896666">
                      <w:marLeft w:val="0"/>
                      <w:marRight w:val="0"/>
                      <w:marTop w:val="0"/>
                      <w:marBottom w:val="0"/>
                      <w:divBdr>
                        <w:top w:val="none" w:sz="0" w:space="0" w:color="auto"/>
                        <w:left w:val="none" w:sz="0" w:space="0" w:color="auto"/>
                        <w:bottom w:val="none" w:sz="0" w:space="0" w:color="auto"/>
                        <w:right w:val="none" w:sz="0" w:space="0" w:color="auto"/>
                      </w:divBdr>
                      <w:divsChild>
                        <w:div w:id="1666713053">
                          <w:marLeft w:val="0"/>
                          <w:marRight w:val="0"/>
                          <w:marTop w:val="0"/>
                          <w:marBottom w:val="0"/>
                          <w:divBdr>
                            <w:top w:val="none" w:sz="0" w:space="0" w:color="auto"/>
                            <w:left w:val="none" w:sz="0" w:space="0" w:color="auto"/>
                            <w:bottom w:val="none" w:sz="0" w:space="0" w:color="auto"/>
                            <w:right w:val="none" w:sz="0" w:space="0" w:color="auto"/>
                          </w:divBdr>
                        </w:div>
                      </w:divsChild>
                    </w:div>
                    <w:div w:id="149836879">
                      <w:marLeft w:val="0"/>
                      <w:marRight w:val="0"/>
                      <w:marTop w:val="0"/>
                      <w:marBottom w:val="0"/>
                      <w:divBdr>
                        <w:top w:val="none" w:sz="0" w:space="0" w:color="auto"/>
                        <w:left w:val="none" w:sz="0" w:space="0" w:color="auto"/>
                        <w:bottom w:val="none" w:sz="0" w:space="0" w:color="auto"/>
                        <w:right w:val="none" w:sz="0" w:space="0" w:color="auto"/>
                      </w:divBdr>
                      <w:divsChild>
                        <w:div w:id="248150959">
                          <w:marLeft w:val="0"/>
                          <w:marRight w:val="0"/>
                          <w:marTop w:val="0"/>
                          <w:marBottom w:val="0"/>
                          <w:divBdr>
                            <w:top w:val="none" w:sz="0" w:space="0" w:color="auto"/>
                            <w:left w:val="none" w:sz="0" w:space="0" w:color="auto"/>
                            <w:bottom w:val="none" w:sz="0" w:space="0" w:color="auto"/>
                            <w:right w:val="none" w:sz="0" w:space="0" w:color="auto"/>
                          </w:divBdr>
                        </w:div>
                      </w:divsChild>
                    </w:div>
                    <w:div w:id="432364799">
                      <w:marLeft w:val="0"/>
                      <w:marRight w:val="0"/>
                      <w:marTop w:val="0"/>
                      <w:marBottom w:val="0"/>
                      <w:divBdr>
                        <w:top w:val="none" w:sz="0" w:space="0" w:color="auto"/>
                        <w:left w:val="none" w:sz="0" w:space="0" w:color="auto"/>
                        <w:bottom w:val="none" w:sz="0" w:space="0" w:color="auto"/>
                        <w:right w:val="none" w:sz="0" w:space="0" w:color="auto"/>
                      </w:divBdr>
                      <w:divsChild>
                        <w:div w:id="1780490830">
                          <w:marLeft w:val="0"/>
                          <w:marRight w:val="0"/>
                          <w:marTop w:val="0"/>
                          <w:marBottom w:val="0"/>
                          <w:divBdr>
                            <w:top w:val="none" w:sz="0" w:space="0" w:color="auto"/>
                            <w:left w:val="none" w:sz="0" w:space="0" w:color="auto"/>
                            <w:bottom w:val="none" w:sz="0" w:space="0" w:color="auto"/>
                            <w:right w:val="none" w:sz="0" w:space="0" w:color="auto"/>
                          </w:divBdr>
                        </w:div>
                      </w:divsChild>
                    </w:div>
                    <w:div w:id="613680563">
                      <w:marLeft w:val="0"/>
                      <w:marRight w:val="0"/>
                      <w:marTop w:val="0"/>
                      <w:marBottom w:val="0"/>
                      <w:divBdr>
                        <w:top w:val="none" w:sz="0" w:space="0" w:color="auto"/>
                        <w:left w:val="none" w:sz="0" w:space="0" w:color="auto"/>
                        <w:bottom w:val="none" w:sz="0" w:space="0" w:color="auto"/>
                        <w:right w:val="none" w:sz="0" w:space="0" w:color="auto"/>
                      </w:divBdr>
                      <w:divsChild>
                        <w:div w:id="32534700">
                          <w:marLeft w:val="0"/>
                          <w:marRight w:val="0"/>
                          <w:marTop w:val="0"/>
                          <w:marBottom w:val="0"/>
                          <w:divBdr>
                            <w:top w:val="none" w:sz="0" w:space="0" w:color="auto"/>
                            <w:left w:val="none" w:sz="0" w:space="0" w:color="auto"/>
                            <w:bottom w:val="none" w:sz="0" w:space="0" w:color="auto"/>
                            <w:right w:val="none" w:sz="0" w:space="0" w:color="auto"/>
                          </w:divBdr>
                        </w:div>
                      </w:divsChild>
                    </w:div>
                    <w:div w:id="511921017">
                      <w:marLeft w:val="0"/>
                      <w:marRight w:val="0"/>
                      <w:marTop w:val="0"/>
                      <w:marBottom w:val="0"/>
                      <w:divBdr>
                        <w:top w:val="none" w:sz="0" w:space="0" w:color="auto"/>
                        <w:left w:val="none" w:sz="0" w:space="0" w:color="auto"/>
                        <w:bottom w:val="none" w:sz="0" w:space="0" w:color="auto"/>
                        <w:right w:val="none" w:sz="0" w:space="0" w:color="auto"/>
                      </w:divBdr>
                      <w:divsChild>
                        <w:div w:id="914751889">
                          <w:marLeft w:val="0"/>
                          <w:marRight w:val="0"/>
                          <w:marTop w:val="0"/>
                          <w:marBottom w:val="0"/>
                          <w:divBdr>
                            <w:top w:val="none" w:sz="0" w:space="0" w:color="auto"/>
                            <w:left w:val="none" w:sz="0" w:space="0" w:color="auto"/>
                            <w:bottom w:val="none" w:sz="0" w:space="0" w:color="auto"/>
                            <w:right w:val="none" w:sz="0" w:space="0" w:color="auto"/>
                          </w:divBdr>
                        </w:div>
                      </w:divsChild>
                    </w:div>
                    <w:div w:id="2030332471">
                      <w:marLeft w:val="0"/>
                      <w:marRight w:val="0"/>
                      <w:marTop w:val="0"/>
                      <w:marBottom w:val="0"/>
                      <w:divBdr>
                        <w:top w:val="none" w:sz="0" w:space="0" w:color="auto"/>
                        <w:left w:val="none" w:sz="0" w:space="0" w:color="auto"/>
                        <w:bottom w:val="none" w:sz="0" w:space="0" w:color="auto"/>
                        <w:right w:val="none" w:sz="0" w:space="0" w:color="auto"/>
                      </w:divBdr>
                      <w:divsChild>
                        <w:div w:id="370108109">
                          <w:marLeft w:val="0"/>
                          <w:marRight w:val="0"/>
                          <w:marTop w:val="0"/>
                          <w:marBottom w:val="0"/>
                          <w:divBdr>
                            <w:top w:val="none" w:sz="0" w:space="0" w:color="auto"/>
                            <w:left w:val="none" w:sz="0" w:space="0" w:color="auto"/>
                            <w:bottom w:val="none" w:sz="0" w:space="0" w:color="auto"/>
                            <w:right w:val="none" w:sz="0" w:space="0" w:color="auto"/>
                          </w:divBdr>
                        </w:div>
                      </w:divsChild>
                    </w:div>
                    <w:div w:id="1240943114">
                      <w:marLeft w:val="0"/>
                      <w:marRight w:val="0"/>
                      <w:marTop w:val="0"/>
                      <w:marBottom w:val="0"/>
                      <w:divBdr>
                        <w:top w:val="none" w:sz="0" w:space="0" w:color="auto"/>
                        <w:left w:val="none" w:sz="0" w:space="0" w:color="auto"/>
                        <w:bottom w:val="none" w:sz="0" w:space="0" w:color="auto"/>
                        <w:right w:val="none" w:sz="0" w:space="0" w:color="auto"/>
                      </w:divBdr>
                      <w:divsChild>
                        <w:div w:id="600794067">
                          <w:marLeft w:val="0"/>
                          <w:marRight w:val="0"/>
                          <w:marTop w:val="0"/>
                          <w:marBottom w:val="0"/>
                          <w:divBdr>
                            <w:top w:val="none" w:sz="0" w:space="0" w:color="auto"/>
                            <w:left w:val="none" w:sz="0" w:space="0" w:color="auto"/>
                            <w:bottom w:val="none" w:sz="0" w:space="0" w:color="auto"/>
                            <w:right w:val="none" w:sz="0" w:space="0" w:color="auto"/>
                          </w:divBdr>
                        </w:div>
                      </w:divsChild>
                    </w:div>
                    <w:div w:id="935019955">
                      <w:marLeft w:val="0"/>
                      <w:marRight w:val="0"/>
                      <w:marTop w:val="0"/>
                      <w:marBottom w:val="0"/>
                      <w:divBdr>
                        <w:top w:val="none" w:sz="0" w:space="0" w:color="auto"/>
                        <w:left w:val="none" w:sz="0" w:space="0" w:color="auto"/>
                        <w:bottom w:val="none" w:sz="0" w:space="0" w:color="auto"/>
                        <w:right w:val="none" w:sz="0" w:space="0" w:color="auto"/>
                      </w:divBdr>
                      <w:divsChild>
                        <w:div w:id="118649542">
                          <w:marLeft w:val="0"/>
                          <w:marRight w:val="0"/>
                          <w:marTop w:val="0"/>
                          <w:marBottom w:val="0"/>
                          <w:divBdr>
                            <w:top w:val="none" w:sz="0" w:space="0" w:color="auto"/>
                            <w:left w:val="none" w:sz="0" w:space="0" w:color="auto"/>
                            <w:bottom w:val="none" w:sz="0" w:space="0" w:color="auto"/>
                            <w:right w:val="none" w:sz="0" w:space="0" w:color="auto"/>
                          </w:divBdr>
                        </w:div>
                      </w:divsChild>
                    </w:div>
                    <w:div w:id="1985502915">
                      <w:marLeft w:val="0"/>
                      <w:marRight w:val="0"/>
                      <w:marTop w:val="0"/>
                      <w:marBottom w:val="0"/>
                      <w:divBdr>
                        <w:top w:val="none" w:sz="0" w:space="0" w:color="auto"/>
                        <w:left w:val="none" w:sz="0" w:space="0" w:color="auto"/>
                        <w:bottom w:val="none" w:sz="0" w:space="0" w:color="auto"/>
                        <w:right w:val="none" w:sz="0" w:space="0" w:color="auto"/>
                      </w:divBdr>
                      <w:divsChild>
                        <w:div w:id="550926224">
                          <w:marLeft w:val="0"/>
                          <w:marRight w:val="0"/>
                          <w:marTop w:val="0"/>
                          <w:marBottom w:val="0"/>
                          <w:divBdr>
                            <w:top w:val="none" w:sz="0" w:space="0" w:color="auto"/>
                            <w:left w:val="none" w:sz="0" w:space="0" w:color="auto"/>
                            <w:bottom w:val="none" w:sz="0" w:space="0" w:color="auto"/>
                            <w:right w:val="none" w:sz="0" w:space="0" w:color="auto"/>
                          </w:divBdr>
                        </w:div>
                      </w:divsChild>
                    </w:div>
                    <w:div w:id="1157499177">
                      <w:marLeft w:val="0"/>
                      <w:marRight w:val="0"/>
                      <w:marTop w:val="0"/>
                      <w:marBottom w:val="0"/>
                      <w:divBdr>
                        <w:top w:val="none" w:sz="0" w:space="0" w:color="auto"/>
                        <w:left w:val="none" w:sz="0" w:space="0" w:color="auto"/>
                        <w:bottom w:val="none" w:sz="0" w:space="0" w:color="auto"/>
                        <w:right w:val="none" w:sz="0" w:space="0" w:color="auto"/>
                      </w:divBdr>
                      <w:divsChild>
                        <w:div w:id="1398164814">
                          <w:marLeft w:val="0"/>
                          <w:marRight w:val="0"/>
                          <w:marTop w:val="0"/>
                          <w:marBottom w:val="0"/>
                          <w:divBdr>
                            <w:top w:val="none" w:sz="0" w:space="0" w:color="auto"/>
                            <w:left w:val="none" w:sz="0" w:space="0" w:color="auto"/>
                            <w:bottom w:val="none" w:sz="0" w:space="0" w:color="auto"/>
                            <w:right w:val="none" w:sz="0" w:space="0" w:color="auto"/>
                          </w:divBdr>
                        </w:div>
                      </w:divsChild>
                    </w:div>
                    <w:div w:id="1074860055">
                      <w:marLeft w:val="0"/>
                      <w:marRight w:val="0"/>
                      <w:marTop w:val="0"/>
                      <w:marBottom w:val="0"/>
                      <w:divBdr>
                        <w:top w:val="none" w:sz="0" w:space="0" w:color="auto"/>
                        <w:left w:val="none" w:sz="0" w:space="0" w:color="auto"/>
                        <w:bottom w:val="none" w:sz="0" w:space="0" w:color="auto"/>
                        <w:right w:val="none" w:sz="0" w:space="0" w:color="auto"/>
                      </w:divBdr>
                      <w:divsChild>
                        <w:div w:id="1095327252">
                          <w:marLeft w:val="0"/>
                          <w:marRight w:val="0"/>
                          <w:marTop w:val="0"/>
                          <w:marBottom w:val="0"/>
                          <w:divBdr>
                            <w:top w:val="none" w:sz="0" w:space="0" w:color="auto"/>
                            <w:left w:val="none" w:sz="0" w:space="0" w:color="auto"/>
                            <w:bottom w:val="none" w:sz="0" w:space="0" w:color="auto"/>
                            <w:right w:val="none" w:sz="0" w:space="0" w:color="auto"/>
                          </w:divBdr>
                        </w:div>
                      </w:divsChild>
                    </w:div>
                    <w:div w:id="1938438425">
                      <w:marLeft w:val="0"/>
                      <w:marRight w:val="0"/>
                      <w:marTop w:val="0"/>
                      <w:marBottom w:val="0"/>
                      <w:divBdr>
                        <w:top w:val="none" w:sz="0" w:space="0" w:color="auto"/>
                        <w:left w:val="none" w:sz="0" w:space="0" w:color="auto"/>
                        <w:bottom w:val="none" w:sz="0" w:space="0" w:color="auto"/>
                        <w:right w:val="none" w:sz="0" w:space="0" w:color="auto"/>
                      </w:divBdr>
                      <w:divsChild>
                        <w:div w:id="1411851750">
                          <w:marLeft w:val="0"/>
                          <w:marRight w:val="0"/>
                          <w:marTop w:val="0"/>
                          <w:marBottom w:val="0"/>
                          <w:divBdr>
                            <w:top w:val="none" w:sz="0" w:space="0" w:color="auto"/>
                            <w:left w:val="none" w:sz="0" w:space="0" w:color="auto"/>
                            <w:bottom w:val="none" w:sz="0" w:space="0" w:color="auto"/>
                            <w:right w:val="none" w:sz="0" w:space="0" w:color="auto"/>
                          </w:divBdr>
                        </w:div>
                      </w:divsChild>
                    </w:div>
                    <w:div w:id="491141712">
                      <w:marLeft w:val="0"/>
                      <w:marRight w:val="0"/>
                      <w:marTop w:val="0"/>
                      <w:marBottom w:val="0"/>
                      <w:divBdr>
                        <w:top w:val="none" w:sz="0" w:space="0" w:color="auto"/>
                        <w:left w:val="none" w:sz="0" w:space="0" w:color="auto"/>
                        <w:bottom w:val="none" w:sz="0" w:space="0" w:color="auto"/>
                        <w:right w:val="none" w:sz="0" w:space="0" w:color="auto"/>
                      </w:divBdr>
                      <w:divsChild>
                        <w:div w:id="1899704381">
                          <w:marLeft w:val="0"/>
                          <w:marRight w:val="0"/>
                          <w:marTop w:val="0"/>
                          <w:marBottom w:val="0"/>
                          <w:divBdr>
                            <w:top w:val="none" w:sz="0" w:space="0" w:color="auto"/>
                            <w:left w:val="none" w:sz="0" w:space="0" w:color="auto"/>
                            <w:bottom w:val="none" w:sz="0" w:space="0" w:color="auto"/>
                            <w:right w:val="none" w:sz="0" w:space="0" w:color="auto"/>
                          </w:divBdr>
                        </w:div>
                      </w:divsChild>
                    </w:div>
                    <w:div w:id="207008">
                      <w:marLeft w:val="0"/>
                      <w:marRight w:val="0"/>
                      <w:marTop w:val="0"/>
                      <w:marBottom w:val="0"/>
                      <w:divBdr>
                        <w:top w:val="none" w:sz="0" w:space="0" w:color="auto"/>
                        <w:left w:val="none" w:sz="0" w:space="0" w:color="auto"/>
                        <w:bottom w:val="none" w:sz="0" w:space="0" w:color="auto"/>
                        <w:right w:val="none" w:sz="0" w:space="0" w:color="auto"/>
                      </w:divBdr>
                      <w:divsChild>
                        <w:div w:id="1214151078">
                          <w:marLeft w:val="0"/>
                          <w:marRight w:val="0"/>
                          <w:marTop w:val="0"/>
                          <w:marBottom w:val="0"/>
                          <w:divBdr>
                            <w:top w:val="none" w:sz="0" w:space="0" w:color="auto"/>
                            <w:left w:val="none" w:sz="0" w:space="0" w:color="auto"/>
                            <w:bottom w:val="none" w:sz="0" w:space="0" w:color="auto"/>
                            <w:right w:val="none" w:sz="0" w:space="0" w:color="auto"/>
                          </w:divBdr>
                        </w:div>
                      </w:divsChild>
                    </w:div>
                    <w:div w:id="1532766260">
                      <w:marLeft w:val="0"/>
                      <w:marRight w:val="0"/>
                      <w:marTop w:val="0"/>
                      <w:marBottom w:val="0"/>
                      <w:divBdr>
                        <w:top w:val="none" w:sz="0" w:space="0" w:color="auto"/>
                        <w:left w:val="none" w:sz="0" w:space="0" w:color="auto"/>
                        <w:bottom w:val="none" w:sz="0" w:space="0" w:color="auto"/>
                        <w:right w:val="none" w:sz="0" w:space="0" w:color="auto"/>
                      </w:divBdr>
                      <w:divsChild>
                        <w:div w:id="585041876">
                          <w:marLeft w:val="0"/>
                          <w:marRight w:val="0"/>
                          <w:marTop w:val="0"/>
                          <w:marBottom w:val="0"/>
                          <w:divBdr>
                            <w:top w:val="none" w:sz="0" w:space="0" w:color="auto"/>
                            <w:left w:val="none" w:sz="0" w:space="0" w:color="auto"/>
                            <w:bottom w:val="none" w:sz="0" w:space="0" w:color="auto"/>
                            <w:right w:val="none" w:sz="0" w:space="0" w:color="auto"/>
                          </w:divBdr>
                        </w:div>
                      </w:divsChild>
                    </w:div>
                    <w:div w:id="1337685303">
                      <w:marLeft w:val="0"/>
                      <w:marRight w:val="0"/>
                      <w:marTop w:val="0"/>
                      <w:marBottom w:val="0"/>
                      <w:divBdr>
                        <w:top w:val="none" w:sz="0" w:space="0" w:color="auto"/>
                        <w:left w:val="none" w:sz="0" w:space="0" w:color="auto"/>
                        <w:bottom w:val="none" w:sz="0" w:space="0" w:color="auto"/>
                        <w:right w:val="none" w:sz="0" w:space="0" w:color="auto"/>
                      </w:divBdr>
                      <w:divsChild>
                        <w:div w:id="14250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681033">
              <w:marLeft w:val="0"/>
              <w:marRight w:val="0"/>
              <w:marTop w:val="0"/>
              <w:marBottom w:val="0"/>
              <w:divBdr>
                <w:top w:val="none" w:sz="0" w:space="0" w:color="auto"/>
                <w:left w:val="none" w:sz="0" w:space="0" w:color="auto"/>
                <w:bottom w:val="none" w:sz="0" w:space="0" w:color="auto"/>
                <w:right w:val="none" w:sz="0" w:space="0" w:color="auto"/>
              </w:divBdr>
              <w:divsChild>
                <w:div w:id="199907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9327">
          <w:marLeft w:val="0"/>
          <w:marRight w:val="0"/>
          <w:marTop w:val="0"/>
          <w:marBottom w:val="0"/>
          <w:divBdr>
            <w:top w:val="none" w:sz="0" w:space="0" w:color="auto"/>
            <w:left w:val="none" w:sz="0" w:space="0" w:color="auto"/>
            <w:bottom w:val="none" w:sz="0" w:space="0" w:color="auto"/>
            <w:right w:val="none" w:sz="0" w:space="0" w:color="auto"/>
          </w:divBdr>
        </w:div>
      </w:divsChild>
    </w:div>
    <w:div w:id="278071057">
      <w:bodyDiv w:val="1"/>
      <w:marLeft w:val="0"/>
      <w:marRight w:val="0"/>
      <w:marTop w:val="0"/>
      <w:marBottom w:val="0"/>
      <w:divBdr>
        <w:top w:val="none" w:sz="0" w:space="0" w:color="auto"/>
        <w:left w:val="none" w:sz="0" w:space="0" w:color="auto"/>
        <w:bottom w:val="none" w:sz="0" w:space="0" w:color="auto"/>
        <w:right w:val="none" w:sz="0" w:space="0" w:color="auto"/>
      </w:divBdr>
    </w:div>
    <w:div w:id="324670743">
      <w:bodyDiv w:val="1"/>
      <w:marLeft w:val="0"/>
      <w:marRight w:val="0"/>
      <w:marTop w:val="0"/>
      <w:marBottom w:val="0"/>
      <w:divBdr>
        <w:top w:val="none" w:sz="0" w:space="0" w:color="auto"/>
        <w:left w:val="none" w:sz="0" w:space="0" w:color="auto"/>
        <w:bottom w:val="none" w:sz="0" w:space="0" w:color="auto"/>
        <w:right w:val="none" w:sz="0" w:space="0" w:color="auto"/>
      </w:divBdr>
    </w:div>
    <w:div w:id="394401428">
      <w:bodyDiv w:val="1"/>
      <w:marLeft w:val="0"/>
      <w:marRight w:val="0"/>
      <w:marTop w:val="0"/>
      <w:marBottom w:val="0"/>
      <w:divBdr>
        <w:top w:val="none" w:sz="0" w:space="0" w:color="auto"/>
        <w:left w:val="none" w:sz="0" w:space="0" w:color="auto"/>
        <w:bottom w:val="none" w:sz="0" w:space="0" w:color="auto"/>
        <w:right w:val="none" w:sz="0" w:space="0" w:color="auto"/>
      </w:divBdr>
    </w:div>
    <w:div w:id="451166458">
      <w:bodyDiv w:val="1"/>
      <w:marLeft w:val="0"/>
      <w:marRight w:val="0"/>
      <w:marTop w:val="0"/>
      <w:marBottom w:val="0"/>
      <w:divBdr>
        <w:top w:val="none" w:sz="0" w:space="0" w:color="auto"/>
        <w:left w:val="none" w:sz="0" w:space="0" w:color="auto"/>
        <w:bottom w:val="none" w:sz="0" w:space="0" w:color="auto"/>
        <w:right w:val="none" w:sz="0" w:space="0" w:color="auto"/>
      </w:divBdr>
    </w:div>
    <w:div w:id="606809236">
      <w:bodyDiv w:val="1"/>
      <w:marLeft w:val="0"/>
      <w:marRight w:val="0"/>
      <w:marTop w:val="0"/>
      <w:marBottom w:val="0"/>
      <w:divBdr>
        <w:top w:val="none" w:sz="0" w:space="0" w:color="auto"/>
        <w:left w:val="none" w:sz="0" w:space="0" w:color="auto"/>
        <w:bottom w:val="none" w:sz="0" w:space="0" w:color="auto"/>
        <w:right w:val="none" w:sz="0" w:space="0" w:color="auto"/>
      </w:divBdr>
    </w:div>
    <w:div w:id="681396947">
      <w:bodyDiv w:val="1"/>
      <w:marLeft w:val="0"/>
      <w:marRight w:val="0"/>
      <w:marTop w:val="0"/>
      <w:marBottom w:val="0"/>
      <w:divBdr>
        <w:top w:val="none" w:sz="0" w:space="0" w:color="auto"/>
        <w:left w:val="none" w:sz="0" w:space="0" w:color="auto"/>
        <w:bottom w:val="none" w:sz="0" w:space="0" w:color="auto"/>
        <w:right w:val="none" w:sz="0" w:space="0" w:color="auto"/>
      </w:divBdr>
    </w:div>
    <w:div w:id="734933906">
      <w:bodyDiv w:val="1"/>
      <w:marLeft w:val="0"/>
      <w:marRight w:val="0"/>
      <w:marTop w:val="0"/>
      <w:marBottom w:val="0"/>
      <w:divBdr>
        <w:top w:val="none" w:sz="0" w:space="0" w:color="auto"/>
        <w:left w:val="none" w:sz="0" w:space="0" w:color="auto"/>
        <w:bottom w:val="none" w:sz="0" w:space="0" w:color="auto"/>
        <w:right w:val="none" w:sz="0" w:space="0" w:color="auto"/>
      </w:divBdr>
    </w:div>
    <w:div w:id="841627763">
      <w:bodyDiv w:val="1"/>
      <w:marLeft w:val="0"/>
      <w:marRight w:val="0"/>
      <w:marTop w:val="0"/>
      <w:marBottom w:val="0"/>
      <w:divBdr>
        <w:top w:val="none" w:sz="0" w:space="0" w:color="auto"/>
        <w:left w:val="none" w:sz="0" w:space="0" w:color="auto"/>
        <w:bottom w:val="none" w:sz="0" w:space="0" w:color="auto"/>
        <w:right w:val="none" w:sz="0" w:space="0" w:color="auto"/>
      </w:divBdr>
    </w:div>
    <w:div w:id="843784923">
      <w:marLeft w:val="0"/>
      <w:marRight w:val="0"/>
      <w:marTop w:val="0"/>
      <w:marBottom w:val="0"/>
      <w:divBdr>
        <w:top w:val="single" w:sz="6" w:space="0" w:color="CCCCCC"/>
        <w:left w:val="single" w:sz="6" w:space="0" w:color="CCCCCC"/>
        <w:bottom w:val="single" w:sz="6" w:space="0" w:color="CCCCCC"/>
        <w:right w:val="single" w:sz="6" w:space="0" w:color="CCCCCC"/>
      </w:divBdr>
      <w:divsChild>
        <w:div w:id="573511993">
          <w:marLeft w:val="0"/>
          <w:marRight w:val="0"/>
          <w:marTop w:val="0"/>
          <w:marBottom w:val="0"/>
          <w:divBdr>
            <w:top w:val="none" w:sz="0" w:space="0" w:color="auto"/>
            <w:left w:val="none" w:sz="0" w:space="0" w:color="auto"/>
            <w:bottom w:val="none" w:sz="0" w:space="0" w:color="auto"/>
            <w:right w:val="none" w:sz="0" w:space="0" w:color="auto"/>
          </w:divBdr>
          <w:divsChild>
            <w:div w:id="2032804010">
              <w:marLeft w:val="0"/>
              <w:marRight w:val="0"/>
              <w:marTop w:val="0"/>
              <w:marBottom w:val="0"/>
              <w:divBdr>
                <w:top w:val="none" w:sz="0" w:space="0" w:color="auto"/>
                <w:left w:val="none" w:sz="0" w:space="0" w:color="auto"/>
                <w:bottom w:val="none" w:sz="0" w:space="0" w:color="auto"/>
                <w:right w:val="none" w:sz="0" w:space="0" w:color="auto"/>
              </w:divBdr>
              <w:divsChild>
                <w:div w:id="474838774">
                  <w:marLeft w:val="0"/>
                  <w:marRight w:val="0"/>
                  <w:marTop w:val="0"/>
                  <w:marBottom w:val="0"/>
                  <w:divBdr>
                    <w:top w:val="none" w:sz="0" w:space="0" w:color="auto"/>
                    <w:left w:val="none" w:sz="0" w:space="0" w:color="auto"/>
                    <w:bottom w:val="none" w:sz="0" w:space="0" w:color="auto"/>
                    <w:right w:val="none" w:sz="0" w:space="0" w:color="auto"/>
                  </w:divBdr>
                  <w:divsChild>
                    <w:div w:id="544147166">
                      <w:marLeft w:val="0"/>
                      <w:marRight w:val="0"/>
                      <w:marTop w:val="0"/>
                      <w:marBottom w:val="0"/>
                      <w:divBdr>
                        <w:top w:val="none" w:sz="0" w:space="0" w:color="auto"/>
                        <w:left w:val="none" w:sz="0" w:space="0" w:color="auto"/>
                        <w:bottom w:val="none" w:sz="0" w:space="0" w:color="auto"/>
                        <w:right w:val="none" w:sz="0" w:space="0" w:color="auto"/>
                      </w:divBdr>
                    </w:div>
                    <w:div w:id="105464755">
                      <w:marLeft w:val="0"/>
                      <w:marRight w:val="0"/>
                      <w:marTop w:val="0"/>
                      <w:marBottom w:val="0"/>
                      <w:divBdr>
                        <w:top w:val="none" w:sz="0" w:space="0" w:color="auto"/>
                        <w:left w:val="none" w:sz="0" w:space="0" w:color="auto"/>
                        <w:bottom w:val="none" w:sz="0" w:space="0" w:color="auto"/>
                        <w:right w:val="none" w:sz="0" w:space="0" w:color="auto"/>
                      </w:divBdr>
                    </w:div>
                    <w:div w:id="1220828755">
                      <w:marLeft w:val="0"/>
                      <w:marRight w:val="0"/>
                      <w:marTop w:val="0"/>
                      <w:marBottom w:val="0"/>
                      <w:divBdr>
                        <w:top w:val="none" w:sz="0" w:space="0" w:color="auto"/>
                        <w:left w:val="none" w:sz="0" w:space="0" w:color="auto"/>
                        <w:bottom w:val="none" w:sz="0" w:space="0" w:color="auto"/>
                        <w:right w:val="none" w:sz="0" w:space="0" w:color="auto"/>
                      </w:divBdr>
                    </w:div>
                    <w:div w:id="1031805933">
                      <w:marLeft w:val="0"/>
                      <w:marRight w:val="0"/>
                      <w:marTop w:val="0"/>
                      <w:marBottom w:val="0"/>
                      <w:divBdr>
                        <w:top w:val="none" w:sz="0" w:space="0" w:color="auto"/>
                        <w:left w:val="none" w:sz="0" w:space="0" w:color="auto"/>
                        <w:bottom w:val="none" w:sz="0" w:space="0" w:color="auto"/>
                        <w:right w:val="none" w:sz="0" w:space="0" w:color="auto"/>
                      </w:divBdr>
                    </w:div>
                    <w:div w:id="1730882023">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1094280983">
      <w:bodyDiv w:val="1"/>
      <w:marLeft w:val="0"/>
      <w:marRight w:val="0"/>
      <w:marTop w:val="0"/>
      <w:marBottom w:val="0"/>
      <w:divBdr>
        <w:top w:val="none" w:sz="0" w:space="0" w:color="auto"/>
        <w:left w:val="none" w:sz="0" w:space="0" w:color="auto"/>
        <w:bottom w:val="none" w:sz="0" w:space="0" w:color="auto"/>
        <w:right w:val="none" w:sz="0" w:space="0" w:color="auto"/>
      </w:divBdr>
    </w:div>
    <w:div w:id="1101602635">
      <w:bodyDiv w:val="1"/>
      <w:marLeft w:val="0"/>
      <w:marRight w:val="0"/>
      <w:marTop w:val="0"/>
      <w:marBottom w:val="0"/>
      <w:divBdr>
        <w:top w:val="none" w:sz="0" w:space="0" w:color="auto"/>
        <w:left w:val="none" w:sz="0" w:space="0" w:color="auto"/>
        <w:bottom w:val="none" w:sz="0" w:space="0" w:color="auto"/>
        <w:right w:val="none" w:sz="0" w:space="0" w:color="auto"/>
      </w:divBdr>
    </w:div>
    <w:div w:id="1254168606">
      <w:bodyDiv w:val="1"/>
      <w:marLeft w:val="0"/>
      <w:marRight w:val="0"/>
      <w:marTop w:val="0"/>
      <w:marBottom w:val="0"/>
      <w:divBdr>
        <w:top w:val="none" w:sz="0" w:space="0" w:color="auto"/>
        <w:left w:val="none" w:sz="0" w:space="0" w:color="auto"/>
        <w:bottom w:val="none" w:sz="0" w:space="0" w:color="auto"/>
        <w:right w:val="none" w:sz="0" w:space="0" w:color="auto"/>
      </w:divBdr>
    </w:div>
    <w:div w:id="1332829285">
      <w:bodyDiv w:val="1"/>
      <w:marLeft w:val="0"/>
      <w:marRight w:val="0"/>
      <w:marTop w:val="0"/>
      <w:marBottom w:val="0"/>
      <w:divBdr>
        <w:top w:val="none" w:sz="0" w:space="0" w:color="auto"/>
        <w:left w:val="none" w:sz="0" w:space="0" w:color="auto"/>
        <w:bottom w:val="none" w:sz="0" w:space="0" w:color="auto"/>
        <w:right w:val="none" w:sz="0" w:space="0" w:color="auto"/>
      </w:divBdr>
    </w:div>
    <w:div w:id="1405950127">
      <w:bodyDiv w:val="1"/>
      <w:marLeft w:val="0"/>
      <w:marRight w:val="0"/>
      <w:marTop w:val="0"/>
      <w:marBottom w:val="0"/>
      <w:divBdr>
        <w:top w:val="none" w:sz="0" w:space="0" w:color="auto"/>
        <w:left w:val="none" w:sz="0" w:space="0" w:color="auto"/>
        <w:bottom w:val="none" w:sz="0" w:space="0" w:color="auto"/>
        <w:right w:val="none" w:sz="0" w:space="0" w:color="auto"/>
      </w:divBdr>
    </w:div>
    <w:div w:id="1467240632">
      <w:bodyDiv w:val="1"/>
      <w:marLeft w:val="0"/>
      <w:marRight w:val="0"/>
      <w:marTop w:val="0"/>
      <w:marBottom w:val="0"/>
      <w:divBdr>
        <w:top w:val="none" w:sz="0" w:space="0" w:color="auto"/>
        <w:left w:val="none" w:sz="0" w:space="0" w:color="auto"/>
        <w:bottom w:val="none" w:sz="0" w:space="0" w:color="auto"/>
        <w:right w:val="none" w:sz="0" w:space="0" w:color="auto"/>
      </w:divBdr>
    </w:div>
    <w:div w:id="1475565282">
      <w:bodyDiv w:val="1"/>
      <w:marLeft w:val="0"/>
      <w:marRight w:val="0"/>
      <w:marTop w:val="0"/>
      <w:marBottom w:val="0"/>
      <w:divBdr>
        <w:top w:val="none" w:sz="0" w:space="0" w:color="auto"/>
        <w:left w:val="none" w:sz="0" w:space="0" w:color="auto"/>
        <w:bottom w:val="none" w:sz="0" w:space="0" w:color="auto"/>
        <w:right w:val="none" w:sz="0" w:space="0" w:color="auto"/>
      </w:divBdr>
    </w:div>
    <w:div w:id="1542939145">
      <w:bodyDiv w:val="1"/>
      <w:marLeft w:val="0"/>
      <w:marRight w:val="0"/>
      <w:marTop w:val="0"/>
      <w:marBottom w:val="0"/>
      <w:divBdr>
        <w:top w:val="none" w:sz="0" w:space="0" w:color="auto"/>
        <w:left w:val="none" w:sz="0" w:space="0" w:color="auto"/>
        <w:bottom w:val="none" w:sz="0" w:space="0" w:color="auto"/>
        <w:right w:val="none" w:sz="0" w:space="0" w:color="auto"/>
      </w:divBdr>
    </w:div>
    <w:div w:id="1547372654">
      <w:bodyDiv w:val="1"/>
      <w:marLeft w:val="0"/>
      <w:marRight w:val="0"/>
      <w:marTop w:val="0"/>
      <w:marBottom w:val="0"/>
      <w:divBdr>
        <w:top w:val="none" w:sz="0" w:space="0" w:color="auto"/>
        <w:left w:val="none" w:sz="0" w:space="0" w:color="auto"/>
        <w:bottom w:val="none" w:sz="0" w:space="0" w:color="auto"/>
        <w:right w:val="none" w:sz="0" w:space="0" w:color="auto"/>
      </w:divBdr>
    </w:div>
    <w:div w:id="1709182350">
      <w:bodyDiv w:val="1"/>
      <w:marLeft w:val="0"/>
      <w:marRight w:val="0"/>
      <w:marTop w:val="0"/>
      <w:marBottom w:val="0"/>
      <w:divBdr>
        <w:top w:val="none" w:sz="0" w:space="0" w:color="auto"/>
        <w:left w:val="none" w:sz="0" w:space="0" w:color="auto"/>
        <w:bottom w:val="none" w:sz="0" w:space="0" w:color="auto"/>
        <w:right w:val="none" w:sz="0" w:space="0" w:color="auto"/>
      </w:divBdr>
    </w:div>
    <w:div w:id="1878354675">
      <w:bodyDiv w:val="1"/>
      <w:marLeft w:val="0"/>
      <w:marRight w:val="0"/>
      <w:marTop w:val="0"/>
      <w:marBottom w:val="0"/>
      <w:divBdr>
        <w:top w:val="none" w:sz="0" w:space="0" w:color="auto"/>
        <w:left w:val="none" w:sz="0" w:space="0" w:color="auto"/>
        <w:bottom w:val="none" w:sz="0" w:space="0" w:color="auto"/>
        <w:right w:val="none" w:sz="0" w:space="0" w:color="auto"/>
      </w:divBdr>
    </w:div>
    <w:div w:id="2077319860">
      <w:bodyDiv w:val="1"/>
      <w:marLeft w:val="0"/>
      <w:marRight w:val="0"/>
      <w:marTop w:val="0"/>
      <w:marBottom w:val="0"/>
      <w:divBdr>
        <w:top w:val="none" w:sz="0" w:space="0" w:color="auto"/>
        <w:left w:val="none" w:sz="0" w:space="0" w:color="auto"/>
        <w:bottom w:val="none" w:sz="0" w:space="0" w:color="auto"/>
        <w:right w:val="none" w:sz="0" w:space="0" w:color="auto"/>
      </w:divBdr>
    </w:div>
    <w:div w:id="214009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www.crtech.co.uk/ICCT" TargetMode="External"/><Relationship Id="rId42" Type="http://schemas.openxmlformats.org/officeDocument/2006/relationships/hyperlink" Target="https://www.marinelite.gr/images/detailed/1/172209v.jpg" TargetMode="External"/><Relationship Id="rId47" Type="http://schemas.openxmlformats.org/officeDocument/2006/relationships/image" Target="media/image16.jpeg"/><Relationship Id="rId63" Type="http://schemas.openxmlformats.org/officeDocument/2006/relationships/image" Target="media/image24.jpeg"/><Relationship Id="rId68" Type="http://schemas.openxmlformats.org/officeDocument/2006/relationships/hyperlink" Target="https://www.marinelite.gr/index.php?dispatch=products.view&amp;product_id=760" TargetMode="External"/><Relationship Id="rId2" Type="http://schemas.openxmlformats.org/officeDocument/2006/relationships/numbering" Target="numbering.xml"/><Relationship Id="rId16" Type="http://schemas.openxmlformats.org/officeDocument/2006/relationships/hyperlink" Target="http://www.gov.uk/check-flood-risk/" TargetMode="External"/><Relationship Id="rId29" Type="http://schemas.openxmlformats.org/officeDocument/2006/relationships/hyperlink" Target="https://www.marinelite.gr/index.php?dispatch=products.view&amp;product_id=758" TargetMode="External"/><Relationship Id="rId11" Type="http://schemas.openxmlformats.org/officeDocument/2006/relationships/hyperlink" Target="http://legislation.gov.uk/" TargetMode="External"/><Relationship Id="rId24" Type="http://schemas.openxmlformats.org/officeDocument/2006/relationships/hyperlink" Target="http://www.hse.gov.uk/coshh/basics/datasheets.htm" TargetMode="External"/><Relationship Id="rId32" Type="http://schemas.openxmlformats.org/officeDocument/2006/relationships/image" Target="media/image8.jpeg"/><Relationship Id="rId37" Type="http://schemas.openxmlformats.org/officeDocument/2006/relationships/hyperlink" Target="https://www.marinelite.gr/index.php?dispatch=products.view&amp;product_id=722" TargetMode="External"/><Relationship Id="rId40" Type="http://schemas.openxmlformats.org/officeDocument/2006/relationships/hyperlink" Target="https://www.marinelite.gr/images/detailed/3/172208_B&amp;W_35.jpg" TargetMode="External"/><Relationship Id="rId45" Type="http://schemas.openxmlformats.org/officeDocument/2006/relationships/image" Target="media/image15.jpeg"/><Relationship Id="rId53" Type="http://schemas.openxmlformats.org/officeDocument/2006/relationships/image" Target="media/image19.jpeg"/><Relationship Id="rId58" Type="http://schemas.openxmlformats.org/officeDocument/2006/relationships/hyperlink" Target="https://www.marinelite.gr/images/detailed/1/172216(40)v.jpg" TargetMode="External"/><Relationship Id="rId66" Type="http://schemas.openxmlformats.org/officeDocument/2006/relationships/hyperlink" Target="https://www.marinelite.gr/index.php?dispatch=products.view&amp;product_id=761"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3.jpeg"/><Relationship Id="rId19" Type="http://schemas.openxmlformats.org/officeDocument/2006/relationships/hyperlink" Target="http://www.sia.homeoffice.gov.uk" TargetMode="External"/><Relationship Id="rId14" Type="http://schemas.openxmlformats.org/officeDocument/2006/relationships/hyperlink" Target="http://www.hse.gov.uk/confinedspace/legislation.htm" TargetMode="External"/><Relationship Id="rId22" Type="http://schemas.openxmlformats.org/officeDocument/2006/relationships/hyperlink" Target="http://www.energyinstpubs.org.uk/" TargetMode="External"/><Relationship Id="rId27" Type="http://schemas.openxmlformats.org/officeDocument/2006/relationships/hyperlink" Target="https://www.marinelite.gr/index.php?dispatch=products.view&amp;product_id=759" TargetMode="External"/><Relationship Id="rId30" Type="http://schemas.openxmlformats.org/officeDocument/2006/relationships/image" Target="media/image7.jpeg"/><Relationship Id="rId35" Type="http://schemas.openxmlformats.org/officeDocument/2006/relationships/hyperlink" Target="https://www.marinelite.gr/index.php?dispatch=products.view&amp;product_id=723" TargetMode="External"/><Relationship Id="rId43" Type="http://schemas.openxmlformats.org/officeDocument/2006/relationships/image" Target="media/image14.jpeg"/><Relationship Id="rId48" Type="http://schemas.openxmlformats.org/officeDocument/2006/relationships/hyperlink" Target="https://www.marinelite.gr/index.php?dispatch=products.view&amp;product_id=769" TargetMode="External"/><Relationship Id="rId56" Type="http://schemas.openxmlformats.org/officeDocument/2006/relationships/hyperlink" Target="https://www.marinelite.gr/images/detailed/1/172215v.jpg" TargetMode="External"/><Relationship Id="rId64" Type="http://schemas.openxmlformats.org/officeDocument/2006/relationships/hyperlink" Target="https://www.marinelite.gr/index.php?dispatch=products.view&amp;product_id=762" TargetMode="External"/><Relationship Id="rId69" Type="http://schemas.openxmlformats.org/officeDocument/2006/relationships/image" Target="media/image27.jpeg"/><Relationship Id="rId8" Type="http://schemas.openxmlformats.org/officeDocument/2006/relationships/image" Target="media/image1.emf"/><Relationship Id="rId51" Type="http://schemas.openxmlformats.org/officeDocument/2006/relationships/image" Target="media/image18.jpeg"/><Relationship Id="rId72" Type="http://schemas.openxmlformats.org/officeDocument/2006/relationships/hyperlink" Target="http://www.msdsxchange.com"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nacoss.com" TargetMode="External"/><Relationship Id="rId25" Type="http://schemas.openxmlformats.org/officeDocument/2006/relationships/hyperlink" Target="https://www.marinelite.gr/index.php?dispatch=products.view&amp;product_id=752" TargetMode="External"/><Relationship Id="rId33" Type="http://schemas.openxmlformats.org/officeDocument/2006/relationships/hyperlink" Target="https://www.marinelite.gr/index.php?dispatch=products.view&amp;product_id=756" TargetMode="External"/><Relationship Id="rId38" Type="http://schemas.openxmlformats.org/officeDocument/2006/relationships/image" Target="media/image11.jpeg"/><Relationship Id="rId46" Type="http://schemas.openxmlformats.org/officeDocument/2006/relationships/hyperlink" Target="https://www.marinelite.gr/index.php?dispatch=products.view&amp;product_id=770" TargetMode="External"/><Relationship Id="rId59" Type="http://schemas.openxmlformats.org/officeDocument/2006/relationships/image" Target="media/image22.jpeg"/><Relationship Id="rId67" Type="http://schemas.openxmlformats.org/officeDocument/2006/relationships/image" Target="media/image26.jpeg"/><Relationship Id="rId20" Type="http://schemas.openxmlformats.org/officeDocument/2006/relationships/hyperlink" Target="http://www.crtech.co.uk/icct" TargetMode="External"/><Relationship Id="rId41" Type="http://schemas.openxmlformats.org/officeDocument/2006/relationships/image" Target="media/image13.jpeg"/><Relationship Id="rId54" Type="http://schemas.openxmlformats.org/officeDocument/2006/relationships/hyperlink" Target="https://www.marinelite.gr/index.php?dispatch=products.view&amp;product_id=767" TargetMode="External"/><Relationship Id="rId62" Type="http://schemas.openxmlformats.org/officeDocument/2006/relationships/hyperlink" Target="https://www.marinelite.gr/index.php?dispatch=products.view&amp;product_id=763" TargetMode="External"/><Relationship Id="rId70" Type="http://schemas.openxmlformats.org/officeDocument/2006/relationships/hyperlink" Target="https://www.marinelite.gr/index.php?dispatch=products.view&amp;product_id=796"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ccbooks.com" TargetMode="External"/><Relationship Id="rId23" Type="http://schemas.openxmlformats.org/officeDocument/2006/relationships/hyperlink" Target="http://www.fosfa.org/" TargetMode="External"/><Relationship Id="rId28" Type="http://schemas.openxmlformats.org/officeDocument/2006/relationships/image" Target="media/image6.jpeg"/><Relationship Id="rId36" Type="http://schemas.openxmlformats.org/officeDocument/2006/relationships/image" Target="media/image10.jpeg"/><Relationship Id="rId49" Type="http://schemas.openxmlformats.org/officeDocument/2006/relationships/image" Target="media/image17.jpeg"/><Relationship Id="rId57" Type="http://schemas.openxmlformats.org/officeDocument/2006/relationships/image" Target="media/image21.jpeg"/><Relationship Id="rId10" Type="http://schemas.openxmlformats.org/officeDocument/2006/relationships/hyperlink" Target="http://www.hse.gov.uk/riddor" TargetMode="External"/><Relationship Id="rId31" Type="http://schemas.openxmlformats.org/officeDocument/2006/relationships/hyperlink" Target="https://www.marinelite.gr/index.php?dispatch=products.view&amp;product_id=757" TargetMode="External"/><Relationship Id="rId44" Type="http://schemas.openxmlformats.org/officeDocument/2006/relationships/hyperlink" Target="https://www.marinelite.gr/index.php?dispatch=products.view&amp;product_id=753" TargetMode="External"/><Relationship Id="rId52" Type="http://schemas.openxmlformats.org/officeDocument/2006/relationships/hyperlink" Target="https://www.marinelite.gr/images/detailed/1/172213(40)v.jpg" TargetMode="External"/><Relationship Id="rId60" Type="http://schemas.openxmlformats.org/officeDocument/2006/relationships/hyperlink" Target="https://www.marinelite.gr/index.php?dispatch=products.view&amp;product_id=764" TargetMode="External"/><Relationship Id="rId65" Type="http://schemas.openxmlformats.org/officeDocument/2006/relationships/image" Target="media/image25.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jpeg"/><Relationship Id="rId18" Type="http://schemas.openxmlformats.org/officeDocument/2006/relationships/hyperlink" Target="http://www.ssaib.org.uk" TargetMode="External"/><Relationship Id="rId39" Type="http://schemas.openxmlformats.org/officeDocument/2006/relationships/image" Target="media/image12.jpeg"/><Relationship Id="rId34" Type="http://schemas.openxmlformats.org/officeDocument/2006/relationships/image" Target="media/image9.jpeg"/><Relationship Id="rId50" Type="http://schemas.openxmlformats.org/officeDocument/2006/relationships/hyperlink" Target="https://www.marinelite.gr/images/detailed/1/172210v.jpg" TargetMode="External"/><Relationship Id="rId55" Type="http://schemas.openxmlformats.org/officeDocument/2006/relationships/image" Target="media/image20.jpeg"/><Relationship Id="rId7" Type="http://schemas.openxmlformats.org/officeDocument/2006/relationships/endnotes" Target="endnotes.xml"/><Relationship Id="rId7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6D527-B6CE-4FBA-B38A-7D7E0529D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117</Pages>
  <Words>27664</Words>
  <Characters>157687</Characters>
  <Application>Microsoft Office Word</Application>
  <DocSecurity>0</DocSecurity>
  <Lines>1314</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Daniells</dc:creator>
  <cp:lastModifiedBy>Robert Nelson</cp:lastModifiedBy>
  <cp:revision>78</cp:revision>
  <cp:lastPrinted>2018-12-17T13:05:00Z</cp:lastPrinted>
  <dcterms:created xsi:type="dcterms:W3CDTF">2020-11-11T11:14:00Z</dcterms:created>
  <dcterms:modified xsi:type="dcterms:W3CDTF">2020-11-11T12:26:00Z</dcterms:modified>
</cp:coreProperties>
</file>